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F3864"/>
          <w:sz w:val="44"/>
          <w:szCs w:val="44"/>
        </w:rPr>
        <w:t xml:space="preserve">CUDA / GPU Kernel Learning</w:t>
      </w:r>
    </w:p>
    <w:p>
      <w:pPr>
        <w:spacing w:after="80" w:before="0"/>
      </w:pPr>
      <w:r>
        <w:rPr>
          <w:rFonts w:ascii="Arial" w:cs="Arial" w:eastAsia="Arial" w:hAnsi="Arial"/>
          <w:b/>
          <w:bCs/>
          <w:color w:val="2E75B6"/>
          <w:sz w:val="32"/>
          <w:szCs w:val="32"/>
        </w:rPr>
        <w:t xml:space="preserve">Day 1 — Study &amp; Reference Document</w:t>
      </w:r>
    </w:p>
    <w:p>
      <w:pPr>
        <w:spacing w:after="320" w:before="0"/>
      </w:pPr>
      <w:r>
        <w:rPr>
          <w:rFonts w:ascii="Arial" w:cs="Arial" w:eastAsia="Arial" w:hAnsi="Arial"/>
          <w:i/>
          <w:iCs/>
          <w:color w:val="606060"/>
          <w:sz w:val="22"/>
          <w:szCs w:val="22"/>
        </w:rPr>
        <w:t xml:space="preserve">An RTL engineer's bridge into the CUDA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May 12, 2026 (Tuesday)</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Hardware</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NVIDIA RTX A5000 (Ampere GA102, CC 8.6, 24 GB GDDR6, 64 SMs)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Pod</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envious_blush_cicada-migration  •  ID q7t5e54yaggy80  •  US-IL-1 secure cloud</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Volume</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cuda-workspace (50 GB, MooseFS over FUSE, mounted at /workspace)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Repository</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https://github.com/margondla/cuda-gpu-kernel-learning  (public, MIT)</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HEAD commit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a149c7f  •  notes: expand A5000 constants with RTL analogs + pre-launch checklist</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End-of-day status</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Pod STOPPED at $0.00/hr  •  All work pushed to GitHub  •  Volume preserved</w:t>
            </w:r>
          </w:p>
        </w:tc>
      </w:tr>
    </w:tbl>
    <w:p>
      <w:pPr>
        <w:spacing w:after="120" w:before="60" w:line="300"/>
      </w:pPr>
      <w:r>
        <w:rPr>
          <w:rFonts w:ascii="Arial" w:cs="Arial" w:eastAsia="Arial" w:hAnsi="Arial"/>
          <w:sz w:val="22"/>
          <w:szCs w:val="22"/>
        </w:rPr>
        <w:t xml:space="preserve"> </w:t>
      </w:r>
    </w:p>
    <w:p>
      <w:pPr>
        <w:pStyle w:val="Heading1"/>
        <w:pBdr>
          <w:bottom w:val="single" w:color="2E75B6" w:sz="12" w:space="4"/>
        </w:pBdr>
        <w:spacing w:after="200" w:before="360"/>
      </w:pPr>
      <w:r>
        <w:rPr>
          <w:rFonts w:ascii="Arial" w:cs="Arial" w:eastAsia="Arial" w:hAnsi="Arial"/>
          <w:b/>
          <w:bCs/>
          <w:color w:val="1F3864"/>
          <w:sz w:val="32"/>
          <w:szCs w:val="32"/>
        </w:rPr>
        <w:t xml:space="preserve">1. Day 1 in one paragraph</w:t>
      </w:r>
    </w:p>
    <w:p>
      <w:pPr>
        <w:spacing w:after="120" w:before="60" w:line="300"/>
      </w:pPr>
      <w:r>
        <w:rPr>
          <w:rFonts w:ascii="Arial" w:cs="Arial" w:eastAsia="Arial" w:hAnsi="Arial"/>
          <w:sz w:val="22"/>
          <w:szCs w:val="22"/>
        </w:rPr>
        <w:t xml:space="preserve">Day 1 was about putting the infrastructure on the rails before any real CUDA work begins. You finished cloud pod migration, set up a Git workflow that survives pod stops, wrote and ran your first CUDA program (</w:t>
      </w:r>
      <w:r>
        <w:rPr>
          <w:rFonts w:ascii="Consolas" w:cs="Consolas" w:eastAsia="Consolas" w:hAnsi="Consolas"/>
          <w:color w:val="8B0000"/>
          <w:sz w:val="20"/>
          <w:szCs w:val="20"/>
        </w:rPr>
        <w:t xml:space="preserve">device_query.cu</w:t>
      </w:r>
      <w:r>
        <w:rPr>
          <w:rFonts w:ascii="Arial" w:cs="Arial" w:eastAsia="Arial" w:hAnsi="Arial"/>
          <w:sz w:val="22"/>
          <w:szCs w:val="22"/>
        </w:rPr>
        <w:t xml:space="preserve">), captured the hardware constants of the RTX A5000 in a permanent reference doc with an RTL/FPGA analog column, and proved end-to-end that the network volume persists across stop/start. Nothing here is a CUDA kernel yet — that's tomorrow — but every kernel you write for the next six months will rely on the discipline established today: compile flags, file layout, push-before-stop, and a hardware sheet you actually trust.</w:t>
      </w:r>
    </w:p>
    <w:p>
      <w:pPr>
        <w:pStyle w:val="Heading1"/>
        <w:pBdr>
          <w:bottom w:val="single" w:color="2E75B6" w:sz="12" w:space="4"/>
        </w:pBdr>
        <w:spacing w:after="200" w:before="360"/>
      </w:pPr>
      <w:r>
        <w:rPr>
          <w:rFonts w:ascii="Arial" w:cs="Arial" w:eastAsia="Arial" w:hAnsi="Arial"/>
          <w:b/>
          <w:bCs/>
          <w:color w:val="1F3864"/>
          <w:sz w:val="32"/>
          <w:szCs w:val="32"/>
        </w:rPr>
        <w:t xml:space="preserve">2. Core concepts — translating from RTL to CUDA</w:t>
      </w:r>
    </w:p>
    <w:p>
      <w:pPr>
        <w:spacing w:after="120" w:before="60" w:line="300"/>
      </w:pPr>
      <w:r>
        <w:rPr>
          <w:rFonts w:ascii="Arial" w:cs="Arial" w:eastAsia="Arial" w:hAnsi="Arial"/>
          <w:sz w:val="22"/>
          <w:szCs w:val="22"/>
        </w:rPr>
        <w:t xml:space="preserve">Most CUDA tutorials assume a CPU-software mental model. You don't have that — you have an RTL/hardware mental model, which is actually closer to the truth of what a GPU is. The translation below should feel natural; that's the point.</w:t>
      </w:r>
    </w:p>
    <w:p>
      <w:pPr>
        <w:pStyle w:val="Heading2"/>
        <w:spacing w:after="140" w:before="280"/>
      </w:pPr>
      <w:r>
        <w:rPr>
          <w:rFonts w:ascii="Arial" w:cs="Arial" w:eastAsia="Arial" w:hAnsi="Arial"/>
          <w:b/>
          <w:bCs/>
          <w:color w:val="2E75B6"/>
          <w:sz w:val="26"/>
          <w:szCs w:val="26"/>
        </w:rPr>
        <w:t xml:space="preserve">2.1  GPU vs CPU vs FPGA at a glance</w:t>
      </w:r>
    </w:p>
    <w:p>
      <w:pPr>
        <w:spacing w:after="120" w:before="60" w:line="300"/>
      </w:pPr>
      <w:r>
        <w:rPr>
          <w:rFonts w:ascii="Arial" w:cs="Arial" w:eastAsia="Arial" w:hAnsi="Arial"/>
          <w:sz w:val="22"/>
          <w:szCs w:val="22"/>
        </w:rPr>
        <w:t xml:space="preserve">A GPU is closer to a </w:t>
      </w:r>
      <w:r>
        <w:rPr>
          <w:rFonts w:ascii="Arial" w:cs="Arial" w:eastAsia="Arial" w:hAnsi="Arial"/>
          <w:b/>
          <w:bCs/>
          <w:sz w:val="22"/>
          <w:szCs w:val="22"/>
        </w:rPr>
        <w:t xml:space="preserve">highly replicated SIMT compute fabric</w:t>
      </w:r>
      <w:r>
        <w:rPr>
          <w:rFonts w:ascii="Arial" w:cs="Arial" w:eastAsia="Arial" w:hAnsi="Arial"/>
          <w:sz w:val="22"/>
          <w:szCs w:val="22"/>
        </w:rPr>
        <w:t xml:space="preserve"> than to a CPU. Conceptually, take an FPGA's parallelism model (many small compute tiles fed by on-chip BRAM and external DRAM), fix the tile architecture (no LUT-level flexibility), and turn the dial way up on tile count and DRAM bandwidth. The GPU's program model exposes this fabric through a </w:t>
      </w:r>
      <w:r>
        <w:rPr>
          <w:rFonts w:ascii="Arial" w:cs="Arial" w:eastAsia="Arial" w:hAnsi="Arial"/>
          <w:b/>
          <w:bCs/>
          <w:sz w:val="22"/>
          <w:szCs w:val="22"/>
        </w:rPr>
        <w:t xml:space="preserve">hierarchical thread/block/grid abstraction</w:t>
      </w:r>
      <w:r>
        <w:rPr>
          <w:rFonts w:ascii="Arial" w:cs="Arial" w:eastAsia="Arial" w:hAnsi="Arial"/>
          <w:sz w:val="22"/>
          <w:szCs w:val="22"/>
        </w:rPr>
        <w:t xml:space="preserve">, not through HDL.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24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CPU</w:t>
            </w:r>
          </w:p>
        </w:tc>
        <w:tc>
          <w:tcPr>
            <w:tcW w:type="dxa" w:w="24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FPGA</w:t>
            </w:r>
          </w:p>
        </w:tc>
        <w:tc>
          <w:tcPr>
            <w:tcW w:type="dxa" w:w="236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GPU (CUDA)</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Parallelism unit</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Core (a few)</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Compute tile / pipeline</w:t>
            </w:r>
          </w:p>
        </w:tc>
        <w:tc>
          <w:tcPr>
            <w:tcW w:type="dxa" w:w="2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SM (dozens)</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Execution model</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Sequential, OoO</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Spatial, custom pipeline</w:t>
            </w:r>
          </w:p>
        </w:tc>
        <w:tc>
          <w:tcPr>
            <w:tcW w:type="dxa" w:w="23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SIMT — same instruction across 32 lanes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On-chip storage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L1/L2/L3 cache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BRAM / URAM</w:t>
            </w:r>
          </w:p>
        </w:tc>
        <w:tc>
          <w:tcPr>
            <w:tcW w:type="dxa" w:w="2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Shared memory + L1 (same physical pool on Ampere)</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Off-chip</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DDR</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DDR / HBM</w:t>
            </w:r>
          </w:p>
        </w:tc>
        <w:tc>
          <w:tcPr>
            <w:tcW w:type="dxa" w:w="23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GDDR6 / HBM</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Programmability</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Software (C/C++)</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HDL + toolchain</w:t>
            </w:r>
          </w:p>
        </w:tc>
        <w:tc>
          <w:tcPr>
            <w:tcW w:type="dxa" w:w="2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CUDA C++ + kernels</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Sweet spot</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Branchy, latency-sensitive</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Custom dataflow</w:t>
            </w:r>
          </w:p>
        </w:tc>
        <w:tc>
          <w:tcPr>
            <w:tcW w:type="dxa" w:w="23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Massive throughput, regular memory access</w:t>
            </w:r>
          </w:p>
        </w:tc>
      </w:tr>
    </w:tbl>
    <w:p>
      <w:pPr>
        <w:pStyle w:val="Heading2"/>
        <w:spacing w:after="140" w:before="280"/>
      </w:pPr>
      <w:r>
        <w:rPr>
          <w:rFonts w:ascii="Arial" w:cs="Arial" w:eastAsia="Arial" w:hAnsi="Arial"/>
          <w:b/>
          <w:bCs/>
          <w:color w:val="2E75B6"/>
          <w:sz w:val="26"/>
          <w:szCs w:val="26"/>
        </w:rPr>
        <w:t xml:space="preserve">2.2  The thread/block/grid hierarchy</w:t>
      </w:r>
    </w:p>
    <w:p>
      <w:pPr>
        <w:spacing w:after="120" w:before="60" w:line="300"/>
      </w:pPr>
      <w:r>
        <w:rPr>
          <w:rFonts w:ascii="Arial" w:cs="Arial" w:eastAsia="Arial" w:hAnsi="Arial"/>
          <w:sz w:val="22"/>
          <w:szCs w:val="22"/>
        </w:rPr>
        <w:t xml:space="preserve">A </w:t>
      </w:r>
      <w:r>
        <w:rPr>
          <w:rFonts w:ascii="Arial" w:cs="Arial" w:eastAsia="Arial" w:hAnsi="Arial"/>
          <w:b/>
          <w:bCs/>
          <w:sz w:val="22"/>
          <w:szCs w:val="22"/>
        </w:rPr>
        <w:t xml:space="preserve">kernel</w:t>
      </w:r>
      <w:r>
        <w:rPr>
          <w:rFonts w:ascii="Arial" w:cs="Arial" w:eastAsia="Arial" w:hAnsi="Arial"/>
          <w:sz w:val="22"/>
          <w:szCs w:val="22"/>
        </w:rPr>
        <w:t xml:space="preserve"> is a function that runs on the GPU. When you launch it, you don't get one execution — you get a </w:t>
      </w:r>
      <w:r>
        <w:rPr>
          <w:rFonts w:ascii="Arial" w:cs="Arial" w:eastAsia="Arial" w:hAnsi="Arial"/>
          <w:b/>
          <w:bCs/>
          <w:sz w:val="22"/>
          <w:szCs w:val="22"/>
        </w:rPr>
        <w:t xml:space="preserve">grid of blocks</w:t>
      </w:r>
      <w:r>
        <w:rPr>
          <w:rFonts w:ascii="Arial" w:cs="Arial" w:eastAsia="Arial" w:hAnsi="Arial"/>
          <w:sz w:val="22"/>
          <w:szCs w:val="22"/>
        </w:rPr>
        <w:t xml:space="preserve">, and each block is a </w:t>
      </w:r>
      <w:r>
        <w:rPr>
          <w:rFonts w:ascii="Arial" w:cs="Arial" w:eastAsia="Arial" w:hAnsi="Arial"/>
          <w:b/>
          <w:bCs/>
          <w:sz w:val="22"/>
          <w:szCs w:val="22"/>
        </w:rPr>
        <w:t xml:space="preserve">group of threads</w:t>
      </w:r>
      <w:r>
        <w:rPr>
          <w:rFonts w:ascii="Arial" w:cs="Arial" w:eastAsia="Arial" w:hAnsi="Arial"/>
          <w:sz w:val="22"/>
          <w:szCs w:val="22"/>
        </w:rPr>
        <w:t xml:space="preserve">. Each thread runs the same code but with a unique 1D/2D/3D index it can read at runtime (</w:t>
      </w:r>
      <w:r>
        <w:rPr>
          <w:rFonts w:ascii="Consolas" w:cs="Consolas" w:eastAsia="Consolas" w:hAnsi="Consolas"/>
          <w:color w:val="8B0000"/>
          <w:sz w:val="20"/>
          <w:szCs w:val="20"/>
        </w:rPr>
        <w:t xml:space="preserve">threadIdx</w:t>
      </w:r>
      <w:r>
        <w:rPr>
          <w:rFonts w:ascii="Arial" w:cs="Arial" w:eastAsia="Arial" w:hAnsi="Arial"/>
          <w:sz w:val="22"/>
          <w:szCs w:val="22"/>
        </w:rPr>
        <w:t xml:space="preserve">, </w:t>
      </w:r>
      <w:r>
        <w:rPr>
          <w:rFonts w:ascii="Consolas" w:cs="Consolas" w:eastAsia="Consolas" w:hAnsi="Consolas"/>
          <w:color w:val="8B0000"/>
          <w:sz w:val="20"/>
          <w:szCs w:val="20"/>
        </w:rPr>
        <w:t xml:space="preserve">blockIdx</w:t>
      </w:r>
      <w:r>
        <w:rPr>
          <w:rFonts w:ascii="Arial" w:cs="Arial" w:eastAsia="Arial" w:hAnsi="Arial"/>
          <w:sz w:val="22"/>
          <w:szCs w:val="22"/>
        </w:rPr>
        <w:t xml:space="preserve">, </w:t>
      </w:r>
      <w:r>
        <w:rPr>
          <w:rFonts w:ascii="Consolas" w:cs="Consolas" w:eastAsia="Consolas" w:hAnsi="Consolas"/>
          <w:color w:val="8B0000"/>
          <w:sz w:val="20"/>
          <w:szCs w:val="20"/>
        </w:rPr>
        <w:t xml:space="preserve">blockDim</w:t>
      </w:r>
      <w:r>
        <w:rPr>
          <w:rFonts w:ascii="Arial" w:cs="Arial" w:eastAsia="Arial" w:hAnsi="Arial"/>
          <w:sz w:val="22"/>
          <w:szCs w:val="22"/>
        </w:rPr>
        <w:t xml:space="preserve">, </w:t>
      </w:r>
      <w:r>
        <w:rPr>
          <w:rFonts w:ascii="Consolas" w:cs="Consolas" w:eastAsia="Consolas" w:hAnsi="Consolas"/>
          <w:color w:val="8B0000"/>
          <w:sz w:val="20"/>
          <w:szCs w:val="20"/>
        </w:rPr>
        <w:t xml:space="preserve">gridDim</w:t>
      </w:r>
      <w:r>
        <w:rPr>
          <w:rFonts w:ascii="Arial" w:cs="Arial" w:eastAsia="Arial" w:hAnsi="Arial"/>
          <w:sz w:val="22"/>
          <w:szCs w:val="22"/>
        </w:rPr>
        <w:t xml:space="preserve">). That index is how you map work to data — for example, </w:t>
      </w:r>
      <w:r>
        <w:rPr>
          <w:rFonts w:ascii="Consolas" w:cs="Consolas" w:eastAsia="Consolas" w:hAnsi="Consolas"/>
          <w:color w:val="8B0000"/>
          <w:sz w:val="20"/>
          <w:szCs w:val="20"/>
        </w:rPr>
        <w:t xml:space="preserve">int i = blockIdx.x * blockDim.x + threadIdx.x</w:t>
      </w:r>
      <w:r>
        <w:rPr>
          <w:rFonts w:ascii="Arial" w:cs="Arial" w:eastAsia="Arial" w:hAnsi="Arial"/>
          <w:sz w:val="22"/>
          <w:szCs w:val="22"/>
        </w:rPr>
        <w:t xml:space="preserve"> gives each thread a unique element of an input array to operate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CUDA term</w:t>
            </w:r>
          </w:p>
        </w:tc>
        <w:tc>
          <w:tcPr>
            <w:tcW w:type="dxa" w:w="32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RTL/FPGA analog</w:t>
            </w:r>
          </w:p>
        </w:tc>
        <w:tc>
          <w:tcPr>
            <w:tcW w:type="dxa" w:w="416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it actually is</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Thread</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One lane of a SIMT bundle</w:t>
            </w:r>
          </w:p>
        </w:tc>
        <w:tc>
          <w:tcPr>
            <w:tcW w:type="dxa" w:w="4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The smallest unit of work — runs the kernel code once with a unique index</w:t>
            </w:r>
          </w:p>
        </w:tc>
      </w:tr>
      <w:tr>
        <w:tc>
          <w:tcPr>
            <w:tcW w:type="dxa" w:w="20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Warp</w:t>
            </w:r>
          </w:p>
        </w:tc>
        <w:tc>
          <w:tcPr>
            <w:tcW w:type="dxa" w:w="3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32-lane SIMD bundle (fixed)</w:t>
            </w:r>
          </w:p>
        </w:tc>
        <w:tc>
          <w:tcPr>
            <w:tcW w:type="dxa" w:w="41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 hardware-scheduled group of 32 threads that execute the same instruction every cycle. Not user-controlled; the runtime forms warps automatically from threads in a block.</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Block</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 compute tile's task batch</w:t>
            </w:r>
          </w:p>
        </w:tc>
        <w:tc>
          <w:tcPr>
            <w:tcW w:type="dxa" w:w="4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 group of threads (1 to 1024) that runs entirely on one SM. Threads in a block can share fast on-chip memory and synchronize.</w:t>
            </w:r>
          </w:p>
        </w:tc>
      </w:tr>
      <w:tr>
        <w:tc>
          <w:tcPr>
            <w:tcW w:type="dxa" w:w="20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Grid</w:t>
            </w:r>
          </w:p>
        </w:tc>
        <w:tc>
          <w:tcPr>
            <w:tcW w:type="dxa" w:w="3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The full job</w:t>
            </w:r>
          </w:p>
        </w:tc>
        <w:tc>
          <w:tcPr>
            <w:tcW w:type="dxa" w:w="41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The full set of blocks launched for one kernel call. Can be very large (millions of blocks).</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SM (Streaming Multiprocessor)</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 compute tile</w:t>
            </w:r>
          </w:p>
        </w:tc>
        <w:tc>
          <w:tcPr>
            <w:tcW w:type="dxa" w:w="4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The physical execution unit. RTX A5000 has 64 SMs. Each SM runs multiple warps concurrently using fine-grained interleaving (like hyperthreading, but with 48 contexts per SM).</w:t>
            </w:r>
          </w:p>
        </w:tc>
      </w:tr>
    </w:tbl>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Mental model: </w:t>
      </w:r>
      <w:r>
        <w:rPr>
          <w:rFonts w:ascii="Arial" w:cs="Arial" w:eastAsia="Arial" w:hAnsi="Arial"/>
          <w:sz w:val="22"/>
          <w:szCs w:val="22"/>
        </w:rPr>
        <w:t xml:space="preserve">You write code at the THREAD level. You launch at the GRID level. The hardware schedules at the WARP level. The runtime maps blocks onto SMs. The key design decisions you make (block size, grid size, shared memory usage, register usage) determine occupancy — how many warps can be in flight per SM concurrently.</w:t>
      </w:r>
    </w:p>
    <w:p>
      <w:pPr>
        <w:pStyle w:val="Heading2"/>
        <w:spacing w:after="140" w:before="280"/>
      </w:pPr>
      <w:r>
        <w:rPr>
          <w:rFonts w:ascii="Arial" w:cs="Arial" w:eastAsia="Arial" w:hAnsi="Arial"/>
          <w:b/>
          <w:bCs/>
          <w:color w:val="2E75B6"/>
          <w:sz w:val="26"/>
          <w:szCs w:val="26"/>
        </w:rPr>
        <w:t xml:space="preserve">2.3  Memory hierarchy</w:t>
      </w:r>
    </w:p>
    <w:p>
      <w:pPr>
        <w:spacing w:after="120" w:before="60" w:line="300"/>
      </w:pPr>
      <w:r>
        <w:rPr>
          <w:rFonts w:ascii="Arial" w:cs="Arial" w:eastAsia="Arial" w:hAnsi="Arial"/>
          <w:sz w:val="22"/>
          <w:szCs w:val="22"/>
        </w:rPr>
        <w:t xml:space="preserve">The most performance-determining thing in CUDA programming is what memory each access touches. Latency and bandwidth differ by orders of magnitude. Coming from RTL, the latency hierarchy will feel familiar — it's just registers → BRAM → cache → DRAM, with explicit programmer control at most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700"/>
        <w:gridCol w:w="1700"/>
        <w:gridCol w:w="1660"/>
      </w:tblGrid>
      <w:tr>
        <w:trPr>
          <w:tblHeader/>
        </w:trPr>
        <w:tc>
          <w:tcPr>
            <w:tcW w:type="dxa" w:w="19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Memory</w:t>
            </w:r>
          </w:p>
        </w:tc>
        <w:tc>
          <w:tcPr>
            <w:tcW w:type="dxa" w:w="24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RTL analog</w:t>
            </w:r>
          </w:p>
        </w:tc>
        <w:tc>
          <w:tcPr>
            <w:tcW w:type="dxa" w:w="17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17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Approx latency</w:t>
            </w:r>
          </w:p>
        </w:tc>
        <w:tc>
          <w:tcPr>
            <w:tcW w:type="dxa" w:w="166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Programmer control</w:t>
            </w:r>
          </w:p>
        </w:tc>
      </w:tr>
      <w:tr>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Registers</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FF register file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Per-thread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1 cycle</w:t>
            </w:r>
          </w:p>
        </w:tc>
        <w:tc>
          <w:tcPr>
            <w:tcW w:type="dxa" w:w="1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Compiler-allocated; you tune via kernel structure</w:t>
            </w:r>
          </w:p>
        </w:tc>
      </w:tr>
      <w:tr>
        <w:tc>
          <w:tcPr>
            <w:tcW w:type="dxa" w:w="19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Shared memory</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On-chip BRAM tile</w:t>
            </w:r>
          </w:p>
        </w:tc>
        <w:tc>
          <w:tcPr>
            <w:tcW w:type="dxa" w:w="17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Per-block (within SM)</w:t>
            </w:r>
          </w:p>
        </w:tc>
        <w:tc>
          <w:tcPr>
            <w:tcW w:type="dxa" w:w="17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~20-30 cycles</w:t>
            </w:r>
          </w:p>
        </w:tc>
        <w:tc>
          <w:tcPr>
            <w:tcW w:type="dxa" w:w="1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Explicitly allocated with __shared__</w:t>
            </w:r>
          </w:p>
        </w:tc>
      </w:tr>
      <w:tr>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L1 cache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Same physical pool as shared on Ampere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Per-SM</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~30 cycles</w:t>
            </w:r>
          </w:p>
        </w:tc>
        <w:tc>
          <w:tcPr>
            <w:tcW w:type="dxa" w:w="1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Implicit; competes with shared for the 128 KB pool</w:t>
            </w:r>
          </w:p>
        </w:tc>
      </w:tr>
      <w:tr>
        <w:tc>
          <w:tcPr>
            <w:tcW w:type="dxa" w:w="19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L2 cache</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Shared LLC</w:t>
            </w:r>
          </w:p>
        </w:tc>
        <w:tc>
          <w:tcPr>
            <w:tcW w:type="dxa" w:w="17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All SMs</w:t>
            </w:r>
          </w:p>
        </w:tc>
        <w:tc>
          <w:tcPr>
            <w:tcW w:type="dxa" w:w="17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~200 cycles</w:t>
            </w:r>
          </w:p>
        </w:tc>
        <w:tc>
          <w:tcPr>
            <w:tcW w:type="dxa" w:w="1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Implicit; 6 MB on A5000</w:t>
            </w:r>
          </w:p>
        </w:tc>
      </w:tr>
      <w:tr>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Global memory (DRAM)</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Off-chip GDDR6</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All blocks</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~400-800 cycles</w:t>
            </w:r>
          </w:p>
        </w:tc>
        <w:tc>
          <w:tcPr>
            <w:tcW w:type="dxa" w:w="1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Allocated with cudaMalloc; access patterns matter enormously</w:t>
            </w:r>
          </w:p>
        </w:tc>
      </w:tr>
      <w:tr>
        <w:tc>
          <w:tcPr>
            <w:tcW w:type="dxa" w:w="19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Constant memory</w:t>
            </w:r>
          </w:p>
        </w:tc>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Broadcast ROM</w:t>
            </w:r>
          </w:p>
        </w:tc>
        <w:tc>
          <w:tcPr>
            <w:tcW w:type="dxa" w:w="17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All blocks (read-only)</w:t>
            </w:r>
          </w:p>
        </w:tc>
        <w:tc>
          <w:tcPr>
            <w:tcW w:type="dxa" w:w="17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~1 cycle if cached</w:t>
            </w:r>
          </w:p>
        </w:tc>
        <w:tc>
          <w:tcPr>
            <w:tcW w:type="dxa" w:w="1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Read-only constants shared across threads</w:t>
            </w:r>
          </w:p>
        </w:tc>
      </w:tr>
    </w:tbl>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Critical principle: </w:t>
      </w:r>
      <w:r>
        <w:rPr>
          <w:rFonts w:ascii="Arial" w:cs="Arial" w:eastAsia="Arial" w:hAnsi="Arial"/>
          <w:sz w:val="22"/>
          <w:szCs w:val="22"/>
        </w:rPr>
        <w:t xml:space="preserve">Memory access pattern often dominates kernel performance more than the math. Coalesced loads (32 threads in a warp reading 32 consecutive 4-byte words) are 32× faster than scattered loads to the same total bytes. Most optimization work in Months 1-2 will be about getting memory access patterns right.</w:t>
      </w:r>
    </w:p>
    <w:p>
      <w:pPr>
        <w:pStyle w:val="Heading2"/>
        <w:spacing w:after="140" w:before="280"/>
      </w:pPr>
      <w:r>
        <w:rPr>
          <w:rFonts w:ascii="Arial" w:cs="Arial" w:eastAsia="Arial" w:hAnsi="Arial"/>
          <w:b/>
          <w:bCs/>
          <w:color w:val="2E75B6"/>
          <w:sz w:val="26"/>
          <w:szCs w:val="26"/>
        </w:rPr>
        <w:t xml:space="preserve">2.4  Compute capability (CC)</w:t>
      </w:r>
    </w:p>
    <w:p>
      <w:pPr>
        <w:spacing w:after="120" w:before="60" w:line="300"/>
      </w:pPr>
      <w:r>
        <w:rPr>
          <w:rFonts w:ascii="Arial" w:cs="Arial" w:eastAsia="Arial" w:hAnsi="Arial"/>
          <w:sz w:val="22"/>
          <w:szCs w:val="22"/>
        </w:rPr>
        <w:t xml:space="preserve">Every NVIDIA GPU has a </w:t>
      </w:r>
      <w:r>
        <w:rPr>
          <w:rFonts w:ascii="Arial" w:cs="Arial" w:eastAsia="Arial" w:hAnsi="Arial"/>
          <w:b/>
          <w:bCs/>
          <w:sz w:val="22"/>
          <w:szCs w:val="22"/>
        </w:rPr>
        <w:t xml:space="preserve">compute capability</w:t>
      </w:r>
      <w:r>
        <w:rPr>
          <w:rFonts w:ascii="Arial" w:cs="Arial" w:eastAsia="Arial" w:hAnsi="Arial"/>
          <w:sz w:val="22"/>
          <w:szCs w:val="22"/>
        </w:rPr>
        <w:t xml:space="preserve"> — a version number for the ISA + microarchitecture. The RTX A5000 is </w:t>
      </w:r>
      <w:r>
        <w:rPr>
          <w:rFonts w:ascii="Arial" w:cs="Arial" w:eastAsia="Arial" w:hAnsi="Arial"/>
          <w:b/>
          <w:bCs/>
          <w:sz w:val="22"/>
          <w:szCs w:val="22"/>
        </w:rPr>
        <w:t xml:space="preserve">CC 8.6</w:t>
      </w:r>
      <w:r>
        <w:rPr>
          <w:rFonts w:ascii="Arial" w:cs="Arial" w:eastAsia="Arial" w:hAnsi="Arial"/>
          <w:sz w:val="22"/>
          <w:szCs w:val="22"/>
        </w:rPr>
        <w:t xml:space="preserve"> (Ampere GA102). This determines:</w:t>
      </w:r>
    </w:p>
    <w:p>
      <w:pPr>
        <w:pStyle w:val="ListParagraph"/>
        <w:numPr>
          <w:ilvl w:val="0"/>
          <w:numId w:val="2"/>
        </w:numPr>
        <w:spacing w:after="40" w:before="40" w:line="280"/>
      </w:pPr>
      <w:r>
        <w:rPr>
          <w:rFonts w:ascii="Arial" w:cs="Arial" w:eastAsia="Arial" w:hAnsi="Arial"/>
          <w:sz w:val="22"/>
          <w:szCs w:val="22"/>
        </w:rPr>
        <w:t xml:space="preserve">Which CUDA C++ features are available (e.g., async copy, tensor cores type support)</w:t>
      </w:r>
    </w:p>
    <w:p>
      <w:pPr>
        <w:pStyle w:val="ListParagraph"/>
        <w:numPr>
          <w:ilvl w:val="0"/>
          <w:numId w:val="2"/>
        </w:numPr>
        <w:spacing w:after="40" w:before="40" w:line="280"/>
      </w:pPr>
      <w:r>
        <w:rPr>
          <w:rFonts w:ascii="Arial" w:cs="Arial" w:eastAsia="Arial" w:hAnsi="Arial"/>
          <w:sz w:val="22"/>
          <w:szCs w:val="22"/>
        </w:rPr>
        <w:t xml:space="preserve">Hardware limits: max threads/block, registers/SM, shared memory limits</w:t>
      </w:r>
    </w:p>
    <w:p>
      <w:pPr>
        <w:pStyle w:val="ListParagraph"/>
        <w:numPr>
          <w:ilvl w:val="0"/>
          <w:numId w:val="2"/>
        </w:numPr>
        <w:spacing w:after="40" w:before="40" w:line="280"/>
      </w:pPr>
      <w:r>
        <w:rPr>
          <w:rFonts w:ascii="Arial" w:cs="Arial" w:eastAsia="Arial" w:hAnsi="Arial"/>
          <w:sz w:val="22"/>
          <w:szCs w:val="22"/>
        </w:rPr>
        <w:t xml:space="preserve">Which </w:t>
      </w:r>
      <w:r>
        <w:rPr>
          <w:rFonts w:ascii="Consolas" w:cs="Consolas" w:eastAsia="Consolas" w:hAnsi="Consolas"/>
          <w:color w:val="8B0000"/>
          <w:sz w:val="20"/>
          <w:szCs w:val="20"/>
        </w:rPr>
        <w:t xml:space="preserve">-arch=sm_XX</w:t>
      </w:r>
      <w:r>
        <w:rPr>
          <w:rFonts w:ascii="Arial" w:cs="Arial" w:eastAsia="Arial" w:hAnsi="Arial"/>
          <w:sz w:val="22"/>
          <w:szCs w:val="22"/>
        </w:rPr>
        <w:t xml:space="preserve"> flag to pass to </w:t>
      </w:r>
      <w:r>
        <w:rPr>
          <w:rFonts w:ascii="Consolas" w:cs="Consolas" w:eastAsia="Consolas" w:hAnsi="Consolas"/>
          <w:color w:val="8B0000"/>
          <w:sz w:val="20"/>
          <w:szCs w:val="20"/>
        </w:rPr>
        <w:t xml:space="preserve">nvcc</w:t>
      </w:r>
      <w:r>
        <w:rPr>
          <w:rFonts w:ascii="Arial" w:cs="Arial" w:eastAsia="Arial" w:hAnsi="Arial"/>
          <w:sz w:val="22"/>
          <w:szCs w:val="22"/>
        </w:rPr>
        <w:t xml:space="preserve"> — for you, always </w:t>
      </w:r>
      <w:r>
        <w:rPr>
          <w:rFonts w:ascii="Consolas" w:cs="Consolas" w:eastAsia="Consolas" w:hAnsi="Consolas"/>
          <w:color w:val="8B0000"/>
          <w:sz w:val="20"/>
          <w:szCs w:val="20"/>
        </w:rPr>
        <w:t xml:space="preserve">-arch=sm_86</w:t>
      </w:r>
    </w:p>
    <w:p>
      <w:pPr>
        <w:spacing w:after="120" w:before="60" w:line="300"/>
      </w:pPr>
      <w:r>
        <w:rPr>
          <w:rFonts w:ascii="Arial" w:cs="Arial" w:eastAsia="Arial" w:hAnsi="Arial"/>
          <w:i/>
          <w:iCs/>
          <w:sz w:val="22"/>
          <w:szCs w:val="22"/>
        </w:rPr>
        <w:t xml:space="preserve">RTL analog</w:t>
      </w:r>
      <w:r>
        <w:rPr>
          <w:rFonts w:ascii="Arial" w:cs="Arial" w:eastAsia="Arial" w:hAnsi="Arial"/>
          <w:sz w:val="22"/>
          <w:szCs w:val="22"/>
        </w:rPr>
        <w:t xml:space="preserve">: CC is like the ISA version of a soft-core processor. Targeting the wrong ISA gives you suboptimal codegen at best, or deprecation warnings / fallback paths at worst. Targeting </w:t>
      </w:r>
      <w:r>
        <w:rPr>
          <w:rFonts w:ascii="Consolas" w:cs="Consolas" w:eastAsia="Consolas" w:hAnsi="Consolas"/>
          <w:color w:val="8B0000"/>
          <w:sz w:val="20"/>
          <w:szCs w:val="20"/>
        </w:rPr>
        <w:t xml:space="preserve">sm_86</w:t>
      </w:r>
      <w:r>
        <w:rPr>
          <w:rFonts w:ascii="Arial" w:cs="Arial" w:eastAsia="Arial" w:hAnsi="Arial"/>
          <w:sz w:val="22"/>
          <w:szCs w:val="22"/>
        </w:rPr>
        <w:t xml:space="preserve"> explicitly is the equivalent of pinning your synthesis target to a specific FPGA part.</w:t>
      </w:r>
    </w:p>
    <w:p>
      <w:pPr>
        <w:pStyle w:val="Heading1"/>
        <w:pBdr>
          <w:bottom w:val="single" w:color="2E75B6" w:sz="12" w:space="4"/>
        </w:pBdr>
        <w:spacing w:after="200" w:before="360"/>
      </w:pPr>
      <w:r>
        <w:rPr>
          <w:rFonts w:ascii="Arial" w:cs="Arial" w:eastAsia="Arial" w:hAnsi="Arial"/>
          <w:b/>
          <w:bCs/>
          <w:color w:val="1F3864"/>
          <w:sz w:val="32"/>
          <w:szCs w:val="32"/>
        </w:rPr>
        <w:t xml:space="preserve">3. Infrastructure — what runs underneath your code</w:t>
      </w:r>
    </w:p>
    <w:p>
      <w:pPr>
        <w:pStyle w:val="Heading2"/>
        <w:spacing w:after="140" w:before="280"/>
      </w:pPr>
      <w:r>
        <w:rPr>
          <w:rFonts w:ascii="Arial" w:cs="Arial" w:eastAsia="Arial" w:hAnsi="Arial"/>
          <w:b/>
          <w:bCs/>
          <w:color w:val="2E75B6"/>
          <w:sz w:val="26"/>
          <w:szCs w:val="26"/>
        </w:rPr>
        <w:t xml:space="preserve">3.1  RunPod and the secure-cloud / community-cloud distinction</w:t>
      </w:r>
    </w:p>
    <w:p>
      <w:pPr>
        <w:spacing w:after="120" w:before="60" w:line="300"/>
      </w:pPr>
      <w:r>
        <w:rPr>
          <w:rFonts w:ascii="Arial" w:cs="Arial" w:eastAsia="Arial" w:hAnsi="Arial"/>
          <w:sz w:val="22"/>
          <w:szCs w:val="22"/>
        </w:rPr>
        <w:t xml:space="preserve">RunPod is a GPU-as-a-service provider. Two tiers matter to you:</w:t>
      </w:r>
    </w:p>
    <w:p>
      <w:pPr>
        <w:pStyle w:val="ListParagraph"/>
        <w:numPr>
          <w:ilvl w:val="0"/>
          <w:numId w:val="2"/>
        </w:numPr>
        <w:spacing w:after="40" w:before="40" w:line="280"/>
      </w:pPr>
      <w:r>
        <w:rPr>
          <w:rFonts w:ascii="Arial" w:cs="Arial" w:eastAsia="Arial" w:hAnsi="Arial"/>
          <w:b/>
          <w:bCs/>
          <w:sz w:val="22"/>
          <w:szCs w:val="22"/>
        </w:rPr>
        <w:t xml:space="preserve">Community cloud</w:t>
      </w:r>
      <w:r>
        <w:rPr>
          <w:rFonts w:ascii="Arial" w:cs="Arial" w:eastAsia="Arial" w:hAnsi="Arial"/>
          <w:sz w:val="22"/>
          <w:szCs w:val="22"/>
        </w:rPr>
        <w:t xml:space="preserve"> — cheaper, shared, capacity can be reclaimed mid-session (you've already hit this: 'GPUs no longer available' on resume). Good for one-shot work; risky for daily iteration.</w:t>
      </w:r>
    </w:p>
    <w:p>
      <w:pPr>
        <w:pStyle w:val="ListParagraph"/>
        <w:numPr>
          <w:ilvl w:val="0"/>
          <w:numId w:val="2"/>
        </w:numPr>
        <w:spacing w:after="40" w:before="40" w:line="280"/>
      </w:pPr>
      <w:r>
        <w:rPr>
          <w:rFonts w:ascii="Arial" w:cs="Arial" w:eastAsia="Arial" w:hAnsi="Arial"/>
          <w:b/>
          <w:bCs/>
          <w:sz w:val="22"/>
          <w:szCs w:val="22"/>
        </w:rPr>
        <w:t xml:space="preserve">Secure cloud</w:t>
      </w:r>
      <w:r>
        <w:rPr>
          <w:rFonts w:ascii="Arial" w:cs="Arial" w:eastAsia="Arial" w:hAnsi="Arial"/>
          <w:sz w:val="22"/>
          <w:szCs w:val="22"/>
        </w:rPr>
        <w:t xml:space="preserve"> — reserved capacity, much higher reliability of resume. You're on this tier (US-IL-1). Slight cost premium, worth it for daily learning.</w:t>
      </w:r>
    </w:p>
    <w:p>
      <w:pPr>
        <w:spacing w:after="120" w:before="60" w:line="300"/>
      </w:pPr>
      <w:r>
        <w:rPr>
          <w:rFonts w:ascii="Arial" w:cs="Arial" w:eastAsia="Arial" w:hAnsi="Arial"/>
          <w:sz w:val="22"/>
          <w:szCs w:val="22"/>
        </w:rPr>
        <w:t xml:space="preserve">Pricing is per-second. Pod state "running" = billed at full rate; "stopped" = $0.000/hr GPU + tiny idle disk fee. Always stop, never leave running overnight.</w:t>
      </w:r>
    </w:p>
    <w:p>
      <w:pPr>
        <w:pStyle w:val="Heading2"/>
        <w:spacing w:after="140" w:before="280"/>
      </w:pPr>
      <w:r>
        <w:rPr>
          <w:rFonts w:ascii="Arial" w:cs="Arial" w:eastAsia="Arial" w:hAnsi="Arial"/>
          <w:b/>
          <w:bCs/>
          <w:color w:val="2E75B6"/>
          <w:sz w:val="26"/>
          <w:szCs w:val="26"/>
        </w:rPr>
        <w:t xml:space="preserve">3.2  Why the network volume is the persistence layer</w:t>
      </w:r>
    </w:p>
    <w:p>
      <w:pPr>
        <w:spacing w:after="120" w:before="60" w:line="300"/>
      </w:pPr>
      <w:r>
        <w:rPr>
          <w:rFonts w:ascii="Arial" w:cs="Arial" w:eastAsia="Arial" w:hAnsi="Arial"/>
          <w:sz w:val="22"/>
          <w:szCs w:val="22"/>
        </w:rPr>
        <w:t xml:space="preserve">Your RunPod pod has two storage layers:</w:t>
      </w:r>
    </w:p>
    <w:p>
      <w:pPr>
        <w:pStyle w:val="ListParagraph"/>
        <w:numPr>
          <w:ilvl w:val="0"/>
          <w:numId w:val="2"/>
        </w:numPr>
        <w:spacing w:after="40" w:before="40" w:line="280"/>
      </w:pPr>
      <w:r>
        <w:rPr>
          <w:rFonts w:ascii="Arial" w:cs="Arial" w:eastAsia="Arial" w:hAnsi="Arial"/>
          <w:b/>
          <w:bCs/>
          <w:sz w:val="22"/>
          <w:szCs w:val="22"/>
        </w:rPr>
        <w:t xml:space="preserve">Container disk</w:t>
      </w:r>
      <w:r>
        <w:rPr>
          <w:rFonts w:ascii="Arial" w:cs="Arial" w:eastAsia="Arial" w:hAnsi="Arial"/>
          <w:sz w:val="22"/>
          <w:szCs w:val="22"/>
        </w:rPr>
        <w:t xml:space="preserve"> — ephemeral. Lives on the host node. </w:t>
      </w:r>
      <w:r>
        <w:rPr>
          <w:rFonts w:ascii="Arial" w:cs="Arial" w:eastAsia="Arial" w:hAnsi="Arial"/>
          <w:b/>
          <w:bCs/>
          <w:sz w:val="22"/>
          <w:szCs w:val="22"/>
        </w:rPr>
        <w:t xml:space="preserve">Wiped when the pod is destroyed or migrated.</w:t>
      </w:r>
      <w:r>
        <w:rPr>
          <w:rFonts w:ascii="Arial" w:cs="Arial" w:eastAsia="Arial" w:hAnsi="Arial"/>
          <w:sz w:val="22"/>
          <w:szCs w:val="22"/>
        </w:rPr>
        <w:t xml:space="preserve"> Anything you write here is gone the next time the pod restarts on a different host.</w:t>
      </w:r>
    </w:p>
    <w:p>
      <w:pPr>
        <w:pStyle w:val="ListParagraph"/>
        <w:numPr>
          <w:ilvl w:val="0"/>
          <w:numId w:val="2"/>
        </w:numPr>
        <w:spacing w:after="40" w:before="40" w:line="280"/>
      </w:pPr>
      <w:r>
        <w:rPr>
          <w:rFonts w:ascii="Arial" w:cs="Arial" w:eastAsia="Arial" w:hAnsi="Arial"/>
          <w:b/>
          <w:bCs/>
          <w:sz w:val="22"/>
          <w:szCs w:val="22"/>
        </w:rPr>
        <w:t xml:space="preserve">Network volume</w:t>
      </w:r>
      <w:r>
        <w:rPr>
          <w:rFonts w:ascii="Arial" w:cs="Arial" w:eastAsia="Arial" w:hAnsi="Arial"/>
          <w:sz w:val="22"/>
          <w:szCs w:val="22"/>
        </w:rPr>
        <w:t xml:space="preserve"> — persistent. Lives on a separate storage cluster (MooseFS in your case). Mounted into the pod at </w:t>
      </w:r>
      <w:r>
        <w:rPr>
          <w:rFonts w:ascii="Consolas" w:cs="Consolas" w:eastAsia="Consolas" w:hAnsi="Consolas"/>
          <w:color w:val="8B0000"/>
          <w:sz w:val="20"/>
          <w:szCs w:val="20"/>
        </w:rPr>
        <w:t xml:space="preserve">/workspace</w:t>
      </w:r>
      <w:r>
        <w:rPr>
          <w:rFonts w:ascii="Arial" w:cs="Arial" w:eastAsia="Arial" w:hAnsi="Arial"/>
          <w:sz w:val="22"/>
          <w:szCs w:val="22"/>
        </w:rPr>
        <w:t xml:space="preserve"> via FUSE. </w:t>
      </w:r>
      <w:r>
        <w:rPr>
          <w:rFonts w:ascii="Arial" w:cs="Arial" w:eastAsia="Arial" w:hAnsi="Arial"/>
          <w:b/>
          <w:bCs/>
          <w:sz w:val="22"/>
          <w:szCs w:val="22"/>
        </w:rPr>
        <w:t xml:space="preserve">Survives pod stop, start, migration, and even pod deletion.</w:t>
      </w:r>
    </w:p>
    <w:p>
      <w:pPr>
        <w:spacing w:after="120" w:before="60" w:line="300"/>
      </w:pPr>
      <w:r>
        <w:rPr>
          <w:rFonts w:ascii="Arial" w:cs="Arial" w:eastAsia="Arial" w:hAnsi="Arial"/>
          <w:sz w:val="22"/>
          <w:szCs w:val="22"/>
        </w:rPr>
        <w:t xml:space="preserve">On your pod, </w:t>
      </w:r>
      <w:r>
        <w:rPr>
          <w:rFonts w:ascii="Consolas" w:cs="Consolas" w:eastAsia="Consolas" w:hAnsi="Consolas"/>
          <w:color w:val="8B0000"/>
          <w:sz w:val="20"/>
          <w:szCs w:val="20"/>
        </w:rPr>
        <w:t xml:space="preserve">mount | grep workspace</w:t>
      </w:r>
      <w:r>
        <w:rPr>
          <w:rFonts w:ascii="Arial" w:cs="Arial" w:eastAsia="Arial" w:hAnsi="Arial"/>
          <w:sz w:val="22"/>
          <w:szCs w:val="22"/>
        </w:rPr>
        <w:t xml:space="preserve"> shows: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mfs#us-il-1.runpod.net:9421 on /workspace type fuse (rw,nosuid,nodev,relatime,...)</w:t>
      </w:r>
    </w:p>
    <w:p>
      <w:pPr>
        <w:spacing w:after="120" w:before="60" w:line="300"/>
      </w:pPr>
      <w:r>
        <w:rPr>
          <w:rFonts w:ascii="Arial" w:cs="Arial" w:eastAsia="Arial" w:hAnsi="Arial"/>
          <w:sz w:val="22"/>
          <w:szCs w:val="22"/>
        </w:rPr>
        <w:t xml:space="preserve">That </w:t>
      </w:r>
      <w:r>
        <w:rPr>
          <w:rFonts w:ascii="Consolas" w:cs="Consolas" w:eastAsia="Consolas" w:hAnsi="Consolas"/>
          <w:color w:val="8B0000"/>
          <w:sz w:val="20"/>
          <w:szCs w:val="20"/>
        </w:rPr>
        <w:t xml:space="preserve">mfs#</w:t>
      </w:r>
      <w:r>
        <w:rPr>
          <w:rFonts w:ascii="Arial" w:cs="Arial" w:eastAsia="Arial" w:hAnsi="Arial"/>
          <w:sz w:val="22"/>
          <w:szCs w:val="22"/>
        </w:rPr>
        <w:t xml:space="preserve"> prefix is MooseFS — a distributed file system. The data physically lives on RunPod's storage cluster in US-IL-1, not on this pod. </w:t>
      </w:r>
      <w:r>
        <w:rPr>
          <w:rFonts w:ascii="Arial" w:cs="Arial" w:eastAsia="Arial" w:hAnsi="Arial"/>
          <w:b/>
          <w:bCs/>
          <w:sz w:val="22"/>
          <w:szCs w:val="22"/>
        </w:rPr>
        <w:t xml:space="preserve">This is why the RunPod 'no volume configured — all data will be lost' warning on the Stop dialog is misleading for you</w:t>
      </w:r>
      <w:r>
        <w:rPr>
          <w:rFonts w:ascii="Arial" w:cs="Arial" w:eastAsia="Arial" w:hAnsi="Arial"/>
          <w:sz w:val="22"/>
          <w:szCs w:val="22"/>
        </w:rPr>
        <w:t xml:space="preserve">: it appears to be a generic template that fires regardless of actual mount state. Always verify the actual mount with </w:t>
      </w:r>
      <w:r>
        <w:rPr>
          <w:rFonts w:ascii="Consolas" w:cs="Consolas" w:eastAsia="Consolas" w:hAnsi="Consolas"/>
          <w:color w:val="8B0000"/>
          <w:sz w:val="20"/>
          <w:szCs w:val="20"/>
        </w:rPr>
        <w:t xml:space="preserve">mount | grep workspace</w:t>
      </w:r>
      <w:r>
        <w:rPr>
          <w:rFonts w:ascii="Arial" w:cs="Arial" w:eastAsia="Arial" w:hAnsi="Arial"/>
          <w:sz w:val="22"/>
          <w:szCs w:val="22"/>
        </w:rPr>
        <w:t xml:space="preserve"> rather than trusting the dialog.</w:t>
      </w:r>
    </w:p>
    <w:p>
      <w:pPr>
        <w:pStyle w:val="Heading2"/>
        <w:spacing w:after="140" w:before="280"/>
      </w:pPr>
      <w:r>
        <w:rPr>
          <w:rFonts w:ascii="Arial" w:cs="Arial" w:eastAsia="Arial" w:hAnsi="Arial"/>
          <w:b/>
          <w:bCs/>
          <w:color w:val="2E75B6"/>
          <w:sz w:val="26"/>
          <w:szCs w:val="26"/>
        </w:rPr>
        <w:t xml:space="preserve">3.3  Git over HTTPS with a PAT</w:t>
      </w:r>
    </w:p>
    <w:p>
      <w:pPr>
        <w:spacing w:after="120" w:before="60" w:line="300"/>
      </w:pPr>
      <w:r>
        <w:rPr>
          <w:rFonts w:ascii="Arial" w:cs="Arial" w:eastAsia="Arial" w:hAnsi="Arial"/>
          <w:sz w:val="22"/>
          <w:szCs w:val="22"/>
        </w:rPr>
        <w:t xml:space="preserve">For pushing from the pod to GitHub, you're using </w:t>
      </w:r>
      <w:r>
        <w:rPr>
          <w:rFonts w:ascii="Arial" w:cs="Arial" w:eastAsia="Arial" w:hAnsi="Arial"/>
          <w:b/>
          <w:bCs/>
          <w:sz w:val="22"/>
          <w:szCs w:val="22"/>
        </w:rPr>
        <w:t xml:space="preserve">HTTPS + PAT (Personal Access Token)</w:t>
      </w:r>
      <w:r>
        <w:rPr>
          <w:rFonts w:ascii="Arial" w:cs="Arial" w:eastAsia="Arial" w:hAnsi="Arial"/>
          <w:sz w:val="22"/>
          <w:szCs w:val="22"/>
        </w:rPr>
        <w:t xml:space="preserve"> rather than SSH keys. Both work; HTTPS+PAT is simpler for pod environments because:</w:t>
      </w:r>
    </w:p>
    <w:p>
      <w:pPr>
        <w:pStyle w:val="ListParagraph"/>
        <w:numPr>
          <w:ilvl w:val="0"/>
          <w:numId w:val="2"/>
        </w:numPr>
        <w:spacing w:after="40" w:before="40" w:line="280"/>
      </w:pPr>
      <w:r>
        <w:rPr>
          <w:rFonts w:ascii="Arial" w:cs="Arial" w:eastAsia="Arial" w:hAnsi="Arial"/>
          <w:sz w:val="22"/>
          <w:szCs w:val="22"/>
        </w:rPr>
        <w:t xml:space="preserve">PAT is just a long string. No key generation, no SSH agent.</w:t>
      </w:r>
    </w:p>
    <w:p>
      <w:pPr>
        <w:pStyle w:val="ListParagraph"/>
        <w:numPr>
          <w:ilvl w:val="0"/>
          <w:numId w:val="2"/>
        </w:numPr>
        <w:spacing w:after="40" w:before="40" w:line="280"/>
      </w:pPr>
      <w:r>
        <w:rPr>
          <w:rFonts w:ascii="Arial" w:cs="Arial" w:eastAsia="Arial" w:hAnsi="Arial"/>
          <w:sz w:val="22"/>
          <w:szCs w:val="22"/>
        </w:rPr>
        <w:t xml:space="preserve">The credential helper stores it in a flat file (</w:t>
      </w:r>
      <w:r>
        <w:rPr>
          <w:rFonts w:ascii="Consolas" w:cs="Consolas" w:eastAsia="Consolas" w:hAnsi="Consolas"/>
          <w:color w:val="8B0000"/>
          <w:sz w:val="20"/>
          <w:szCs w:val="20"/>
        </w:rPr>
        <w:t xml:space="preserve">/workspace/.git-credentials</w:t>
      </w:r>
      <w:r>
        <w:rPr>
          <w:rFonts w:ascii="Arial" w:cs="Arial" w:eastAsia="Arial" w:hAnsi="Arial"/>
          <w:sz w:val="22"/>
          <w:szCs w:val="22"/>
        </w:rPr>
        <w:t xml:space="preserve">) on the persistent volume. Survives pod stops.</w:t>
      </w:r>
    </w:p>
    <w:p>
      <w:pPr>
        <w:pStyle w:val="ListParagraph"/>
        <w:numPr>
          <w:ilvl w:val="0"/>
          <w:numId w:val="2"/>
        </w:numPr>
        <w:spacing w:after="40" w:before="40" w:line="280"/>
      </w:pPr>
      <w:r>
        <w:rPr>
          <w:rFonts w:ascii="Arial" w:cs="Arial" w:eastAsia="Arial" w:hAnsi="Arial"/>
          <w:sz w:val="22"/>
          <w:szCs w:val="22"/>
        </w:rPr>
        <w:t xml:space="preserve">Fine-grained PATs scope to one repo with explicit permissions and expire on a date you control (yours: Aug 10, 2026).</w:t>
      </w:r>
    </w:p>
    <w:p>
      <w:pPr>
        <w:spacing w:after="120" w:before="60" w:line="300"/>
      </w:pPr>
      <w:r>
        <w:rPr>
          <w:rFonts w:ascii="Arial" w:cs="Arial" w:eastAsia="Arial" w:hAnsi="Arial"/>
          <w:sz w:val="22"/>
          <w:szCs w:val="22"/>
        </w:rPr>
        <w:t xml:space="preserve">Your active Git configuration on the pod:</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user.name=Sudhakar Margondla</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user.email=36242704+margondla@users.noreply.github.com</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init.defaultBranch=main</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pull.rebase=false</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credential.helper=store --file=/workspace/.git-credentials</w:t>
      </w:r>
    </w:p>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Security note: </w:t>
      </w:r>
      <w:r>
        <w:rPr>
          <w:rFonts w:ascii="Arial" w:cs="Arial" w:eastAsia="Arial" w:hAnsi="Arial"/>
          <w:sz w:val="22"/>
          <w:szCs w:val="22"/>
        </w:rPr>
        <w:t xml:space="preserve">Never run cat on /workspace/.git-credentials — it would dump your PAT into your terminal scrollback. Use ls -la and wc -c to verify the file exists without exposing contents. Rotate the PAT before expiry (calendar reminder: Aug 9, 2026).</w:t>
      </w:r>
    </w:p>
    <w:p>
      <w:pPr>
        <w:pStyle w:val="Heading2"/>
        <w:spacing w:after="140" w:before="280"/>
      </w:pPr>
      <w:r>
        <w:rPr>
          <w:rFonts w:ascii="Arial" w:cs="Arial" w:eastAsia="Arial" w:hAnsi="Arial"/>
          <w:b/>
          <w:bCs/>
          <w:color w:val="2E75B6"/>
          <w:sz w:val="26"/>
          <w:szCs w:val="26"/>
        </w:rPr>
        <w:t xml:space="preserve">3.4  The smoke-test-first principle</w:t>
      </w:r>
    </w:p>
    <w:p>
      <w:pPr>
        <w:spacing w:after="120" w:before="60" w:line="300"/>
      </w:pPr>
      <w:r>
        <w:rPr>
          <w:rFonts w:ascii="Arial" w:cs="Arial" w:eastAsia="Arial" w:hAnsi="Arial"/>
          <w:sz w:val="22"/>
          <w:szCs w:val="22"/>
        </w:rPr>
        <w:t xml:space="preserve">Before doing real work, you ran a trivial README edit and pushed it. Why? Because if something is broken in the credential chain, the remote configuration, or the branch setup, you want to find out with a 5-byte commit, not after writing 500 lines of CUDA. The smoke-test commit </w:t>
      </w:r>
      <w:r>
        <w:rPr>
          <w:rFonts w:ascii="Consolas" w:cs="Consolas" w:eastAsia="Consolas" w:hAnsi="Consolas"/>
          <w:color w:val="8B0000"/>
          <w:sz w:val="20"/>
          <w:szCs w:val="20"/>
        </w:rPr>
        <w:t xml:space="preserve">7b5e3cd</w:t>
      </w:r>
      <w:r>
        <w:rPr>
          <w:rFonts w:ascii="Arial" w:cs="Arial" w:eastAsia="Arial" w:hAnsi="Arial"/>
          <w:sz w:val="22"/>
          <w:szCs w:val="22"/>
        </w:rPr>
        <w:t xml:space="preserve"> lives in history forever, and that's fine — its purpose was to de-risk the rest of the day.</w:t>
      </w:r>
    </w:p>
    <w:p>
      <w:pPr>
        <w:spacing w:after="120" w:before="60" w:line="300"/>
      </w:pPr>
      <w:r>
        <w:rPr>
          <w:rFonts w:ascii="Arial" w:cs="Arial" w:eastAsia="Arial" w:hAnsi="Arial"/>
          <w:b/>
          <w:bCs/>
          <w:sz w:val="22"/>
          <w:szCs w:val="22"/>
        </w:rPr>
        <w:t xml:space="preserve">Adopt this as a permanent habit</w:t>
      </w:r>
      <w:r>
        <w:rPr>
          <w:rFonts w:ascii="Arial" w:cs="Arial" w:eastAsia="Arial" w:hAnsi="Arial"/>
          <w:sz w:val="22"/>
          <w:szCs w:val="22"/>
        </w:rPr>
        <w:t xml:space="preserve">: every time you set up a new pod, change credentials, or restructure the repo, push a trivial commit first. Cost: negligible. Value: enormous when something is broken.</w:t>
      </w:r>
    </w:p>
    <w:p>
      <w:pPr>
        <w:pStyle w:val="Heading1"/>
        <w:pBdr>
          <w:bottom w:val="single" w:color="2E75B6" w:sz="12" w:space="4"/>
        </w:pBdr>
        <w:spacing w:after="200" w:before="360"/>
      </w:pPr>
      <w:r>
        <w:rPr>
          <w:rFonts w:ascii="Arial" w:cs="Arial" w:eastAsia="Arial" w:hAnsi="Arial"/>
          <w:b/>
          <w:bCs/>
          <w:color w:val="1F3864"/>
          <w:sz w:val="32"/>
          <w:szCs w:val="32"/>
        </w:rPr>
        <w:t xml:space="preserve">4. Day 1 step-by-step recap</w:t>
      </w:r>
    </w:p>
    <w:p>
      <w:pPr>
        <w:pStyle w:val="Heading2"/>
        <w:spacing w:after="140" w:before="280"/>
      </w:pPr>
      <w:r>
        <w:rPr>
          <w:rFonts w:ascii="Arial" w:cs="Arial" w:eastAsia="Arial" w:hAnsi="Arial"/>
          <w:b/>
          <w:bCs/>
          <w:color w:val="2E75B6"/>
          <w:sz w:val="26"/>
          <w:szCs w:val="26"/>
        </w:rPr>
        <w:t xml:space="preserve">Step 1  •  Pod migration to secure cloud</w:t>
      </w:r>
    </w:p>
    <w:p>
      <w:pPr>
        <w:spacing w:after="120" w:before="60" w:line="300"/>
      </w:pPr>
      <w:r>
        <w:rPr>
          <w:rFonts w:ascii="Arial" w:cs="Arial" w:eastAsia="Arial" w:hAnsi="Arial"/>
          <w:sz w:val="22"/>
          <w:szCs w:val="22"/>
        </w:rPr>
        <w:t xml:space="preserve">The original community-cloud pod (</w:t>
      </w:r>
      <w:r>
        <w:rPr>
          <w:rFonts w:ascii="Consolas" w:cs="Consolas" w:eastAsia="Consolas" w:hAnsi="Consolas"/>
          <w:color w:val="8B0000"/>
          <w:sz w:val="20"/>
          <w:szCs w:val="20"/>
        </w:rPr>
        <w:t xml:space="preserve">vlxlqefxq7wqrf</w:t>
      </w:r>
      <w:r>
        <w:rPr>
          <w:rFonts w:ascii="Arial" w:cs="Arial" w:eastAsia="Arial" w:hAnsi="Arial"/>
          <w:sz w:val="22"/>
          <w:szCs w:val="22"/>
        </w:rPr>
        <w:t xml:space="preserve">) hit "GPUs no longer available" on resume. Migration created the new pod </w:t>
      </w:r>
      <w:r>
        <w:rPr>
          <w:rFonts w:ascii="Consolas" w:cs="Consolas" w:eastAsia="Consolas" w:hAnsi="Consolas"/>
          <w:color w:val="8B0000"/>
          <w:sz w:val="20"/>
          <w:szCs w:val="20"/>
        </w:rPr>
        <w:t xml:space="preserve">q7t5e54yaggy80</w:t>
      </w:r>
      <w:r>
        <w:rPr>
          <w:rFonts w:ascii="Arial" w:cs="Arial" w:eastAsia="Arial" w:hAnsi="Arial"/>
          <w:sz w:val="22"/>
          <w:szCs w:val="22"/>
        </w:rPr>
        <w:t xml:space="preserve"> on secure cloud US-IL-1 with the same network volume re-attached. Lesson: secure cloud first for anything you'll iterate on daily.</w:t>
      </w:r>
    </w:p>
    <w:p>
      <w:pPr>
        <w:pStyle w:val="Heading2"/>
        <w:spacing w:after="140" w:before="280"/>
      </w:pPr>
      <w:r>
        <w:rPr>
          <w:rFonts w:ascii="Arial" w:cs="Arial" w:eastAsia="Arial" w:hAnsi="Arial"/>
          <w:b/>
          <w:bCs/>
          <w:color w:val="2E75B6"/>
          <w:sz w:val="26"/>
          <w:szCs w:val="26"/>
        </w:rPr>
        <w:t xml:space="preserve">Step 2  •  Git configuration</w:t>
      </w:r>
    </w:p>
    <w:p>
      <w:pPr>
        <w:spacing w:after="120" w:before="60" w:line="300"/>
      </w:pPr>
      <w:r>
        <w:rPr>
          <w:rFonts w:ascii="Arial" w:cs="Arial" w:eastAsia="Arial" w:hAnsi="Arial"/>
          <w:sz w:val="22"/>
          <w:szCs w:val="22"/>
        </w:rPr>
        <w:t xml:space="preserve">Configured five settings (name, no-reply email, default branch, merge strategy, credential helper). Stored the PAT in </w:t>
      </w:r>
      <w:r>
        <w:rPr>
          <w:rFonts w:ascii="Consolas" w:cs="Consolas" w:eastAsia="Consolas" w:hAnsi="Consolas"/>
          <w:color w:val="8B0000"/>
          <w:sz w:val="20"/>
          <w:szCs w:val="20"/>
        </w:rPr>
        <w:t xml:space="preserve">/workspace/.git-credentials</w:t>
      </w:r>
      <w:r>
        <w:rPr>
          <w:rFonts w:ascii="Arial" w:cs="Arial" w:eastAsia="Arial" w:hAnsi="Arial"/>
          <w:sz w:val="22"/>
          <w:szCs w:val="22"/>
        </w:rPr>
        <w:t xml:space="preserve"> so it survives pod stops via the persistent volume.</w:t>
      </w:r>
    </w:p>
    <w:p>
      <w:pPr>
        <w:pStyle w:val="Heading2"/>
        <w:spacing w:after="140" w:before="280"/>
      </w:pPr>
      <w:r>
        <w:rPr>
          <w:rFonts w:ascii="Arial" w:cs="Arial" w:eastAsia="Arial" w:hAnsi="Arial"/>
          <w:b/>
          <w:bCs/>
          <w:color w:val="2E75B6"/>
          <w:sz w:val="26"/>
          <w:szCs w:val="26"/>
        </w:rPr>
        <w:t xml:space="preserve">Step 3  •  Smoke-test push</w:t>
      </w:r>
    </w:p>
    <w:p>
      <w:pPr>
        <w:spacing w:after="120" w:before="60" w:line="300"/>
      </w:pPr>
      <w:r>
        <w:rPr>
          <w:rFonts w:ascii="Arial" w:cs="Arial" w:eastAsia="Arial" w:hAnsi="Arial"/>
          <w:sz w:val="22"/>
          <w:szCs w:val="22"/>
        </w:rPr>
        <w:t xml:space="preserve">Trivial README edit committed as </w:t>
      </w:r>
      <w:r>
        <w:rPr>
          <w:rFonts w:ascii="Consolas" w:cs="Consolas" w:eastAsia="Consolas" w:hAnsi="Consolas"/>
          <w:color w:val="8B0000"/>
          <w:sz w:val="20"/>
          <w:szCs w:val="20"/>
        </w:rPr>
        <w:t xml:space="preserve">7b5e3cd</w:t>
      </w:r>
      <w:r>
        <w:rPr>
          <w:rFonts w:ascii="Arial" w:cs="Arial" w:eastAsia="Arial" w:hAnsi="Arial"/>
          <w:sz w:val="22"/>
          <w:szCs w:val="22"/>
        </w:rPr>
        <w:t xml:space="preserve"> and pushed. Confirmed end-to-end pipeline works (local commit → remote push → GitHub UI shows it).</w:t>
      </w:r>
    </w:p>
    <w:p>
      <w:pPr>
        <w:pStyle w:val="Heading2"/>
        <w:spacing w:after="140" w:before="280"/>
      </w:pPr>
      <w:r>
        <w:rPr>
          <w:rFonts w:ascii="Arial" w:cs="Arial" w:eastAsia="Arial" w:hAnsi="Arial"/>
          <w:b/>
          <w:bCs/>
          <w:color w:val="2E75B6"/>
          <w:sz w:val="26"/>
          <w:szCs w:val="26"/>
        </w:rPr>
        <w:t xml:space="preserve">Step 4  •  Repo skeleton</w:t>
      </w:r>
    </w:p>
    <w:p>
      <w:pPr>
        <w:spacing w:after="120" w:before="60" w:line="300"/>
      </w:pPr>
      <w:r>
        <w:rPr>
          <w:rFonts w:ascii="Arial" w:cs="Arial" w:eastAsia="Arial" w:hAnsi="Arial"/>
          <w:sz w:val="22"/>
          <w:szCs w:val="22"/>
        </w:rPr>
        <w:t xml:space="preserve">Created on disk and (in a later commit) pushed to GitHub:</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cuda-gpu-kernel-learning/</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.gitignore           # **/build/ pattern — recursive, scales without per-binary updates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LICENSE              # MIT</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README.md            # project layout, build convention, hardware, status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month_01/week_01/</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 device_query.cu</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 device_query_output.txt</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 build/           # gitignored</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notes/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 rtx_a5000_constants.md</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 bug_log/</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profiles/</w:t>
      </w:r>
    </w:p>
    <w:p>
      <w:pPr>
        <w:pStyle w:val="Heading2"/>
        <w:spacing w:after="140" w:before="280"/>
      </w:pPr>
      <w:r>
        <w:rPr>
          <w:rFonts w:ascii="Arial" w:cs="Arial" w:eastAsia="Arial" w:hAnsi="Arial"/>
          <w:b/>
          <w:bCs/>
          <w:color w:val="2E75B6"/>
          <w:sz w:val="26"/>
          <w:szCs w:val="26"/>
        </w:rPr>
        <w:t xml:space="preserve">Step 5  •  device_query.cu — your first CUDA program</w:t>
      </w:r>
    </w:p>
    <w:p>
      <w:pPr>
        <w:spacing w:after="120" w:before="60" w:line="300"/>
      </w:pPr>
      <w:r>
        <w:rPr>
          <w:rFonts w:ascii="Arial" w:cs="Arial" w:eastAsia="Arial" w:hAnsi="Arial"/>
          <w:sz w:val="22"/>
          <w:szCs w:val="22"/>
        </w:rPr>
        <w:t xml:space="preserve">Compiled with:</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nvcc -O2 device_query.cu -o build/device_query</w:t>
      </w:r>
    </w:p>
    <w:p>
      <w:pPr>
        <w:spacing w:after="120" w:before="60" w:line="300"/>
      </w:pPr>
      <w:r>
        <w:rPr>
          <w:rFonts w:ascii="Arial" w:cs="Arial" w:eastAsia="Arial" w:hAnsi="Arial"/>
          <w:sz w:val="22"/>
          <w:szCs w:val="22"/>
        </w:rPr>
        <w:t xml:space="preserve">Two warnings appeared (both non-fatal; the binary ran correctly):</w:t>
      </w:r>
    </w:p>
    <w:p>
      <w:pPr>
        <w:pStyle w:val="ListParagraph"/>
        <w:numPr>
          <w:ilvl w:val="0"/>
          <w:numId w:val="2"/>
        </w:numPr>
        <w:spacing w:after="40" w:before="40" w:line="280"/>
      </w:pPr>
      <w:r>
        <w:rPr>
          <w:rFonts w:ascii="Arial" w:cs="Arial" w:eastAsia="Arial" w:hAnsi="Arial"/>
          <w:b/>
          <w:bCs/>
          <w:sz w:val="22"/>
          <w:szCs w:val="22"/>
        </w:rPr>
        <w:t xml:space="preserve">Deprecation warning</w:t>
      </w:r>
      <w:r>
        <w:rPr>
          <w:rFonts w:ascii="Arial" w:cs="Arial" w:eastAsia="Arial" w:hAnsi="Arial"/>
          <w:sz w:val="22"/>
          <w:szCs w:val="22"/>
        </w:rPr>
        <w:t xml:space="preserve">: no </w:t>
      </w:r>
      <w:r>
        <w:rPr>
          <w:rFonts w:ascii="Consolas" w:cs="Consolas" w:eastAsia="Consolas" w:hAnsi="Consolas"/>
          <w:color w:val="8B0000"/>
          <w:sz w:val="20"/>
          <w:szCs w:val="20"/>
        </w:rPr>
        <w:t xml:space="preserve">-arch=</w:t>
      </w:r>
      <w:r>
        <w:rPr>
          <w:rFonts w:ascii="Arial" w:cs="Arial" w:eastAsia="Arial" w:hAnsi="Arial"/>
          <w:sz w:val="22"/>
          <w:szCs w:val="22"/>
        </w:rPr>
        <w:t xml:space="preserve"> flag specified. </w:t>
      </w:r>
      <w:r>
        <w:rPr>
          <w:rFonts w:ascii="Arial" w:cs="Arial" w:eastAsia="Arial" w:hAnsi="Arial"/>
          <w:b/>
          <w:bCs/>
          <w:sz w:val="22"/>
          <w:szCs w:val="22"/>
        </w:rPr>
        <w:t xml:space="preserve">Fix from Day 2 onward: always add </w:t>
      </w:r>
      <w:r>
        <w:rPr>
          <w:rFonts w:ascii="Consolas" w:cs="Consolas" w:eastAsia="Consolas" w:hAnsi="Consolas"/>
          <w:color w:val="8B0000"/>
          <w:sz w:val="20"/>
          <w:szCs w:val="20"/>
        </w:rPr>
        <w:t xml:space="preserve">-arch=sm_86</w:t>
      </w:r>
      <w:r>
        <w:rPr>
          <w:rFonts w:ascii="Arial" w:cs="Arial" w:eastAsia="Arial" w:hAnsi="Arial"/>
          <w:sz w:val="22"/>
          <w:szCs w:val="22"/>
        </w:rPr>
        <w:t xml:space="preserve">.</w:t>
      </w:r>
    </w:p>
    <w:p>
      <w:pPr>
        <w:pStyle w:val="ListParagraph"/>
        <w:numPr>
          <w:ilvl w:val="0"/>
          <w:numId w:val="2"/>
        </w:numPr>
        <w:spacing w:after="40" w:before="40" w:line="280"/>
      </w:pPr>
      <w:r>
        <w:rPr>
          <w:rFonts w:ascii="Arial" w:cs="Arial" w:eastAsia="Arial" w:hAnsi="Arial"/>
          <w:b/>
          <w:bCs/>
          <w:sz w:val="22"/>
          <w:szCs w:val="22"/>
        </w:rPr>
        <w:t xml:space="preserve">Format warning on line 26</w:t>
      </w:r>
      <w:r>
        <w:rPr>
          <w:rFonts w:ascii="Arial" w:cs="Arial" w:eastAsia="Arial" w:hAnsi="Arial"/>
          <w:sz w:val="22"/>
          <w:szCs w:val="22"/>
        </w:rPr>
        <w:t xml:space="preserve">: </w:t>
      </w:r>
      <w:r>
        <w:rPr>
          <w:rFonts w:ascii="Consolas" w:cs="Consolas" w:eastAsia="Consolas" w:hAnsi="Consolas"/>
          <w:color w:val="8B0000"/>
          <w:sz w:val="20"/>
          <w:szCs w:val="20"/>
        </w:rPr>
        <w:t xml:space="preserve">'%s' expects 'char*', argument 4 has type 'int'</w:t>
      </w:r>
      <w:r>
        <w:rPr>
          <w:rFonts w:ascii="Arial" w:cs="Arial" w:eastAsia="Arial" w:hAnsi="Arial"/>
          <w:sz w:val="22"/>
          <w:szCs w:val="22"/>
        </w:rPr>
        <w:t xml:space="preserve">. Flagged for investigation Day 2. The output looked correct, but a </w:t>
      </w:r>
      <w:r>
        <w:rPr>
          <w:rFonts w:ascii="Consolas" w:cs="Consolas" w:eastAsia="Consolas" w:hAnsi="Consolas"/>
          <w:color w:val="8B0000"/>
          <w:sz w:val="20"/>
          <w:szCs w:val="20"/>
        </w:rPr>
        <w:t xml:space="preserve">-Wformat</w:t>
      </w:r>
      <w:r>
        <w:rPr>
          <w:rFonts w:ascii="Arial" w:cs="Arial" w:eastAsia="Arial" w:hAnsi="Arial"/>
          <w:sz w:val="22"/>
          <w:szCs w:val="22"/>
        </w:rPr>
        <w:t xml:space="preserve"> mismatch is rarely truly spurious — undefined behavior can produce correct-looking results by accident.</w:t>
      </w:r>
    </w:p>
    <w:p>
      <w:pPr>
        <w:spacing w:after="120" w:before="60" w:line="300"/>
      </w:pPr>
      <w:r>
        <w:rPr>
          <w:rFonts w:ascii="Arial" w:cs="Arial" w:eastAsia="Arial" w:hAnsi="Arial"/>
          <w:sz w:val="22"/>
          <w:szCs w:val="22"/>
        </w:rPr>
        <w:t xml:space="preserve">The program enumerated every property of the RTX A5000. The full output is captured in </w:t>
      </w:r>
      <w:r>
        <w:rPr>
          <w:rFonts w:ascii="Consolas" w:cs="Consolas" w:eastAsia="Consolas" w:hAnsi="Consolas"/>
          <w:color w:val="8B0000"/>
          <w:sz w:val="20"/>
          <w:szCs w:val="20"/>
        </w:rPr>
        <w:t xml:space="preserve">month_01/week_01/device_query_output.txt</w:t>
      </w:r>
      <w:r>
        <w:rPr>
          <w:rFonts w:ascii="Arial" w:cs="Arial" w:eastAsia="Arial" w:hAnsi="Arial"/>
          <w:sz w:val="22"/>
          <w:szCs w:val="22"/>
        </w:rPr>
        <w:t xml:space="preserve"> in the repo.</w:t>
      </w:r>
    </w:p>
    <w:p>
      <w:pPr>
        <w:pStyle w:val="Heading2"/>
        <w:spacing w:after="140" w:before="280"/>
      </w:pPr>
      <w:r>
        <w:rPr>
          <w:rFonts w:ascii="Arial" w:cs="Arial" w:eastAsia="Arial" w:hAnsi="Arial"/>
          <w:b/>
          <w:bCs/>
          <w:color w:val="2E75B6"/>
          <w:sz w:val="26"/>
          <w:szCs w:val="26"/>
        </w:rPr>
        <w:t xml:space="preserve">Step 6  •  Hardware constants captured</w:t>
      </w:r>
    </w:p>
    <w:p>
      <w:pPr>
        <w:spacing w:after="120" w:before="60" w:line="300"/>
      </w:pPr>
      <w:r>
        <w:rPr>
          <w:rFonts w:ascii="Arial" w:cs="Arial" w:eastAsia="Arial" w:hAnsi="Arial"/>
          <w:sz w:val="22"/>
          <w:szCs w:val="22"/>
        </w:rPr>
        <w:t xml:space="preserve">Wrote </w:t>
      </w:r>
      <w:r>
        <w:rPr>
          <w:rFonts w:ascii="Consolas" w:cs="Consolas" w:eastAsia="Consolas" w:hAnsi="Consolas"/>
          <w:color w:val="8B0000"/>
          <w:sz w:val="20"/>
          <w:szCs w:val="20"/>
        </w:rPr>
        <w:t xml:space="preserve">notes/rtx_a5000_constants.md</w:t>
      </w:r>
      <w:r>
        <w:rPr>
          <w:rFonts w:ascii="Arial" w:cs="Arial" w:eastAsia="Arial" w:hAnsi="Arial"/>
          <w:sz w:val="22"/>
          <w:szCs w:val="22"/>
        </w:rPr>
        <w:t xml:space="preserve"> with the full property table, an </w:t>
      </w:r>
      <w:r>
        <w:rPr>
          <w:rFonts w:ascii="Arial" w:cs="Arial" w:eastAsia="Arial" w:hAnsi="Arial"/>
          <w:b/>
          <w:bCs/>
          <w:sz w:val="22"/>
          <w:szCs w:val="22"/>
        </w:rPr>
        <w:t xml:space="preserve">RTL/FPGA analog column</w:t>
      </w:r>
      <w:r>
        <w:rPr>
          <w:rFonts w:ascii="Arial" w:cs="Arial" w:eastAsia="Arial" w:hAnsi="Arial"/>
          <w:sz w:val="22"/>
          <w:szCs w:val="22"/>
        </w:rPr>
        <w:t xml:space="preserve">, quick derivations, the mandatory compile flag, and a pre-launch checklist. This document is your </w:t>
      </w:r>
      <w:r>
        <w:rPr>
          <w:rFonts w:ascii="Arial" w:cs="Arial" w:eastAsia="Arial" w:hAnsi="Arial"/>
          <w:b/>
          <w:bCs/>
          <w:sz w:val="22"/>
          <w:szCs w:val="22"/>
        </w:rPr>
        <w:t xml:space="preserve">kernel sizing reference</w:t>
      </w:r>
      <w:r>
        <w:rPr>
          <w:rFonts w:ascii="Arial" w:cs="Arial" w:eastAsia="Arial" w:hAnsi="Arial"/>
          <w:sz w:val="22"/>
          <w:szCs w:val="22"/>
        </w:rPr>
        <w:t xml:space="preserve"> — re-read before designing any new kernel.</w:t>
      </w:r>
    </w:p>
    <w:p>
      <w:pPr>
        <w:pStyle w:val="Heading2"/>
        <w:spacing w:after="140" w:before="280"/>
      </w:pPr>
      <w:r>
        <w:rPr>
          <w:rFonts w:ascii="Arial" w:cs="Arial" w:eastAsia="Arial" w:hAnsi="Arial"/>
          <w:b/>
          <w:bCs/>
          <w:color w:val="2E75B6"/>
          <w:sz w:val="26"/>
          <w:szCs w:val="26"/>
        </w:rPr>
        <w:t xml:space="preserve">Step 7  •  Stop/start round-trip verification</w:t>
      </w:r>
    </w:p>
    <w:p>
      <w:pPr>
        <w:spacing w:after="120" w:before="60" w:line="300"/>
      </w:pPr>
      <w:r>
        <w:rPr>
          <w:rFonts w:ascii="Arial" w:cs="Arial" w:eastAsia="Arial" w:hAnsi="Arial"/>
          <w:sz w:val="22"/>
          <w:szCs w:val="22"/>
        </w:rPr>
        <w:t xml:space="preserve">Rather than stopping the pod at end of day and trusting the volume to be there tomorrow, you ran the full cycle in-session: stop, wait, resume, verify mount + git state + GPU. </w:t>
      </w:r>
      <w:r>
        <w:rPr>
          <w:rFonts w:ascii="Arial" w:cs="Arial" w:eastAsia="Arial" w:hAnsi="Arial"/>
          <w:b/>
          <w:bCs/>
          <w:sz w:val="22"/>
          <w:szCs w:val="22"/>
        </w:rPr>
        <w:t xml:space="preserve">Result</w:t>
      </w:r>
      <w:r>
        <w:rPr>
          <w:rFonts w:ascii="Arial" w:cs="Arial" w:eastAsia="Arial" w:hAnsi="Arial"/>
          <w:sz w:val="22"/>
          <w:szCs w:val="22"/>
        </w:rPr>
        <w:t xml:space="preserve">: new container hostname proves the pod was actually destroyed and rebuilt, but </w:t>
      </w:r>
      <w:r>
        <w:rPr>
          <w:rFonts w:ascii="Consolas" w:cs="Consolas" w:eastAsia="Consolas" w:hAnsi="Consolas"/>
          <w:color w:val="8B0000"/>
          <w:sz w:val="20"/>
          <w:szCs w:val="20"/>
        </w:rPr>
        <w:t xml:space="preserve">/workspace</w:t>
      </w:r>
      <w:r>
        <w:rPr>
          <w:rFonts w:ascii="Arial" w:cs="Arial" w:eastAsia="Arial" w:hAnsi="Arial"/>
          <w:sz w:val="22"/>
          <w:szCs w:val="22"/>
        </w:rPr>
        <w:t xml:space="preserve"> and all five commits were intact, and </w:t>
      </w:r>
      <w:r>
        <w:rPr>
          <w:rFonts w:ascii="Consolas" w:cs="Consolas" w:eastAsia="Consolas" w:hAnsi="Consolas"/>
          <w:color w:val="8B0000"/>
          <w:sz w:val="20"/>
          <w:szCs w:val="20"/>
        </w:rPr>
        <w:t xml:space="preserve">nvidia-smi</w:t>
      </w:r>
      <w:r>
        <w:rPr>
          <w:rFonts w:ascii="Arial" w:cs="Arial" w:eastAsia="Arial" w:hAnsi="Arial"/>
          <w:sz w:val="22"/>
          <w:szCs w:val="22"/>
        </w:rPr>
        <w:t xml:space="preserve"> showed the GPU reattached at 24564 MiB. This is the kind of evidence you should never accept on inference; always verify with the actual cycle the first time.</w:t>
      </w:r>
    </w:p>
    <w:p>
      <w:pPr>
        <w:pStyle w:val="Heading2"/>
        <w:spacing w:after="140" w:before="280"/>
      </w:pPr>
      <w:r>
        <w:rPr>
          <w:rFonts w:ascii="Arial" w:cs="Arial" w:eastAsia="Arial" w:hAnsi="Arial"/>
          <w:b/>
          <w:bCs/>
          <w:color w:val="2E75B6"/>
          <w:sz w:val="26"/>
          <w:szCs w:val="26"/>
        </w:rPr>
        <w:t xml:space="preserve">Step 8  •  Pod stopped (Day 1 wrap)</w:t>
      </w:r>
    </w:p>
    <w:p>
      <w:pPr>
        <w:spacing w:after="120" w:before="60" w:line="300"/>
      </w:pPr>
      <w:r>
        <w:rPr>
          <w:rFonts w:ascii="Arial" w:cs="Arial" w:eastAsia="Arial" w:hAnsi="Arial"/>
          <w:sz w:val="22"/>
          <w:szCs w:val="22"/>
        </w:rPr>
        <w:t xml:space="preserve">Pod was stopped after verification. Billing dropped to $0.00/hr. Screenshot in Section 8 confirms both the active pod and the orphan community-cloud pod are at $0.00/hr.</w:t>
      </w:r>
    </w:p>
    <w:p>
      <w:pPr>
        <w:pStyle w:val="Heading1"/>
        <w:pBdr>
          <w:bottom w:val="single" w:color="2E75B6" w:sz="12" w:space="4"/>
        </w:pBdr>
        <w:spacing w:after="200" w:before="360"/>
      </w:pPr>
      <w:r>
        <w:rPr>
          <w:rFonts w:ascii="Arial" w:cs="Arial" w:eastAsia="Arial" w:hAnsi="Arial"/>
          <w:b/>
          <w:bCs/>
          <w:color w:val="1F3864"/>
          <w:sz w:val="32"/>
          <w:szCs w:val="32"/>
        </w:rPr>
        <w:t xml:space="preserve">5. RTX A5000 hardware reference</w:t>
      </w:r>
    </w:p>
    <w:p>
      <w:pPr>
        <w:spacing w:after="120" w:before="60" w:line="300"/>
      </w:pPr>
      <w:r>
        <w:rPr>
          <w:rFonts w:ascii="Arial" w:cs="Arial" w:eastAsia="Arial" w:hAnsi="Arial"/>
          <w:sz w:val="22"/>
          <w:szCs w:val="22"/>
        </w:rPr>
        <w:t xml:space="preserve">Re-read this section every time you're sizing a kernel. The </w:t>
      </w:r>
      <w:r>
        <w:rPr>
          <w:rFonts w:ascii="Arial" w:cs="Arial" w:eastAsia="Arial" w:hAnsi="Arial"/>
          <w:b/>
          <w:bCs/>
          <w:sz w:val="22"/>
          <w:szCs w:val="22"/>
        </w:rPr>
        <w:t xml:space="preserve">RTL/FPGA analog</w:t>
      </w:r>
      <w:r>
        <w:rPr>
          <w:rFonts w:ascii="Arial" w:cs="Arial" w:eastAsia="Arial" w:hAnsi="Arial"/>
          <w:sz w:val="22"/>
          <w:szCs w:val="22"/>
        </w:rPr>
        <w:t xml:space="preserve"> column is the bridge from your existing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660"/>
      </w:tblGrid>
      <w:tr>
        <w:trPr>
          <w:tblHeader/>
        </w:trPr>
        <w:tc>
          <w:tcPr>
            <w:tcW w:type="dxa" w:w="22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2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3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RTL/FPGA analog</w:t>
            </w:r>
          </w:p>
        </w:tc>
        <w:tc>
          <w:tcPr>
            <w:tcW w:type="dxa" w:w="266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Compute capability</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8.6 (Ampere GA102)</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ISA version</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Use -arch=sm_86 for all compiles</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SM count</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64</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Number of compute tiles</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Need ≥64 blocks for full SM coverage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Warp size</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32</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SIMT lane count</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All block sizes must be multiples of 32</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Max threads / block</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1024</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Hard launch limit</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Block sizes capped here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Max threads / SM</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1536</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Hyperthread cap</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 48 resident warps per SM</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Max blocks / SM</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16</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Block scheduler ceiling</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Registers / SM</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65536 (32-bit)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Register file size</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regs/thread × threads ≤ 65536</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Shared mem / block</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48 KB default, 100 KB opt-in</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On-chip BRAM per tile</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Tile-size budget</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Shared mem / SM</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100 KB</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On-chip BRAM total</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Total global memory</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23.57 GB user-addressable (24 GiB physical)</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Off-chip DRAM</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Largest tensor that fits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L2 cache</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6 MB</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Shared LLC</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Cross-SM reuse</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Memory bus width</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384 bits</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DRAM data bus</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BW = 2 × clock × bus / 8</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Peak memory bandwidth</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768.1 GB/s</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DDR throughput</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Roofline ceiling for BW-bound kernels</w:t>
            </w:r>
          </w:p>
        </w:tc>
      </w:tr>
      <w:tr>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Core clock</w:t>
            </w:r>
          </w:p>
        </w:tc>
        <w:tc>
          <w:tcPr>
            <w:tcW w:type="dxa" w:w="22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1.695 GHz</w:t>
            </w:r>
          </w:p>
        </w:tc>
        <w:tc>
          <w:tcPr>
            <w:tcW w:type="dxa" w:w="23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Pipeline clock</w:t>
            </w:r>
          </w:p>
        </w:tc>
        <w:tc>
          <w:tcPr>
            <w:tcW w:type="dxa" w:w="26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FP32 peak</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~27.8 TFLOPS</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w:t>
            </w:r>
          </w:p>
        </w:tc>
        <w:tc>
          <w:tcPr>
            <w:tcW w:type="dxa" w:w="26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Roofline ceiling for compute-bound kernels</w:t>
            </w:r>
          </w:p>
        </w:tc>
      </w:tr>
    </w:tbl>
    <w:p>
      <w:pPr>
        <w:pStyle w:val="Heading2"/>
        <w:spacing w:after="140" w:before="280"/>
      </w:pPr>
      <w:r>
        <w:rPr>
          <w:rFonts w:ascii="Arial" w:cs="Arial" w:eastAsia="Arial" w:hAnsi="Arial"/>
          <w:b/>
          <w:bCs/>
          <w:color w:val="2E75B6"/>
          <w:sz w:val="26"/>
          <w:szCs w:val="26"/>
        </w:rPr>
        <w:t xml:space="preserve">5.1  Worked example — register pressure</w:t>
      </w:r>
    </w:p>
    <w:p>
      <w:pPr>
        <w:spacing w:after="120" w:before="60" w:line="300"/>
      </w:pPr>
      <w:r>
        <w:rPr>
          <w:rFonts w:ascii="Arial" w:cs="Arial" w:eastAsia="Arial" w:hAnsi="Arial"/>
          <w:sz w:val="22"/>
          <w:szCs w:val="22"/>
        </w:rPr>
        <w:t xml:space="preserve">If your kernel compiles to 64 registers/thread, the maximum threads you can have resident on one SM is: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65536 registers/SM ÷ 64 regs/thread = 1024 threads/SM</w:t>
      </w:r>
    </w:p>
    <w:p>
      <w:pPr>
        <w:spacing w:after="120" w:before="60" w:line="300"/>
      </w:pPr>
      <w:r>
        <w:rPr>
          <w:rFonts w:ascii="Arial" w:cs="Arial" w:eastAsia="Arial" w:hAnsi="Arial"/>
          <w:sz w:val="22"/>
          <w:szCs w:val="22"/>
        </w:rPr>
        <w:t xml:space="preserve">That's </w:t>
      </w:r>
      <w:r>
        <w:rPr>
          <w:rFonts w:ascii="Arial" w:cs="Arial" w:eastAsia="Arial" w:hAnsi="Arial"/>
          <w:b/>
          <w:bCs/>
          <w:sz w:val="22"/>
          <w:szCs w:val="22"/>
        </w:rPr>
        <w:t xml:space="preserve">less than the 1536 theoretical maximum</w:t>
      </w:r>
      <w:r>
        <w:rPr>
          <w:rFonts w:ascii="Arial" w:cs="Arial" w:eastAsia="Arial" w:hAnsi="Arial"/>
          <w:sz w:val="22"/>
          <w:szCs w:val="22"/>
        </w:rPr>
        <w:t xml:space="preserve"> — register pressure caps you below the thread-count limit. With block size 256, you'd run </w:t>
      </w:r>
      <w:r>
        <w:rPr>
          <w:rFonts w:ascii="Arial" w:cs="Arial" w:eastAsia="Arial" w:hAnsi="Arial"/>
          <w:b/>
          <w:bCs/>
          <w:sz w:val="22"/>
          <w:szCs w:val="22"/>
        </w:rPr>
        <w:t xml:space="preserve">4 blocks/SM</w:t>
      </w:r>
      <w:r>
        <w:rPr>
          <w:rFonts w:ascii="Arial" w:cs="Arial" w:eastAsia="Arial" w:hAnsi="Arial"/>
          <w:sz w:val="22"/>
          <w:szCs w:val="22"/>
        </w:rPr>
        <w:t xml:space="preserve"> (1024/256), not the theoretical 6. Effective occupancy: 1024 / 1536 = 67%. You can check this in Nsight Compute under 'Occupancy' → 'Register Pressure'.</w:t>
      </w:r>
    </w:p>
    <w:p>
      <w:pPr>
        <w:pStyle w:val="Heading2"/>
        <w:spacing w:after="140" w:before="280"/>
      </w:pPr>
      <w:r>
        <w:rPr>
          <w:rFonts w:ascii="Arial" w:cs="Arial" w:eastAsia="Arial" w:hAnsi="Arial"/>
          <w:b/>
          <w:bCs/>
          <w:color w:val="2E75B6"/>
          <w:sz w:val="26"/>
          <w:szCs w:val="26"/>
        </w:rPr>
        <w:t xml:space="preserve">5.2  Worked example — roofline crossover</w:t>
      </w:r>
    </w:p>
    <w:p>
      <w:pPr>
        <w:spacing w:after="120" w:before="60" w:line="300"/>
      </w:pPr>
      <w:r>
        <w:rPr>
          <w:rFonts w:ascii="Arial" w:cs="Arial" w:eastAsia="Arial" w:hAnsi="Arial"/>
          <w:sz w:val="22"/>
          <w:szCs w:val="22"/>
        </w:rPr>
        <w:t xml:space="preserve">FP32 peak ÷ memory bandwidth = arithmetic-intensity crossover:</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27.8 TFLOPS ÷ 768 GB/s = ~36.2 FLOPs / byte</w:t>
      </w:r>
    </w:p>
    <w:p>
      <w:pPr>
        <w:spacing w:after="120" w:before="60" w:line="300"/>
      </w:pPr>
      <w:r>
        <w:rPr>
          <w:rFonts w:ascii="Arial" w:cs="Arial" w:eastAsia="Arial" w:hAnsi="Arial"/>
          <w:sz w:val="22"/>
          <w:szCs w:val="22"/>
        </w:rPr>
        <w:t xml:space="preserve">Kernels below this intensity are </w:t>
      </w:r>
      <w:r>
        <w:rPr>
          <w:rFonts w:ascii="Arial" w:cs="Arial" w:eastAsia="Arial" w:hAnsi="Arial"/>
          <w:b/>
          <w:bCs/>
          <w:sz w:val="22"/>
          <w:szCs w:val="22"/>
        </w:rPr>
        <w:t xml:space="preserve">bandwidth-bound</w:t>
      </w:r>
      <w:r>
        <w:rPr>
          <w:rFonts w:ascii="Arial" w:cs="Arial" w:eastAsia="Arial" w:hAnsi="Arial"/>
          <w:sz w:val="22"/>
          <w:szCs w:val="22"/>
        </w:rPr>
        <w:t xml:space="preserve"> — they spend most cycles waiting on DRAM. Optimizing means improving memory access patterns, coalescing, and cache reuse. Kernels above this intensity are </w:t>
      </w:r>
      <w:r>
        <w:rPr>
          <w:rFonts w:ascii="Arial" w:cs="Arial" w:eastAsia="Arial" w:hAnsi="Arial"/>
          <w:b/>
          <w:bCs/>
          <w:sz w:val="22"/>
          <w:szCs w:val="22"/>
        </w:rPr>
        <w:t xml:space="preserve">compute-bound</w:t>
      </w:r>
      <w:r>
        <w:rPr>
          <w:rFonts w:ascii="Arial" w:cs="Arial" w:eastAsia="Arial" w:hAnsi="Arial"/>
          <w:sz w:val="22"/>
          <w:szCs w:val="22"/>
        </w:rPr>
        <w:t xml:space="preserve"> — optimizing means tiling, register reuse, and tensor-core usage.</w:t>
      </w:r>
    </w:p>
    <w:p>
      <w:pPr>
        <w:spacing w:after="120" w:before="60" w:line="300"/>
      </w:pPr>
      <w:r>
        <w:rPr>
          <w:rFonts w:ascii="Arial" w:cs="Arial" w:eastAsia="Arial" w:hAnsi="Arial"/>
          <w:sz w:val="22"/>
          <w:szCs w:val="22"/>
        </w:rPr>
        <w:t xml:space="preserve">Tomorrow's </w:t>
      </w:r>
      <w:r>
        <w:rPr>
          <w:rFonts w:ascii="Consolas" w:cs="Consolas" w:eastAsia="Consolas" w:hAnsi="Consolas"/>
          <w:color w:val="8B0000"/>
          <w:sz w:val="20"/>
          <w:szCs w:val="20"/>
        </w:rPr>
        <w:t xml:space="preserve">vector_add</w:t>
      </w:r>
      <w:r>
        <w:rPr>
          <w:rFonts w:ascii="Arial" w:cs="Arial" w:eastAsia="Arial" w:hAnsi="Arial"/>
          <w:sz w:val="22"/>
          <w:szCs w:val="22"/>
        </w:rPr>
        <w:t xml:space="preserve"> has arithmetic intensity ~0.083 FLOPs/byte (one float add per ~12 bytes touched). That's </w:t>
      </w:r>
      <w:r>
        <w:rPr>
          <w:rFonts w:ascii="Arial" w:cs="Arial" w:eastAsia="Arial" w:hAnsi="Arial"/>
          <w:b/>
          <w:bCs/>
          <w:sz w:val="22"/>
          <w:szCs w:val="22"/>
        </w:rPr>
        <w:t xml:space="preserve">400× below the crossover</w:t>
      </w:r>
      <w:r>
        <w:rPr>
          <w:rFonts w:ascii="Arial" w:cs="Arial" w:eastAsia="Arial" w:hAnsi="Arial"/>
          <w:sz w:val="22"/>
          <w:szCs w:val="22"/>
        </w:rPr>
        <w:t xml:space="preserve"> — it's a textbook bandwidth-bound kernel and a good first profile target precisely because the bottleneck is unambiguous.</w:t>
      </w:r>
    </w:p>
    <w:p>
      <w:pPr>
        <w:pStyle w:val="Heading1"/>
        <w:pBdr>
          <w:bottom w:val="single" w:color="2E75B6" w:sz="12" w:space="4"/>
        </w:pBdr>
        <w:spacing w:after="200" w:before="360"/>
      </w:pPr>
      <w:r>
        <w:rPr>
          <w:rFonts w:ascii="Arial" w:cs="Arial" w:eastAsia="Arial" w:hAnsi="Arial"/>
          <w:b/>
          <w:bCs/>
          <w:color w:val="1F3864"/>
          <w:sz w:val="32"/>
          <w:szCs w:val="32"/>
        </w:rPr>
        <w:t xml:space="preserve">6. Pitfalls observed on Day 1</w:t>
      </w:r>
    </w:p>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Pitfall #1: </w:t>
      </w:r>
      <w:r>
        <w:rPr>
          <w:rFonts w:ascii="Arial" w:cs="Arial" w:eastAsia="Arial" w:hAnsi="Arial"/>
          <w:sz w:val="22"/>
          <w:szCs w:val="22"/>
        </w:rPr>
        <w:t xml:space="preserve">The RunPod "You do not have a volume configured. ALL DATA will be lost!" warning on the Stop Pod dialog fires regardless of actual volume state. Verify with mount | grep workspace before trusting or panicking.</w:t>
      </w:r>
    </w:p>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Pitfall #2: </w:t>
      </w:r>
      <w:r>
        <w:rPr>
          <w:rFonts w:ascii="Arial" w:cs="Arial" w:eastAsia="Arial" w:hAnsi="Arial"/>
          <w:sz w:val="22"/>
          <w:szCs w:val="22"/>
        </w:rPr>
        <w:t xml:space="preserve">Heredocs that use &lt;&lt;'EOF' (single-quoted) disable all shell expansion — so backticks inside render as literal backticks, which is what you want for markdown. But escaped backticks (\`) get written LITERALLY as backslash-backtick. If you need backticks in a &lt;&lt;'EOF' heredoc, just use plain backticks; never escape them.</w:t>
      </w:r>
    </w:p>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Pitfall #3: </w:t>
      </w:r>
      <w:r>
        <w:rPr>
          <w:rFonts w:ascii="Arial" w:cs="Arial" w:eastAsia="Arial" w:hAnsi="Arial"/>
          <w:sz w:val="22"/>
          <w:szCs w:val="22"/>
        </w:rPr>
        <w:t xml:space="preserve">Context documents go stale. Your prior Day 1 context doc said the repo skeleton was "NOT YET COMMITTED." But git status said clean and git log showed Day 1 commits already on origin. Always trust the live git state over a hand-maintained doc — git history is the source of truth.</w:t>
      </w:r>
    </w:p>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Pitfall #4: </w:t>
      </w:r>
      <w:r>
        <w:rPr>
          <w:rFonts w:ascii="Arial" w:cs="Arial" w:eastAsia="Arial" w:hAnsi="Arial"/>
          <w:sz w:val="22"/>
          <w:szCs w:val="22"/>
        </w:rPr>
        <w:t xml:space="preserve">GPU memory has three valid measurements: nvidia-smi reports 24564 MiB physical (full GDDR6 die); device_query reports 23.57 GB user-addressable; the difference (~400 MiB) is driver-reserved memory the application cannot use. None is wrong — they measure different things. Always state which you mean.</w:t>
      </w:r>
    </w:p>
    <w:p>
      <w:pPr>
        <w:pBdr>
          <w:left w:val="single" w:color="C00000" w:sz="16" w:space="6"/>
        </w:pBdr>
        <w:shd w:fill="FFF2CC" w:val="clear"/>
        <w:spacing w:after="120" w:before="120" w:line="300"/>
        <w:ind w:left="240" w:right="240"/>
      </w:pPr>
      <w:r>
        <w:rPr>
          <w:rFonts w:ascii="Arial" w:cs="Arial" w:eastAsia="Arial" w:hAnsi="Arial"/>
          <w:b/>
          <w:bCs/>
          <w:color w:val="C00000"/>
          <w:sz w:val="22"/>
          <w:szCs w:val="22"/>
        </w:rPr>
        <w:t xml:space="preserve">Pitfall #5: </w:t>
      </w:r>
      <w:r>
        <w:rPr>
          <w:rFonts w:ascii="Arial" w:cs="Arial" w:eastAsia="Arial" w:hAnsi="Arial"/>
          <w:sz w:val="22"/>
          <w:szCs w:val="22"/>
        </w:rPr>
        <w:t xml:space="preserve">The -Wformat warning on device_query.cu line 26 looked spurious because the output was correct. Format mismatches are rarely truly spurious — undefined behavior can produce correct-looking output by accident. Treat any -Wformat warning as a real bug until proven otherwise.</w:t>
      </w:r>
    </w:p>
    <w:p>
      <w:pPr>
        <w:pStyle w:val="Heading1"/>
        <w:pBdr>
          <w:bottom w:val="single" w:color="2E75B6" w:sz="12" w:space="4"/>
        </w:pBdr>
        <w:spacing w:after="200" w:before="360"/>
      </w:pPr>
      <w:r>
        <w:rPr>
          <w:rFonts w:ascii="Arial" w:cs="Arial" w:eastAsia="Arial" w:hAnsi="Arial"/>
          <w:b/>
          <w:bCs/>
          <w:color w:val="1F3864"/>
          <w:sz w:val="32"/>
          <w:szCs w:val="32"/>
        </w:rPr>
        <w:t xml:space="preserve">7. End-of-day state</w:t>
      </w:r>
    </w:p>
    <w:p>
      <w:pPr>
        <w:spacing w:after="120" w:before="60" w:line="300"/>
      </w:pPr>
      <w:r>
        <w:rPr>
          <w:rFonts w:ascii="Arial" w:cs="Arial" w:eastAsia="Arial" w:hAnsi="Arial"/>
          <w:sz w:val="22"/>
          <w:szCs w:val="22"/>
        </w:rPr>
        <w:t xml:space="preserve">Screenshot below: both pods stopped, billing at $0.00/hr. The active pod (</w:t>
      </w:r>
      <w:r>
        <w:rPr>
          <w:rFonts w:ascii="Consolas" w:cs="Consolas" w:eastAsia="Consolas" w:hAnsi="Consolas"/>
          <w:color w:val="8B0000"/>
          <w:sz w:val="20"/>
          <w:szCs w:val="20"/>
        </w:rPr>
        <w:t xml:space="preserve">envious_blush_cicada-migration</w:t>
      </w:r>
      <w:r>
        <w:rPr>
          <w:rFonts w:ascii="Arial" w:cs="Arial" w:eastAsia="Arial" w:hAnsi="Arial"/>
          <w:sz w:val="22"/>
          <w:szCs w:val="22"/>
        </w:rPr>
        <w:t xml:space="preserve">) is the one you'll resume tomorrow. The orphan pod (</w:t>
      </w:r>
      <w:r>
        <w:rPr>
          <w:rFonts w:ascii="Consolas" w:cs="Consolas" w:eastAsia="Consolas" w:hAnsi="Consolas"/>
          <w:color w:val="8B0000"/>
          <w:sz w:val="20"/>
          <w:szCs w:val="20"/>
        </w:rPr>
        <w:t xml:space="preserve">envious_blush_cicada</w:t>
      </w:r>
      <w:r>
        <w:rPr>
          <w:rFonts w:ascii="Arial" w:cs="Arial" w:eastAsia="Arial" w:hAnsi="Arial"/>
          <w:sz w:val="22"/>
          <w:szCs w:val="22"/>
        </w:rPr>
        <w:t xml:space="preserve">) from the original community-cloud deploy is also stopped — you should </w:t>
      </w:r>
      <w:r>
        <w:rPr>
          <w:rFonts w:ascii="Arial" w:cs="Arial" w:eastAsia="Arial" w:hAnsi="Arial"/>
          <w:b/>
          <w:bCs/>
          <w:sz w:val="22"/>
          <w:szCs w:val="22"/>
        </w:rPr>
        <w:t xml:space="preserve">terminate it from the RunPod console</w:t>
      </w:r>
      <w:r>
        <w:rPr>
          <w:rFonts w:ascii="Arial" w:cs="Arial" w:eastAsia="Arial" w:hAnsi="Arial"/>
          <w:sz w:val="22"/>
          <w:szCs w:val="22"/>
        </w:rPr>
        <w:t xml:space="preserve"> before Day 2 to remove the risk of starting the wrong one by accident.</w:t>
      </w:r>
    </w:p>
    <w:p>
      <w:pPr>
        <w:spacing w:after="120" w:before="12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24025"/>
                    </a:xfrm>
                    <a:prstGeom prst="rect">
                      <a:avLst/>
                    </a:prstGeom>
                  </pic:spPr>
                </pic:pic>
              </a:graphicData>
            </a:graphic>
          </wp:inline>
        </w:drawing>
      </w:r>
    </w:p>
    <w:p>
      <w:pPr>
        <w:spacing w:after="120" w:before="60" w:line="300"/>
        <w:jc w:val="center"/>
      </w:pPr>
      <w:r>
        <w:rPr>
          <w:rFonts w:ascii="Arial" w:cs="Arial" w:eastAsia="Arial" w:hAnsi="Arial"/>
          <w:i/>
          <w:iCs/>
          <w:sz w:val="22"/>
          <w:szCs w:val="22"/>
        </w:rPr>
        <w:t xml:space="preserve">Figure 1. RunPod console at Day 1 wrap. Both pods show $0.00/hr (billing paused). The migration banner at top confirms the successful move to secure cloud.</w:t>
      </w:r>
    </w:p>
    <w:p>
      <w:pPr>
        <w:pStyle w:val="Heading1"/>
        <w:pBdr>
          <w:bottom w:val="single" w:color="2E75B6" w:sz="12" w:space="4"/>
        </w:pBdr>
        <w:spacing w:after="200" w:before="360"/>
      </w:pPr>
      <w:r>
        <w:rPr>
          <w:rFonts w:ascii="Arial" w:cs="Arial" w:eastAsia="Arial" w:hAnsi="Arial"/>
          <w:b/>
          <w:bCs/>
          <w:color w:val="1F3864"/>
          <w:sz w:val="32"/>
          <w:szCs w:val="32"/>
        </w:rPr>
        <w:t xml:space="preserve">8. Day 2 preview — vector_add.cu</w:t>
      </w:r>
    </w:p>
    <w:p>
      <w:pPr>
        <w:spacing w:after="120" w:before="60" w:line="300"/>
      </w:pPr>
      <w:r>
        <w:rPr>
          <w:rFonts w:ascii="Arial" w:cs="Arial" w:eastAsia="Arial" w:hAnsi="Arial"/>
          <w:sz w:val="22"/>
          <w:szCs w:val="22"/>
        </w:rPr>
        <w:t xml:space="preserve">Tomorrow you'll write your first real kernel: element-wise addition of two large float vectors. The math is trivial; the value is in launching, running, profiling, and reading the profile.</w:t>
      </w:r>
    </w:p>
    <w:p>
      <w:pPr>
        <w:pStyle w:val="Heading2"/>
        <w:spacing w:after="140" w:before="280"/>
      </w:pPr>
      <w:r>
        <w:rPr>
          <w:rFonts w:ascii="Arial" w:cs="Arial" w:eastAsia="Arial" w:hAnsi="Arial"/>
          <w:b/>
          <w:bCs/>
          <w:color w:val="2E75B6"/>
          <w:sz w:val="26"/>
          <w:szCs w:val="26"/>
        </w:rPr>
        <w:t xml:space="preserve">8.1  What you'll deliver</w:t>
      </w:r>
    </w:p>
    <w:p>
      <w:pPr>
        <w:pStyle w:val="ListParagraph"/>
        <w:numPr>
          <w:ilvl w:val="0"/>
          <w:numId w:val="3"/>
        </w:numPr>
        <w:spacing w:after="40" w:before="40" w:line="280"/>
      </w:pPr>
      <w:r>
        <w:rPr>
          <w:rFonts w:ascii="Arial" w:cs="Arial" w:eastAsia="Arial" w:hAnsi="Arial"/>
          <w:sz w:val="22"/>
          <w:szCs w:val="22"/>
        </w:rPr>
        <w:t xml:space="preserve">Working </w:t>
      </w:r>
      <w:r>
        <w:rPr>
          <w:rFonts w:ascii="Consolas" w:cs="Consolas" w:eastAsia="Consolas" w:hAnsi="Consolas"/>
          <w:color w:val="8B0000"/>
          <w:sz w:val="20"/>
          <w:szCs w:val="20"/>
        </w:rPr>
        <w:t xml:space="preserve">vector_add.cu</w:t>
      </w:r>
      <w:r>
        <w:rPr>
          <w:rFonts w:ascii="Arial" w:cs="Arial" w:eastAsia="Arial" w:hAnsi="Arial"/>
          <w:sz w:val="22"/>
          <w:szCs w:val="22"/>
        </w:rPr>
        <w:t xml:space="preserve"> that adds two arrays of 16M floats each and verifies the result against a CPU reference.</w:t>
      </w:r>
    </w:p>
    <w:p>
      <w:pPr>
        <w:pStyle w:val="ListParagraph"/>
        <w:numPr>
          <w:ilvl w:val="0"/>
          <w:numId w:val="3"/>
        </w:numPr>
        <w:spacing w:after="40" w:before="40" w:line="280"/>
      </w:pPr>
      <w:r>
        <w:rPr>
          <w:rFonts w:ascii="Arial" w:cs="Arial" w:eastAsia="Arial" w:hAnsi="Arial"/>
          <w:sz w:val="22"/>
          <w:szCs w:val="22"/>
        </w:rPr>
        <w:t xml:space="preserve">Nsight Compute profile saved as </w:t>
      </w:r>
      <w:r>
        <w:rPr>
          <w:rFonts w:ascii="Consolas" w:cs="Consolas" w:eastAsia="Consolas" w:hAnsi="Consolas"/>
          <w:color w:val="8B0000"/>
          <w:sz w:val="20"/>
          <w:szCs w:val="20"/>
        </w:rPr>
        <w:t xml:space="preserve">profiles/vector_add.ncu-rep</w:t>
      </w:r>
      <w:r>
        <w:rPr>
          <w:rFonts w:ascii="Arial" w:cs="Arial" w:eastAsia="Arial" w:hAnsi="Arial"/>
          <w:sz w:val="22"/>
          <w:szCs w:val="22"/>
        </w:rPr>
        <w:t xml:space="preserve">.</w:t>
      </w:r>
    </w:p>
    <w:p>
      <w:pPr>
        <w:pStyle w:val="ListParagraph"/>
        <w:numPr>
          <w:ilvl w:val="0"/>
          <w:numId w:val="3"/>
        </w:numPr>
        <w:spacing w:after="40" w:before="40" w:line="280"/>
      </w:pPr>
      <w:r>
        <w:rPr>
          <w:rFonts w:ascii="Arial" w:cs="Arial" w:eastAsia="Arial" w:hAnsi="Arial"/>
          <w:sz w:val="22"/>
          <w:szCs w:val="22"/>
        </w:rPr>
        <w:t xml:space="preserve">One-paragraph writeup at </w:t>
      </w:r>
      <w:r>
        <w:rPr>
          <w:rFonts w:ascii="Consolas" w:cs="Consolas" w:eastAsia="Consolas" w:hAnsi="Consolas"/>
          <w:color w:val="8B0000"/>
          <w:sz w:val="20"/>
          <w:szCs w:val="20"/>
        </w:rPr>
        <w:t xml:space="preserve">month_01/week_01/vector_add_writeup.md</w:t>
      </w:r>
      <w:r>
        <w:rPr>
          <w:rFonts w:ascii="Arial" w:cs="Arial" w:eastAsia="Arial" w:hAnsi="Arial"/>
          <w:sz w:val="22"/>
          <w:szCs w:val="22"/>
        </w:rPr>
        <w:t xml:space="preserve"> covering block size choice, achieved memory bandwidth vs the 768 GB/s peak, and at least one profile-driven observation.</w:t>
      </w:r>
    </w:p>
    <w:p>
      <w:pPr>
        <w:pStyle w:val="ListParagraph"/>
        <w:numPr>
          <w:ilvl w:val="0"/>
          <w:numId w:val="3"/>
        </w:numPr>
        <w:spacing w:after="40" w:before="40" w:line="280"/>
      </w:pPr>
      <w:r>
        <w:rPr>
          <w:rFonts w:ascii="Arial" w:cs="Arial" w:eastAsia="Arial" w:hAnsi="Arial"/>
          <w:sz w:val="22"/>
          <w:szCs w:val="22"/>
        </w:rPr>
        <w:t xml:space="preserve">Commit (.cu + .ncu-rep + writeup), push, stop pod.</w:t>
      </w:r>
    </w:p>
    <w:p>
      <w:pPr>
        <w:pStyle w:val="Heading2"/>
        <w:spacing w:after="140" w:before="280"/>
      </w:pPr>
      <w:r>
        <w:rPr>
          <w:rFonts w:ascii="Arial" w:cs="Arial" w:eastAsia="Arial" w:hAnsi="Arial"/>
          <w:b/>
          <w:bCs/>
          <w:color w:val="2E75B6"/>
          <w:sz w:val="26"/>
          <w:szCs w:val="26"/>
        </w:rPr>
        <w:t xml:space="preserve">8.2  Why this is a good first kernel</w:t>
      </w:r>
    </w:p>
    <w:p>
      <w:pPr>
        <w:pStyle w:val="ListParagraph"/>
        <w:numPr>
          <w:ilvl w:val="0"/>
          <w:numId w:val="2"/>
        </w:numPr>
        <w:spacing w:after="40" w:before="40" w:line="280"/>
      </w:pPr>
      <w:r>
        <w:rPr>
          <w:rFonts w:ascii="Arial" w:cs="Arial" w:eastAsia="Arial" w:hAnsi="Arial"/>
          <w:sz w:val="22"/>
          <w:szCs w:val="22"/>
        </w:rPr>
        <w:t xml:space="preserve">It's embarrassingly parallel — one thread per output element, no inter-thread communication needed.</w:t>
      </w:r>
    </w:p>
    <w:p>
      <w:pPr>
        <w:pStyle w:val="ListParagraph"/>
        <w:numPr>
          <w:ilvl w:val="0"/>
          <w:numId w:val="2"/>
        </w:numPr>
        <w:spacing w:after="40" w:before="40" w:line="280"/>
      </w:pPr>
      <w:r>
        <w:rPr>
          <w:rFonts w:ascii="Arial" w:cs="Arial" w:eastAsia="Arial" w:hAnsi="Arial"/>
          <w:sz w:val="22"/>
          <w:szCs w:val="22"/>
        </w:rPr>
        <w:t xml:space="preserve">No shared memory required — keeps the launch logic minimal.</w:t>
      </w:r>
    </w:p>
    <w:p>
      <w:pPr>
        <w:pStyle w:val="ListParagraph"/>
        <w:numPr>
          <w:ilvl w:val="0"/>
          <w:numId w:val="2"/>
        </w:numPr>
        <w:spacing w:after="40" w:before="40" w:line="280"/>
      </w:pPr>
      <w:r>
        <w:rPr>
          <w:rFonts w:ascii="Arial" w:cs="Arial" w:eastAsia="Arial" w:hAnsi="Arial"/>
          <w:sz w:val="22"/>
          <w:szCs w:val="22"/>
        </w:rPr>
        <w:t xml:space="preserve">Arithmetic intensity is ~0.083 FLOPs/byte, far below the 36 FLOPs/byte roofline crossover. It's </w:t>
      </w:r>
      <w:r>
        <w:rPr>
          <w:rFonts w:ascii="Arial" w:cs="Arial" w:eastAsia="Arial" w:hAnsi="Arial"/>
          <w:b/>
          <w:bCs/>
          <w:sz w:val="22"/>
          <w:szCs w:val="22"/>
        </w:rPr>
        <w:t xml:space="preserve">supposed to be bandwidth-bound</w:t>
      </w:r>
      <w:r>
        <w:rPr>
          <w:rFonts w:ascii="Arial" w:cs="Arial" w:eastAsia="Arial" w:hAnsi="Arial"/>
          <w:sz w:val="22"/>
          <w:szCs w:val="22"/>
        </w:rPr>
        <w:t xml:space="preserve"> — if it isn't, something's wrong, and that's a good first lesson in profile interpretation.</w:t>
      </w:r>
    </w:p>
    <w:p>
      <w:pPr>
        <w:pStyle w:val="Heading2"/>
        <w:spacing w:after="140" w:before="280"/>
      </w:pPr>
      <w:r>
        <w:rPr>
          <w:rFonts w:ascii="Arial" w:cs="Arial" w:eastAsia="Arial" w:hAnsi="Arial"/>
          <w:b/>
          <w:bCs/>
          <w:color w:val="2E75B6"/>
          <w:sz w:val="26"/>
          <w:szCs w:val="26"/>
        </w:rPr>
        <w:t xml:space="preserve">8.3  Kernel skeleton (will fill in tomorrow)</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__global__ void vector_add(const float* A, const float* B, float* C, int N) {</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int i = blockIdx.x * blockDim.x + threadIdx.x;</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if (i &lt; N) {</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C[i] = A[i] + B[i];</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 Launch:</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int N = 1 &lt;&lt; 24;          // 16M elements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int threads = 256;        // block size (multiple of 32)</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int blocks  = (N + threads - 1) / threads;  // round up</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vector_add&lt;&lt;&lt;blocks, threads&gt;&gt;&gt;(d_A, d_B, d_C, N);</w:t>
      </w:r>
    </w:p>
    <w:p>
      <w:pPr>
        <w:pStyle w:val="Heading2"/>
        <w:spacing w:after="140" w:before="280"/>
      </w:pPr>
      <w:r>
        <w:rPr>
          <w:rFonts w:ascii="Arial" w:cs="Arial" w:eastAsia="Arial" w:hAnsi="Arial"/>
          <w:b/>
          <w:bCs/>
          <w:color w:val="2E75B6"/>
          <w:sz w:val="26"/>
          <w:szCs w:val="26"/>
        </w:rPr>
        <w:t xml:space="preserve">8.4  Mandatory compile and profile commands</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nvcc -O2 -arch=sm_86 vector_add.cu -o build/vector_add</w:t>
      </w:r>
    </w:p>
    <w:p>
      <w:pPr>
        <w:pBdr>
          <w:left w:val="single" w:color="2E75B6" w:sz="12" w:space="4"/>
        </w:pBdr>
        <w:shd w:fill="F2F2F2" w:val="clear"/>
        <w:spacing w:after="80" w:before="80" w:line="260"/>
        <w:ind w:left="360"/>
      </w:pPr>
      <w:r>
        <w:rPr>
          <w:rFonts w:ascii="Consolas" w:cs="Consolas" w:eastAsia="Consolas" w:hAnsi="Consolas"/>
          <w:color w:val="1F3864"/>
          <w:sz w:val="18"/>
          <w:szCs w:val="18"/>
        </w:rPr>
        <w:t xml:space="preserve">ncu --set full -o profiles/vector_add ./build/vector_add</w:t>
      </w:r>
    </w:p>
    <w:p>
      <w:pPr>
        <w:pStyle w:val="Heading1"/>
        <w:pBdr>
          <w:bottom w:val="single" w:color="2E75B6" w:sz="12" w:space="4"/>
        </w:pBdr>
        <w:spacing w:after="200" w:before="360"/>
      </w:pPr>
      <w:r>
        <w:rPr>
          <w:rFonts w:ascii="Arial" w:cs="Arial" w:eastAsia="Arial" w:hAnsi="Arial"/>
          <w:b/>
          <w:bCs/>
          <w:color w:val="1F3864"/>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808080" w:sz="4"/>
              <w:left w:val="single" w:color="808080" w:sz="4"/>
              <w:bottom w:val="single" w:color="808080" w:sz="4"/>
              <w:right w:val="single" w:color="808080"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CUDA</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NVIDIA's parallel computing platform and C/C++ extension for writing programs that execute on GPUs.</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Kernel</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 function annotated with __global__ that runs on the GPU. Launched from host code with &lt;&lt;&lt;grid, block&gt;&gt;&gt; syntax.</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Thread</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The smallest unit of work in a kernel. Identified by threadIdx within a block.</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Warp</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 hardware-scheduled group of 32 threads executing the same instruction. Not user-controlled.</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Block</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 group of 1-1024 threads that runs entirely on one SM. Can share shared memory and synchronize.</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Grid</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The full set of blocks launched for one kernel call.</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SM</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Streaming Multiprocessor — a physical execution unit. RTX A5000 has 64.</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SIMT</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Single Instruction Multiple Threads — the GPU execution model. 32 threads of a warp execute the same instruction each cycle.</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Occupancy</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Ratio of resident warps per SM to maximum warps per SM. Higher is generally better (more latency hiding) but not always; very high register pressure can force lower occupancy with no perf loss.</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Coalescing</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When 32 threads of a warp access 32 consecutive 4-byte words, the hardware issues one wide memory transaction instead of 32 separate ones. Critical for memory-bound kernels.</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Roofline model</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A performance model that plots achievable throughput against arithmetic intensity. The 'roof' is min(peak FLOPS, peak BW × intensity).</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Arithmetic intensity</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FLOPs performed per byte of memory traffic. Determines whether a kernel is BW-bound or compute-bound.</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nvcc</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NVIDIA's CUDA C++ compiler. Wraps a host compiler (gcc/clang) for host code and uses its own backend for device code.</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ncu / Nsight Compute</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NVIDIA's per-kernel profiler. Captures detailed metrics including occupancy, memory throughput, instruction mix, and warp execution efficiency.</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Nsight Systems (nsys)</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NVIDIA's system-level profiler. Shows kernel launches, memory transfers, and CPU-GPU interaction over time. Complementary to ncu.</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PAT</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Personal Access Token — a long credential string from GitHub used in place of a password for HTTPS Git operations. Can be scoped to specific repos and given an expiry date.</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FUSE</w:t>
            </w:r>
          </w:p>
        </w:tc>
        <w:tc>
          <w:tcPr>
            <w:tcW w:type="dxa" w:w="6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Arial" w:cs="Arial" w:eastAsia="Arial" w:hAnsi="Arial"/>
                <w:sz w:val="18"/>
                <w:szCs w:val="18"/>
              </w:rPr>
              <w:t xml:space="preserve">Filesystem in Userspace — a Linux mechanism that lets a user-space program present itself as a mounted filesystem. RunPod's MooseFS volume reaches your pod via FUSE.</w:t>
            </w:r>
          </w:p>
        </w:tc>
      </w:tr>
      <w:tr>
        <w:tc>
          <w:tcPr>
            <w:tcW w:type="dxa" w:w="240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MooseFS</w:t>
            </w:r>
          </w:p>
        </w:tc>
        <w:tc>
          <w:tcPr>
            <w:tcW w:type="dxa" w:w="6960"/>
            <w:tcBorders>
              <w:top w:val="single" w:color="808080" w:sz="4"/>
              <w:left w:val="single" w:color="808080" w:sz="4"/>
              <w:bottom w:val="single" w:color="808080" w:sz="4"/>
              <w:right w:val="single" w:color="808080" w:sz="4"/>
            </w:tcBorders>
            <w:shd w:fill="F2F7FB" w:val="clear"/>
            <w:tcMar>
              <w:top w:type="dxa" w:w="80"/>
              <w:left w:type="dxa" w:w="120"/>
              <w:bottom w:type="dxa" w:w="80"/>
              <w:right w:type="dxa" w:w="120"/>
            </w:tcMar>
          </w:tcPr>
          <w:p>
            <w:r>
              <w:rPr>
                <w:rFonts w:ascii="Arial" w:cs="Arial" w:eastAsia="Arial" w:hAnsi="Arial"/>
                <w:sz w:val="18"/>
                <w:szCs w:val="18"/>
              </w:rPr>
              <w:t xml:space="preserve">An open-source distributed file system used by RunPod for network volumes. Data lives on remote storage nodes; the pod sees a normal POSIX filesystem at /workspace.</w:t>
            </w:r>
          </w:p>
        </w:tc>
      </w:tr>
    </w:tbl>
    <w:p>
      <w:pPr>
        <w:spacing w:before="240"/>
      </w:pPr>
      <w:r>
        <w:t xml:space="preserve"> </w:t>
      </w:r>
    </w:p>
    <w:p>
      <w:pPr>
        <w:pBdr>
          <w:top w:val="single" w:color="2E75B6" w:sz="6" w:space="8"/>
        </w:pBdr>
        <w:jc w:val="center"/>
      </w:pPr>
      <w:r>
        <w:rPr>
          <w:rFonts w:ascii="Arial" w:cs="Arial" w:eastAsia="Arial" w:hAnsi="Arial"/>
          <w:i/>
          <w:iCs/>
          <w:color w:val="808080"/>
          <w:sz w:val="18"/>
          <w:szCs w:val="18"/>
        </w:rPr>
        <w:t xml:space="preserve">End of Day 1 Study Document.  Repository: github.com/margondla/cuda-gpu-kernel-learning  •  Next session: Day 2 — vector_add.cu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7616d0dcdfc456747c831d12b597aaccb5fe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2026-05-12T09:05:39.295Z</dcterms:created>
  <dcterms:modified xsi:type="dcterms:W3CDTF">2026-05-12T09:05:39.295Z</dcterms:modified>
</cp:coreProperties>
</file>

<file path=docProps/custom.xml><?xml version="1.0" encoding="utf-8"?>
<Properties xmlns="http://schemas.openxmlformats.org/officeDocument/2006/custom-properties" xmlns:vt="http://schemas.openxmlformats.org/officeDocument/2006/docPropsVTypes"/>
</file>