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vAlign w:val="center"/>
          </w:tcPr>
          <w:p w14:paraId="78F9C6A1" w14:textId="0968142B"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214603AE" w14:textId="11FB48B4"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976264A" w:rsidR="00ED4C58" w:rsidRPr="003F499E" w:rsidRDefault="009F5CDD"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2. Aplica una metodología que permite el logro de los objetivos propuestos, de acuerdo a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3. Genera evidencias que dan cuenta del avance del Proyecto APT, de acuerdo a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de acuerdo a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avance y final de acuerdo a estándares definidos por la disciplina.</w:t>
            </w:r>
          </w:p>
        </w:tc>
        <w:tc>
          <w:tcPr>
            <w:tcW w:w="1427" w:type="dxa"/>
            <w:vMerge w:val="restart"/>
            <w:vAlign w:val="center"/>
          </w:tcPr>
          <w:p w14:paraId="31E619E2" w14:textId="1406A5AB"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637BD43F" w14:textId="2AFB8A60"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961A72" w:rsidRDefault="00961A72"/>
        </w:tc>
        <w:tc>
          <w:tcPr>
            <w:tcW w:w="3538" w:type="dxa"/>
            <w:vMerge/>
            <w:vAlign w:val="center"/>
          </w:tcPr>
          <w:p w14:paraId="357396AF" w14:textId="77777777" w:rsidR="00961A72" w:rsidRDefault="00961A72"/>
        </w:tc>
        <w:tc>
          <w:tcPr>
            <w:tcW w:w="3859" w:type="dxa"/>
            <w:vAlign w:val="center"/>
          </w:tcPr>
          <w:p w14:paraId="76C2E335" w14:textId="5293ACB8"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 xml:space="preserve">5. </w:t>
            </w:r>
            <w:r w:rsidR="00D02962" w:rsidRPr="00D02962">
              <w:rPr>
                <w:rFonts w:asciiTheme="minorHAnsi" w:eastAsiaTheme="minorEastAsia" w:hAnsiTheme="minorHAnsi" w:cstheme="minorBidi"/>
                <w:color w:val="3B3838" w:themeColor="background2" w:themeShade="40"/>
              </w:rPr>
              <w:t xml:space="preserve">Redacta el </w:t>
            </w:r>
            <w:proofErr w:type="spellStart"/>
            <w:r w:rsidR="00D02962" w:rsidRPr="00D02962">
              <w:rPr>
                <w:rFonts w:asciiTheme="minorHAnsi" w:eastAsiaTheme="minorEastAsia" w:hAnsiTheme="minorHAnsi" w:cstheme="minorBidi"/>
                <w:color w:val="3B3838" w:themeColor="background2" w:themeShade="40"/>
              </w:rPr>
              <w:t>abstract</w:t>
            </w:r>
            <w:proofErr w:type="spellEnd"/>
            <w:r w:rsidR="00D02962" w:rsidRPr="00D02962">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4D6A96EC" w14:textId="77777777" w:rsidR="00961A72" w:rsidRDefault="00961A72"/>
        </w:tc>
        <w:tc>
          <w:tcPr>
            <w:tcW w:w="1427" w:type="dxa"/>
            <w:vAlign w:val="center"/>
          </w:tcPr>
          <w:p w14:paraId="0D68EEC7" w14:textId="632353E9"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las mismas.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Utilización precisa de lenguaje técnico de acuerdo a lo requerido por la disciplina.</w:t>
            </w:r>
          </w:p>
          <w:p w14:paraId="781AF20C" w14:textId="00178774"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Completamente 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D02962">
        <w:trPr>
          <w:trHeight w:val="567"/>
        </w:trPr>
        <w:tc>
          <w:tcPr>
            <w:tcW w:w="3045" w:type="dxa"/>
            <w:vAlign w:val="center"/>
          </w:tcPr>
          <w:p w14:paraId="2C06A17A" w14:textId="71DFA9BB"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vAlign w:val="center"/>
          </w:tcPr>
          <w:p w14:paraId="156D9FC3" w14:textId="0D53E5B7"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vAlign w:val="center"/>
          </w:tcPr>
          <w:p w14:paraId="2996B889" w14:textId="66A047E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vAlign w:val="center"/>
          </w:tcPr>
          <w:p w14:paraId="16321832" w14:textId="2DF2C85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vAlign w:val="center"/>
          </w:tcPr>
          <w:p w14:paraId="1AD6E107" w14:textId="55FBF177"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00D02962">
        <w:trPr>
          <w:trHeight w:val="567"/>
        </w:trPr>
        <w:tc>
          <w:tcPr>
            <w:tcW w:w="3045" w:type="dxa"/>
            <w:vAlign w:val="center"/>
          </w:tcPr>
          <w:p w14:paraId="09CBE47D" w14:textId="2C7F710F"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2. Aplica una metodología que permite el logro de los objetivos propuestos, de acuerdo a los estándares de la disciplina.</w:t>
            </w:r>
          </w:p>
        </w:tc>
        <w:tc>
          <w:tcPr>
            <w:tcW w:w="2295" w:type="dxa"/>
            <w:vAlign w:val="center"/>
          </w:tcPr>
          <w:p w14:paraId="6E094A27" w14:textId="3D6B4FDA"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de acuerdo a los estándares de la disciplina, alcanzando los objetivos propuestos para el avance del proyecto. </w:t>
            </w:r>
          </w:p>
        </w:tc>
        <w:tc>
          <w:tcPr>
            <w:tcW w:w="2295" w:type="dxa"/>
            <w:vAlign w:val="center"/>
          </w:tcPr>
          <w:p w14:paraId="756EA397" w14:textId="58E32E11"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de acuerdo a los estándares de la disciplina, pero no se observa el cumplimiento de objetivos propuestos para el avance del proyecto. </w:t>
            </w:r>
          </w:p>
        </w:tc>
        <w:tc>
          <w:tcPr>
            <w:tcW w:w="1980" w:type="dxa"/>
            <w:vAlign w:val="center"/>
          </w:tcPr>
          <w:p w14:paraId="3086C793" w14:textId="1E6B3425"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vAlign w:val="center"/>
          </w:tcPr>
          <w:p w14:paraId="3DA325A6" w14:textId="11BC2D7C"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00D02962">
        <w:trPr>
          <w:trHeight w:val="567"/>
        </w:trPr>
        <w:tc>
          <w:tcPr>
            <w:tcW w:w="3045" w:type="dxa"/>
            <w:vAlign w:val="center"/>
          </w:tcPr>
          <w:p w14:paraId="41CBF6F8" w14:textId="30210552"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3. Genera evidencias que dan cuenta del avance del Proyecto APT, de acuerdo a los estándares definidos por la disciplina.</w:t>
            </w:r>
          </w:p>
        </w:tc>
        <w:tc>
          <w:tcPr>
            <w:tcW w:w="2295" w:type="dxa"/>
            <w:vAlign w:val="center"/>
          </w:tcPr>
          <w:p w14:paraId="48CE56D8" w14:textId="7B29B0CE"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vAlign w:val="center"/>
          </w:tcPr>
          <w:p w14:paraId="2EE689A4" w14:textId="0970C8F9"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de acuerdo a los estándares de la disciplina. </w:t>
            </w:r>
          </w:p>
        </w:tc>
        <w:tc>
          <w:tcPr>
            <w:tcW w:w="1980" w:type="dxa"/>
            <w:vAlign w:val="center"/>
          </w:tcPr>
          <w:p w14:paraId="5D3B2501" w14:textId="46DAAEEE"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requieren ajustes mayores de acuerdo a los estándares de la disciplina.</w:t>
            </w:r>
          </w:p>
        </w:tc>
        <w:tc>
          <w:tcPr>
            <w:tcW w:w="1930" w:type="dxa"/>
            <w:vAlign w:val="center"/>
          </w:tcPr>
          <w:p w14:paraId="41077BB1" w14:textId="4E75BC53" w:rsidR="009569D7" w:rsidRPr="00CC34EC" w:rsidRDefault="48F30439" w:rsidP="00D02962">
            <w:pPr>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00D02962">
        <w:trPr>
          <w:trHeight w:val="567"/>
        </w:trPr>
        <w:tc>
          <w:tcPr>
            <w:tcW w:w="3045" w:type="dxa"/>
            <w:vAlign w:val="center"/>
          </w:tcPr>
          <w:p w14:paraId="634F0028" w14:textId="2BB2531F" w:rsidR="00E42898" w:rsidRPr="00E42898" w:rsidRDefault="00E42898" w:rsidP="00D02962">
            <w:pPr>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de acuerdo a estándares definidos por la disciplina.</w:t>
            </w:r>
          </w:p>
        </w:tc>
        <w:tc>
          <w:tcPr>
            <w:tcW w:w="2295" w:type="dxa"/>
            <w:vAlign w:val="center"/>
          </w:tcPr>
          <w:p w14:paraId="68C5EC73" w14:textId="0A8B3700"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vAlign w:val="center"/>
          </w:tcPr>
          <w:p w14:paraId="0C0CE387" w14:textId="3FFF5DC3"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vAlign w:val="center"/>
          </w:tcPr>
          <w:p w14:paraId="65816D29" w14:textId="18BCBD1E"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vAlign w:val="center"/>
          </w:tcPr>
          <w:p w14:paraId="3145A3CC" w14:textId="600EC292" w:rsidR="00E42898" w:rsidRPr="00E42898" w:rsidRDefault="00E42898" w:rsidP="00D02962">
            <w:pPr>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00D02962" w14:paraId="24C20051" w14:textId="77777777" w:rsidTr="00D02962">
        <w:trPr>
          <w:trHeight w:val="567"/>
        </w:trPr>
        <w:tc>
          <w:tcPr>
            <w:tcW w:w="3045" w:type="dxa"/>
            <w:vAlign w:val="center"/>
          </w:tcPr>
          <w:p w14:paraId="6A1FE85B" w14:textId="77465196" w:rsidR="00D02962" w:rsidRDefault="00D02962" w:rsidP="00D02962">
            <w:pPr>
              <w:rPr>
                <w:rFonts w:ascii="Calibri" w:eastAsia="Calibri" w:hAnsi="Calibri" w:cs="Calibri"/>
                <w:color w:val="000000" w:themeColor="text1"/>
              </w:rPr>
            </w:pPr>
            <w:r w:rsidRPr="40C5D529">
              <w:rPr>
                <w:rFonts w:ascii="Calibri" w:eastAsia="Calibri" w:hAnsi="Calibri" w:cs="Calibri"/>
                <w:color w:val="000000" w:themeColor="text1"/>
              </w:rPr>
              <w:t>5</w:t>
            </w:r>
            <w:r>
              <w:rPr>
                <w:rFonts w:ascii="Calibri" w:eastAsia="Calibri" w:hAnsi="Calibri" w:cs="Calibri"/>
                <w:color w:val="000000" w:themeColor="text1"/>
              </w:rPr>
              <w:t xml:space="preserve">. </w:t>
            </w:r>
            <w:r>
              <w:t xml:space="preserve"> </w:t>
            </w:r>
            <w:r w:rsidRPr="00D02962">
              <w:rPr>
                <w:rFonts w:ascii="Calibri" w:eastAsia="Calibri" w:hAnsi="Calibri" w:cs="Calibri"/>
                <w:color w:val="000000" w:themeColor="text1"/>
              </w:rPr>
              <w:t xml:space="preserve">Redacta el </w:t>
            </w:r>
            <w:proofErr w:type="spellStart"/>
            <w:r w:rsidRPr="00D02962">
              <w:rPr>
                <w:rFonts w:ascii="Calibri" w:eastAsia="Calibri" w:hAnsi="Calibri" w:cs="Calibri"/>
                <w:color w:val="000000" w:themeColor="text1"/>
              </w:rPr>
              <w:t>abstract</w:t>
            </w:r>
            <w:proofErr w:type="spellEnd"/>
            <w:r w:rsidRPr="00D02962">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95" w:type="dxa"/>
            <w:vAlign w:val="center"/>
          </w:tcPr>
          <w:p w14:paraId="0DDC790E" w14:textId="3C3A517C"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295" w:type="dxa"/>
            <w:vAlign w:val="center"/>
          </w:tcPr>
          <w:p w14:paraId="3875BDC4" w14:textId="2454D4C5"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1980" w:type="dxa"/>
            <w:vAlign w:val="center"/>
          </w:tcPr>
          <w:p w14:paraId="6C7539BC" w14:textId="6573516C"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1930" w:type="dxa"/>
            <w:vAlign w:val="center"/>
          </w:tcPr>
          <w:p w14:paraId="14077D7F" w14:textId="77777777" w:rsidR="00D02962" w:rsidRPr="00D02962" w:rsidRDefault="00D02962" w:rsidP="00D02962">
            <w:pPr>
              <w:rPr>
                <w:rFonts w:asciiTheme="minorHAnsi" w:hAnsiTheme="minorHAnsi" w:cstheme="minorHAnsi"/>
              </w:rPr>
            </w:pPr>
            <w:r w:rsidRPr="00D02962">
              <w:rPr>
                <w:rFonts w:asciiTheme="minorHAnsi" w:hAnsiTheme="minorHAnsi" w:cstheme="minorHAnsi"/>
              </w:rPr>
              <w:t>No produce texto en inglés</w:t>
            </w:r>
          </w:p>
          <w:p w14:paraId="7E661BC4" w14:textId="77777777" w:rsidR="00D02962" w:rsidRPr="00D02962" w:rsidRDefault="00D02962" w:rsidP="00D02962">
            <w:pPr>
              <w:rPr>
                <w:rFonts w:asciiTheme="minorHAnsi" w:hAnsiTheme="minorHAnsi" w:cstheme="minorHAnsi"/>
              </w:rPr>
            </w:pPr>
            <w:r w:rsidRPr="00D02962">
              <w:rPr>
                <w:rFonts w:asciiTheme="minorHAnsi" w:hAnsiTheme="minorHAnsi" w:cstheme="minorHAnsi"/>
              </w:rPr>
              <w:t xml:space="preserve">o escribe frases sueltas que no se relacionan entre ellas impidiendo la comprensión de las ideas, </w:t>
            </w:r>
          </w:p>
          <w:p w14:paraId="077DCB75" w14:textId="2E443BF8" w:rsidR="00D02962" w:rsidRPr="00D02962" w:rsidRDefault="00D02962" w:rsidP="00D02962">
            <w:pPr>
              <w:rPr>
                <w:rFonts w:asciiTheme="minorHAnsi" w:eastAsia="Calibri" w:hAnsiTheme="minorHAnsi" w:cstheme="minorHAnsi"/>
                <w:color w:val="000000" w:themeColor="text1"/>
              </w:rPr>
            </w:pPr>
            <w:r w:rsidRPr="00D02962">
              <w:rPr>
                <w:rFonts w:asciiTheme="minorHAnsi" w:hAnsiTheme="minorHAnsi" w:cstheme="minorHAnsi"/>
              </w:rPr>
              <w:t>utilizando estructuras gramaticales y vocabulario con errores graves.</w:t>
            </w:r>
          </w:p>
        </w:tc>
        <w:tc>
          <w:tcPr>
            <w:tcW w:w="1449" w:type="dxa"/>
            <w:vAlign w:val="center"/>
          </w:tcPr>
          <w:p w14:paraId="1FEC6572" w14:textId="312662DA" w:rsidR="00D02962" w:rsidRDefault="00D02962" w:rsidP="00D02962">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0EAA0" w14:textId="77777777" w:rsidR="0032601A" w:rsidRDefault="0032601A" w:rsidP="00B2162E">
      <w:r>
        <w:separator/>
      </w:r>
    </w:p>
  </w:endnote>
  <w:endnote w:type="continuationSeparator" w:id="0">
    <w:p w14:paraId="0CB0F0EB" w14:textId="77777777" w:rsidR="0032601A" w:rsidRDefault="0032601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CB432" w14:textId="77777777" w:rsidR="0032601A" w:rsidRDefault="0032601A" w:rsidP="00B2162E">
      <w:r>
        <w:separator/>
      </w:r>
    </w:p>
  </w:footnote>
  <w:footnote w:type="continuationSeparator" w:id="0">
    <w:p w14:paraId="3213AEA8" w14:textId="77777777" w:rsidR="0032601A" w:rsidRDefault="0032601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786851536">
    <w:abstractNumId w:val="11"/>
  </w:num>
  <w:num w:numId="2" w16cid:durableId="1514758849">
    <w:abstractNumId w:val="18"/>
  </w:num>
  <w:num w:numId="3" w16cid:durableId="189689628">
    <w:abstractNumId w:val="17"/>
  </w:num>
  <w:num w:numId="4" w16cid:durableId="1916669693">
    <w:abstractNumId w:val="12"/>
  </w:num>
  <w:num w:numId="5" w16cid:durableId="2092433977">
    <w:abstractNumId w:val="21"/>
  </w:num>
  <w:num w:numId="6" w16cid:durableId="17505965">
    <w:abstractNumId w:val="9"/>
  </w:num>
  <w:num w:numId="7" w16cid:durableId="272792013">
    <w:abstractNumId w:val="14"/>
  </w:num>
  <w:num w:numId="8" w16cid:durableId="1425221516">
    <w:abstractNumId w:val="0"/>
  </w:num>
  <w:num w:numId="9" w16cid:durableId="1008023879">
    <w:abstractNumId w:val="15"/>
  </w:num>
  <w:num w:numId="10" w16cid:durableId="1138573259">
    <w:abstractNumId w:val="5"/>
  </w:num>
  <w:num w:numId="11" w16cid:durableId="1546717837">
    <w:abstractNumId w:val="13"/>
  </w:num>
  <w:num w:numId="12" w16cid:durableId="395208000">
    <w:abstractNumId w:val="7"/>
  </w:num>
  <w:num w:numId="13" w16cid:durableId="1467629282">
    <w:abstractNumId w:val="6"/>
  </w:num>
  <w:num w:numId="14" w16cid:durableId="1922179937">
    <w:abstractNumId w:val="10"/>
  </w:num>
  <w:num w:numId="15" w16cid:durableId="664744816">
    <w:abstractNumId w:val="4"/>
  </w:num>
  <w:num w:numId="16" w16cid:durableId="1994064379">
    <w:abstractNumId w:val="2"/>
  </w:num>
  <w:num w:numId="17" w16cid:durableId="1298602957">
    <w:abstractNumId w:val="1"/>
  </w:num>
  <w:num w:numId="18" w16cid:durableId="1692603741">
    <w:abstractNumId w:val="16"/>
  </w:num>
  <w:num w:numId="19" w16cid:durableId="372727959">
    <w:abstractNumId w:val="20"/>
  </w:num>
  <w:num w:numId="20" w16cid:durableId="2131390823">
    <w:abstractNumId w:val="19"/>
  </w:num>
  <w:num w:numId="21" w16cid:durableId="1418557455">
    <w:abstractNumId w:val="8"/>
  </w:num>
  <w:num w:numId="22" w16cid:durableId="658269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53A61"/>
    <w:rsid w:val="00063DC1"/>
    <w:rsid w:val="00066DC7"/>
    <w:rsid w:val="00072A25"/>
    <w:rsid w:val="00076E0E"/>
    <w:rsid w:val="0008057B"/>
    <w:rsid w:val="000855F1"/>
    <w:rsid w:val="000873E6"/>
    <w:rsid w:val="000B46DD"/>
    <w:rsid w:val="000C2803"/>
    <w:rsid w:val="000C3E6C"/>
    <w:rsid w:val="000E427A"/>
    <w:rsid w:val="000E4ACD"/>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2601A"/>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1A72"/>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9F5CDD"/>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CF70FC"/>
    <w:rsid w:val="00D004F0"/>
    <w:rsid w:val="00D02962"/>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1560</Words>
  <Characters>8583</Characters>
  <Application>Microsoft Office Word</Application>
  <DocSecurity>0</DocSecurity>
  <Lines>71</Lines>
  <Paragraphs>20</Paragraphs>
  <ScaleCrop>false</ScaleCrop>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ISRAEL MUÑOZ</cp:lastModifiedBy>
  <cp:revision>2</cp:revision>
  <cp:lastPrinted>2021-11-25T12:30:00Z</cp:lastPrinted>
  <dcterms:created xsi:type="dcterms:W3CDTF">2025-10-15T22:28:00Z</dcterms:created>
  <dcterms:modified xsi:type="dcterms:W3CDTF">2025-10-15T22:28:00Z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