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159.3307086614169"/>
        <w:jc w:val="both"/>
        <w:rPr/>
      </w:pPr>
      <w:bookmarkStart w:colFirst="0" w:colLast="0" w:name="_heading=h.h1e48e24g2yy" w:id="0"/>
      <w:bookmarkEnd w:id="0"/>
      <w:r w:rsidDel="00000000" w:rsidR="00000000" w:rsidRPr="00000000">
        <w:rPr>
          <w:rtl w:val="0"/>
        </w:rPr>
        <w:t xml:space="preserve">Domínio Nacional:</w:t>
      </w:r>
    </w:p>
    <w:p w:rsidR="00000000" w:rsidDel="00000000" w:rsidP="00000000" w:rsidRDefault="00000000" w:rsidRPr="00000000" w14:paraId="00000002">
      <w:pPr>
        <w:ind w:right="-159.3307086614169"/>
        <w:jc w:val="both"/>
        <w:rPr/>
      </w:pPr>
      <w:r w:rsidDel="00000000" w:rsidR="00000000" w:rsidRPr="00000000">
        <w:rPr>
          <w:rtl w:val="0"/>
        </w:rPr>
        <w:t xml:space="preserve">O domínio nacional escolhido para o projeto foi </w:t>
      </w:r>
      <w:r w:rsidDel="00000000" w:rsidR="00000000" w:rsidRPr="00000000">
        <w:rPr>
          <w:b w:val="1"/>
          <w:bCs w:val="1"/>
          <w:rtl w:val="0"/>
        </w:rPr>
        <w:t xml:space="preserve">vittas.app.br</w:t>
      </w:r>
      <w:r w:rsidDel="00000000" w:rsidR="00000000" w:rsidRPr="00000000">
        <w:rPr>
          <w:rtl w:val="0"/>
        </w:rPr>
        <w:t xml:space="preserve">. A escolha ocorreu, inicialmente, devido à indisponibilidade do domínio </w:t>
      </w:r>
      <w:r w:rsidDel="00000000" w:rsidR="00000000" w:rsidRPr="00000000">
        <w:rPr>
          <w:b w:val="1"/>
          <w:bCs w:val="1"/>
          <w:rtl w:val="0"/>
        </w:rPr>
        <w:t xml:space="preserve">vittas.com.br</w:t>
      </w:r>
      <w:r w:rsidDel="00000000" w:rsidR="00000000" w:rsidRPr="00000000">
        <w:rPr>
          <w:rtl w:val="0"/>
        </w:rPr>
        <w:t xml:space="preserve">. Entretanto, a definição do domínio não se baseou apenas nessa limitação, mas também na busca por uma extensão que representasse de forma coerente a proposta e o posicionamento do VITTAS.</w:t>
      </w:r>
    </w:p>
    <w:p w:rsidR="00000000" w:rsidDel="00000000" w:rsidP="00000000" w:rsidRDefault="00000000" w:rsidRPr="00000000" w14:paraId="00000003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A extensão </w:t>
      </w:r>
      <w:r w:rsidDel="00000000" w:rsidR="00000000" w:rsidRPr="00000000">
        <w:rPr>
          <w:b w:val="1"/>
          <w:bCs w:val="1"/>
          <w:rtl w:val="0"/>
        </w:rPr>
        <w:t xml:space="preserve">.app.br</w:t>
      </w:r>
      <w:r w:rsidDel="00000000" w:rsidR="00000000" w:rsidRPr="00000000">
        <w:rPr>
          <w:rtl w:val="0"/>
        </w:rPr>
        <w:t xml:space="preserve"> está diretamente associada a aplicações e plataformas digitais, o que se relaciona ao propósito do VITTAS de atuar como uma plataforma digital de acesso, integração e acompanhamento de serviços de saúde. O sistema foi concebido para conectar pacientes e instituições, centralizando informações sobre serviços, profissionais, disponibilidade e agendamentos, sem substituir os sistemas internos das instituições.</w:t>
      </w:r>
    </w:p>
    <w:p w:rsidR="00000000" w:rsidDel="00000000" w:rsidP="00000000" w:rsidRDefault="00000000" w:rsidRPr="00000000" w14:paraId="00000004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Dessa forma, </w:t>
      </w:r>
      <w:r w:rsidDel="00000000" w:rsidR="00000000" w:rsidRPr="00000000">
        <w:rPr>
          <w:b w:val="1"/>
          <w:bCs w:val="1"/>
          <w:rtl w:val="0"/>
        </w:rPr>
        <w:t xml:space="preserve">vittas.app.br</w:t>
      </w:r>
      <w:r w:rsidDel="00000000" w:rsidR="00000000" w:rsidRPr="00000000">
        <w:rPr>
          <w:rtl w:val="0"/>
        </w:rPr>
        <w:t xml:space="preserve"> apresenta maior alinhamento estratégico com o produto do que outras extensões nacionais disponíveis, como </w:t>
      </w:r>
      <w:r w:rsidDel="00000000" w:rsidR="00000000" w:rsidRPr="00000000">
        <w:rPr>
          <w:b w:val="1"/>
          <w:bCs w:val="1"/>
          <w:rtl w:val="0"/>
        </w:rPr>
        <w:t xml:space="preserve">.api.br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.dev.br</w:t>
      </w:r>
      <w:r w:rsidDel="00000000" w:rsidR="00000000" w:rsidRPr="00000000">
        <w:rPr>
          <w:rtl w:val="0"/>
        </w:rPr>
        <w:t xml:space="preserve">. Embora essas extensões também possam estar relacionadas ao desenvolvimento tecnológico do projeto, elas representam aspectos mais específicos da infraestrutura ou do processo de desenvolvimento, enquanto </w:t>
      </w:r>
      <w:r w:rsidDel="00000000" w:rsidR="00000000" w:rsidRPr="00000000">
        <w:rPr>
          <w:b w:val="1"/>
          <w:bCs w:val="1"/>
          <w:rtl w:val="0"/>
        </w:rPr>
        <w:t xml:space="preserve">.app.br</w:t>
      </w:r>
      <w:r w:rsidDel="00000000" w:rsidR="00000000" w:rsidRPr="00000000">
        <w:rPr>
          <w:rtl w:val="0"/>
        </w:rPr>
        <w:t xml:space="preserve"> comunica diretamente ao público que o VITTAS é uma aplicação digital destinada à utilização pelos usuários.</w:t>
      </w:r>
    </w:p>
    <w:p w:rsidR="00000000" w:rsidDel="00000000" w:rsidP="00000000" w:rsidRDefault="00000000" w:rsidRPr="00000000" w14:paraId="00000005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Portanto, a escolha de </w:t>
      </w:r>
      <w:r w:rsidDel="00000000" w:rsidR="00000000" w:rsidRPr="00000000">
        <w:rPr>
          <w:b w:val="1"/>
          <w:bCs w:val="1"/>
          <w:rtl w:val="0"/>
        </w:rPr>
        <w:t xml:space="preserve">vittas.app.br</w:t>
      </w:r>
      <w:r w:rsidDel="00000000" w:rsidR="00000000" w:rsidRPr="00000000">
        <w:rPr>
          <w:rtl w:val="0"/>
        </w:rPr>
        <w:t xml:space="preserve"> busca equilibrar disponibilidade, identidade digital e posicionamento do produto, utilizando uma extensão que facilita a associação da marca com uma plataforma digital de serviços de saúde.</w:t>
      </w:r>
    </w:p>
    <w:p w:rsidR="00000000" w:rsidDel="00000000" w:rsidP="00000000" w:rsidRDefault="00000000" w:rsidRPr="00000000" w14:paraId="00000006">
      <w:pPr>
        <w:ind w:right="-159.330708661416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159.330708661416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159.330708661416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right="-159.3307086614169"/>
        <w:jc w:val="both"/>
        <w:rPr/>
      </w:pPr>
      <w:bookmarkStart w:colFirst="0" w:colLast="0" w:name="_heading=h.40bgnn137ycs" w:id="1"/>
      <w:bookmarkEnd w:id="1"/>
      <w:r w:rsidDel="00000000" w:rsidR="00000000" w:rsidRPr="00000000">
        <w:rPr>
          <w:rtl w:val="0"/>
        </w:rPr>
        <w:t xml:space="preserve">Domínio Internacional:</w:t>
      </w:r>
    </w:p>
    <w:p w:rsidR="00000000" w:rsidDel="00000000" w:rsidP="00000000" w:rsidRDefault="00000000" w:rsidRPr="00000000" w14:paraId="0000000A">
      <w:pPr>
        <w:ind w:right="-159.3307086614169"/>
        <w:jc w:val="both"/>
        <w:rPr/>
      </w:pPr>
      <w:r w:rsidDel="00000000" w:rsidR="00000000" w:rsidRPr="00000000">
        <w:rPr>
          <w:rtl w:val="0"/>
        </w:rPr>
        <w:t xml:space="preserve">Para o domínio internacional, foram identificadas duas opções estratégicas: </w:t>
      </w:r>
      <w:r w:rsidDel="00000000" w:rsidR="00000000" w:rsidRPr="00000000">
        <w:rPr>
          <w:b w:val="1"/>
          <w:bCs w:val="1"/>
          <w:rtl w:val="0"/>
        </w:rPr>
        <w:t xml:space="preserve">Vittas.com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Vittasapp.com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40" w:lineRule="auto"/>
        <w:ind w:left="720" w:right="-159.3307086614169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Vittas.com</w:t>
      </w:r>
      <w:r w:rsidDel="00000000" w:rsidR="00000000" w:rsidRPr="00000000">
        <w:rPr>
          <w:rtl w:val="0"/>
        </w:rPr>
        <w:t xml:space="preserve"> é considerada a melhor opção para uma eventual expansão internacional do projeto. Por utilizar a extensão </w:t>
      </w:r>
      <w:r w:rsidDel="00000000" w:rsidR="00000000" w:rsidRPr="00000000">
        <w:rPr>
          <w:b w:val="1"/>
          <w:bCs w:val="1"/>
          <w:rtl w:val="0"/>
        </w:rPr>
        <w:t xml:space="preserve">.com</w:t>
      </w:r>
      <w:r w:rsidDel="00000000" w:rsidR="00000000" w:rsidRPr="00000000">
        <w:rPr>
          <w:rtl w:val="0"/>
        </w:rPr>
        <w:t xml:space="preserve">, amplamente reconhecida internacionalmente, e por corresponder exatamente ao nome da marca, o domínio apresenta uma identidade mais simples, direta e fácil de associar ao VITTAS. Além disso, a utilização do nome da marca sem elementos adicionais favorece a memorização e a identificação por possíveis usuários, parceiros e interessados no produto.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right="-159.3307086614169" w:hanging="360"/>
        <w:jc w:val="both"/>
        <w:rPr/>
      </w:pPr>
      <w:r w:rsidDel="00000000" w:rsidR="00000000" w:rsidRPr="00000000">
        <w:rPr>
          <w:rtl w:val="0"/>
        </w:rPr>
        <w:t xml:space="preserve">Entretanto, o domínio </w:t>
      </w:r>
      <w:r w:rsidDel="00000000" w:rsidR="00000000" w:rsidRPr="00000000">
        <w:rPr>
          <w:b w:val="1"/>
          <w:bCs w:val="1"/>
          <w:rtl w:val="0"/>
        </w:rPr>
        <w:t xml:space="preserve">Vittas.com</w:t>
      </w:r>
      <w:r w:rsidDel="00000000" w:rsidR="00000000" w:rsidRPr="00000000">
        <w:rPr>
          <w:rtl w:val="0"/>
        </w:rPr>
        <w:t xml:space="preserve"> já está registrado, o que representa uma barreira para sua utilização imediata. Apesar disso, o domínio foi anunciado pelo atual titular para uma possível venda, tornando a aquisição uma alternativa caso o VITTAS venha a expandir suas operações para o mercado internacional. Dessa forma, embora não seja uma opção viável para o MVP atual, o domínio permanece como uma possibilidade estratégica para o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159.330708661416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40" w:lineRule="auto"/>
        <w:ind w:left="720" w:right="-159.3307086614169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Vittasapp.com</w:t>
      </w:r>
      <w:r w:rsidDel="00000000" w:rsidR="00000000" w:rsidRPr="00000000">
        <w:rPr>
          <w:rtl w:val="0"/>
        </w:rPr>
        <w:t xml:space="preserve"> é considerada a segunda melhor opção para uma eventual atuação internacional. Assim como no domínio nacional </w:t>
      </w:r>
      <w:r w:rsidDel="00000000" w:rsidR="00000000" w:rsidRPr="00000000">
        <w:rPr>
          <w:b w:val="1"/>
          <w:bCs w:val="1"/>
          <w:rtl w:val="0"/>
        </w:rPr>
        <w:t xml:space="preserve">vittas.app.br</w:t>
      </w:r>
      <w:r w:rsidDel="00000000" w:rsidR="00000000" w:rsidRPr="00000000">
        <w:rPr>
          <w:rtl w:val="0"/>
        </w:rPr>
        <w:t xml:space="preserve">, a utilização do termo </w:t>
      </w:r>
      <w:r w:rsidDel="00000000" w:rsidR="00000000" w:rsidRPr="00000000">
        <w:rPr>
          <w:b w:val="1"/>
          <w:bCs w:val="1"/>
          <w:rtl w:val="0"/>
        </w:rPr>
        <w:t xml:space="preserve">“app”</w:t>
      </w:r>
      <w:r w:rsidDel="00000000" w:rsidR="00000000" w:rsidRPr="00000000">
        <w:rPr>
          <w:rtl w:val="0"/>
        </w:rPr>
        <w:t xml:space="preserve"> reforça a característica do produto como uma aplicação digital. A extensão </w:t>
      </w:r>
      <w:r w:rsidDel="00000000" w:rsidR="00000000" w:rsidRPr="00000000">
        <w:rPr>
          <w:b w:val="1"/>
          <w:bCs w:val="1"/>
          <w:rtl w:val="0"/>
        </w:rPr>
        <w:t xml:space="preserve">.com</w:t>
      </w:r>
      <w:r w:rsidDel="00000000" w:rsidR="00000000" w:rsidRPr="00000000">
        <w:rPr>
          <w:rtl w:val="0"/>
        </w:rPr>
        <w:t xml:space="preserve">, por sua vez, mantém o domínio adequado a uma estratégia de internacionalização, por ser uma extensão amplamente utilizada e reconhecida fora do Brasil.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right="-159.3307086614169" w:hanging="360"/>
        <w:jc w:val="both"/>
        <w:rPr/>
      </w:pPr>
      <w:r w:rsidDel="00000000" w:rsidR="00000000" w:rsidRPr="00000000">
        <w:rPr>
          <w:rtl w:val="0"/>
        </w:rPr>
        <w:t xml:space="preserve">Embora a expansão internacional não faça parte do escopo do MVP, o domínio </w:t>
      </w:r>
      <w:r w:rsidDel="00000000" w:rsidR="00000000" w:rsidRPr="00000000">
        <w:rPr>
          <w:b w:val="1"/>
          <w:bCs w:val="1"/>
          <w:rtl w:val="0"/>
        </w:rPr>
        <w:t xml:space="preserve">Vittasapp.com</w:t>
      </w:r>
      <w:r w:rsidDel="00000000" w:rsidR="00000000" w:rsidRPr="00000000">
        <w:rPr>
          <w:rtl w:val="0"/>
        </w:rPr>
        <w:t xml:space="preserve"> representa uma alternativa estratégica caso o projeto avance futuramente para outros mercados. Nesse cenário, sua utilização permitiria preservar o nome VITTAS associado à proposta de uma aplicação digital, mantendo uma identidade de marca consistente com o posicionamento tecnológico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-159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159.3307086614169"/>
        <w:jc w:val="both"/>
        <w:rPr/>
      </w:pPr>
      <w:r w:rsidDel="00000000" w:rsidR="00000000" w:rsidRPr="00000000">
        <w:rPr>
          <w:rtl w:val="0"/>
        </w:rPr>
        <w:t xml:space="preserve">Dessa forma, a estratégia definida é considerar o Vittas.com como a opção ideal para uma futura expansão internacional, caso sua aquisição seja viável, enquanto o Vittasapp.com representa uma alternativa mais acessível e igualmente coerente com a natureza digital do VITTAS. </w:t>
      </w:r>
    </w:p>
    <w:p w:rsidR="00000000" w:rsidDel="00000000" w:rsidP="00000000" w:rsidRDefault="00000000" w:rsidRPr="00000000" w14:paraId="00000012">
      <w:pPr>
        <w:ind w:right="-159.330708661416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ind w:right="-159.3307086614169"/>
        <w:jc w:val="both"/>
        <w:rPr/>
      </w:pPr>
      <w:bookmarkStart w:colFirst="0" w:colLast="0" w:name="_heading=h.9pztajmjw0ke" w:id="2"/>
      <w:bookmarkEnd w:id="2"/>
      <w:r w:rsidDel="00000000" w:rsidR="00000000" w:rsidRPr="00000000">
        <w:rPr>
          <w:rtl w:val="0"/>
        </w:rPr>
        <w:t xml:space="preserve">Registro de Marca INPI:</w:t>
      </w:r>
    </w:p>
    <w:p w:rsidR="00000000" w:rsidDel="00000000" w:rsidP="00000000" w:rsidRDefault="00000000" w:rsidRPr="00000000" w14:paraId="00000014">
      <w:pPr>
        <w:ind w:right="-159.3307086614169"/>
        <w:jc w:val="both"/>
        <w:rPr/>
      </w:pPr>
      <w:r w:rsidDel="00000000" w:rsidR="00000000" w:rsidRPr="00000000">
        <w:rPr>
          <w:rtl w:val="0"/>
        </w:rPr>
        <w:t xml:space="preserve">Para o registro da marca VITTAS no INPI, além da </w:t>
      </w:r>
      <w:r w:rsidDel="00000000" w:rsidR="00000000" w:rsidRPr="00000000">
        <w:rPr>
          <w:b w:val="1"/>
          <w:bCs w:val="1"/>
          <w:rtl w:val="0"/>
        </w:rPr>
        <w:t xml:space="preserve">classe 42</w:t>
      </w:r>
      <w:r w:rsidDel="00000000" w:rsidR="00000000" w:rsidRPr="00000000">
        <w:rPr>
          <w:rtl w:val="0"/>
        </w:rPr>
        <w:t xml:space="preserve">, foi considerada a </w:t>
      </w:r>
      <w:r w:rsidDel="00000000" w:rsidR="00000000" w:rsidRPr="00000000">
        <w:rPr>
          <w:b w:val="1"/>
          <w:bCs w:val="1"/>
          <w:rtl w:val="0"/>
        </w:rPr>
        <w:t xml:space="preserve">classe 35 – Propaganda; gestão de negócios; administração de negócios; funções de escritório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A escolha da classe 35 está relacionada à natureza da atuação do VITTAS. Embora o software seja direcionado inicialmente a clínicas, hospitais e outras instituições privadas de saúde, sua função não é prestar diretamente serviços médicos ou executar atividades clínicas. O VITTAS atua como uma </w:t>
      </w:r>
      <w:r w:rsidDel="00000000" w:rsidR="00000000" w:rsidRPr="00000000">
        <w:rPr>
          <w:b w:val="1"/>
          <w:bCs w:val="1"/>
          <w:rtl w:val="0"/>
        </w:rPr>
        <w:t xml:space="preserve">camada digital de integração, organização e apresentação de informações</w:t>
      </w:r>
      <w:r w:rsidDel="00000000" w:rsidR="00000000" w:rsidRPr="00000000">
        <w:rPr>
          <w:rtl w:val="0"/>
        </w:rPr>
        <w:t xml:space="preserve">, conectando os dados disponibilizados pelas instituições aos pacientes.</w:t>
      </w:r>
    </w:p>
    <w:p w:rsidR="00000000" w:rsidDel="00000000" w:rsidP="00000000" w:rsidRDefault="00000000" w:rsidRPr="00000000" w14:paraId="00000016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De acordo com o escopo do projeto, a plataforma não tem como objetivo substituir os sistemas utilizados pelas instituições, mas funcionar como uma camada de acesso, integração, organização e apresentação das informações provenientes dessas instituições e de seus sistemas.</w:t>
      </w:r>
    </w:p>
    <w:p w:rsidR="00000000" w:rsidDel="00000000" w:rsidP="00000000" w:rsidRDefault="00000000" w:rsidRPr="00000000" w14:paraId="00000017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Nesse sentido, a </w:t>
      </w:r>
      <w:r w:rsidDel="00000000" w:rsidR="00000000" w:rsidRPr="00000000">
        <w:rPr>
          <w:b w:val="1"/>
          <w:bCs w:val="1"/>
          <w:rtl w:val="0"/>
        </w:rPr>
        <w:t xml:space="preserve">classe 44 – Serviços médicos; serviços veterinários; serviços de higiene e beleza para seres humanos ou animais; serviços de agricultura, de horticultura e de silvicultura</w:t>
      </w:r>
      <w:r w:rsidDel="00000000" w:rsidR="00000000" w:rsidRPr="00000000">
        <w:rPr>
          <w:rtl w:val="0"/>
        </w:rPr>
        <w:t xml:space="preserve"> não representa diretamente a atividade desempenhada pelo VITTAS. A plataforma não realiza consultas médicas, diagnósticos, tratamentos ou qualquer outro serviço assistencial de saúde. Inclusive, o escopo do MVP estabelece que funcionalidades como diagnóstico, prescrição médica, evolução clínica e prontuário eletrônico completo não fazem parte do produto.</w:t>
      </w:r>
    </w:p>
    <w:p w:rsidR="00000000" w:rsidDel="00000000" w:rsidP="00000000" w:rsidRDefault="00000000" w:rsidRPr="00000000" w14:paraId="00000018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A escolha da classe 35 também está relacionada às funcionalidades administrativas presentes na plataforma. O VITTAS disponibilizará às instituições recursos para gerenciamento de serviços, profissionais, agendas, convênios e agendamentos, além de indicadores operacionais por meio de um dashboard institucional.</w:t>
      </w:r>
    </w:p>
    <w:p w:rsidR="00000000" w:rsidDel="00000000" w:rsidP="00000000" w:rsidRDefault="00000000" w:rsidRPr="00000000" w14:paraId="00000019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Outro fator considerado na definição da classe foi a existência de </w:t>
      </w:r>
      <w:r w:rsidDel="00000000" w:rsidR="00000000" w:rsidRPr="00000000">
        <w:rPr>
          <w:b w:val="1"/>
          <w:bCs w:val="1"/>
          <w:rtl w:val="0"/>
        </w:rPr>
        <w:t xml:space="preserve">outras marcas contendo o nome VITTAS com processos em andamento</w:t>
      </w:r>
      <w:r w:rsidDel="00000000" w:rsidR="00000000" w:rsidRPr="00000000">
        <w:rPr>
          <w:rtl w:val="0"/>
        </w:rPr>
        <w:t xml:space="preserve">, incluindo uma marca identificada na </w:t>
      </w:r>
      <w:r w:rsidDel="00000000" w:rsidR="00000000" w:rsidRPr="00000000">
        <w:rPr>
          <w:b w:val="1"/>
          <w:bCs w:val="1"/>
          <w:rtl w:val="0"/>
        </w:rPr>
        <w:t xml:space="preserve">classe 44</w:t>
      </w:r>
      <w:r w:rsidDel="00000000" w:rsidR="00000000" w:rsidRPr="00000000">
        <w:rPr>
          <w:rtl w:val="0"/>
        </w:rPr>
        <w:t xml:space="preserve"> e outra na </w:t>
      </w:r>
      <w:r w:rsidDel="00000000" w:rsidR="00000000" w:rsidRPr="00000000">
        <w:rPr>
          <w:b w:val="1"/>
          <w:bCs w:val="1"/>
          <w:rtl w:val="0"/>
        </w:rPr>
        <w:t xml:space="preserve">classe 41</w:t>
      </w:r>
      <w:r w:rsidDel="00000000" w:rsidR="00000000" w:rsidRPr="00000000">
        <w:rPr>
          <w:rtl w:val="0"/>
        </w:rPr>
        <w:t xml:space="preserve">. Essa situação reforça a necessidade de analisar estrategicamente as classes nas quais a marca será protegida, buscando aquelas que apresentam maior relação com a atividade efetivamente exercida pelo produto e, ao mesmo tempo, reduzindo possíveis conflitos com registros ou pedidos já existentes.</w:t>
      </w:r>
    </w:p>
    <w:p w:rsidR="00000000" w:rsidDel="00000000" w:rsidP="00000000" w:rsidRDefault="00000000" w:rsidRPr="00000000" w14:paraId="0000001A">
      <w:pPr>
        <w:spacing w:after="240" w:before="240" w:lineRule="auto"/>
        <w:ind w:right="-159.3307086614169"/>
        <w:jc w:val="both"/>
        <w:rPr/>
      </w:pPr>
      <w:r w:rsidDel="00000000" w:rsidR="00000000" w:rsidRPr="00000000">
        <w:rPr>
          <w:rtl w:val="0"/>
        </w:rPr>
        <w:t xml:space="preserve">Portanto, a estratégia de registro considera as classes </w:t>
      </w:r>
      <w:r w:rsidDel="00000000" w:rsidR="00000000" w:rsidRPr="00000000">
        <w:rPr>
          <w:b w:val="1"/>
          <w:bCs w:val="1"/>
          <w:rtl w:val="0"/>
        </w:rPr>
        <w:t xml:space="preserve">42 e 35</w:t>
      </w:r>
      <w:r w:rsidDel="00000000" w:rsidR="00000000" w:rsidRPr="00000000">
        <w:rPr>
          <w:rtl w:val="0"/>
        </w:rPr>
        <w:t xml:space="preserve"> como as mais alinhadas à natureza tecnológica e administrativa do VITTAS, enquanto a classe 44 não seria prioritária, uma vez que o produto está inserido no setor de saúde, mas </w:t>
      </w:r>
      <w:r w:rsidDel="00000000" w:rsidR="00000000" w:rsidRPr="00000000">
        <w:rPr>
          <w:b w:val="1"/>
          <w:bCs w:val="1"/>
          <w:rtl w:val="0"/>
        </w:rPr>
        <w:t xml:space="preserve">não presta diretamente serviços médicos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ind w:right="-159.330708661416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159.330708661416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159.3307086614169"/>
        <w:jc w:val="both"/>
        <w:rPr/>
      </w:pPr>
      <w:r w:rsidDel="00000000" w:rsidR="00000000" w:rsidRPr="00000000">
        <w:rPr>
          <w:rtl w:val="0"/>
        </w:rPr>
        <w:t xml:space="preserve">Registro exato disponível: </w:t>
      </w:r>
    </w:p>
    <w:p w:rsidR="00000000" w:rsidDel="00000000" w:rsidP="00000000" w:rsidRDefault="00000000" w:rsidRPr="00000000" w14:paraId="0000001E">
      <w:pPr>
        <w:ind w:right="-159.330708661416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159.3307086614169"/>
        <w:jc w:val="both"/>
        <w:rPr/>
      </w:pPr>
      <w:r w:rsidDel="00000000" w:rsidR="00000000" w:rsidRPr="00000000">
        <w:rPr>
          <w:rtl w:val="0"/>
        </w:rPr>
        <w:t xml:space="preserve">A pesquisa radical também não apontou nenhuma marca “Vittas” na categoria apenas marcas similares: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159.330708661416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159.3307086614169"/>
        <w:jc w:val="both"/>
        <w:rPr/>
      </w:pPr>
      <w:r w:rsidDel="00000000" w:rsidR="00000000" w:rsidRPr="00000000">
        <w:rPr>
          <w:rtl w:val="0"/>
        </w:rPr>
        <w:t xml:space="preserve">Portanto o registro da marca nessa classe é viável e estratégico.</w:t>
      </w:r>
    </w:p>
    <w:p w:rsidR="00000000" w:rsidDel="00000000" w:rsidP="00000000" w:rsidRDefault="00000000" w:rsidRPr="00000000" w14:paraId="00000022">
      <w:pPr>
        <w:widowControl w:val="0"/>
        <w:spacing w:line="264.70911026000977" w:lineRule="auto"/>
        <w:ind w:left="0" w:right="-159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widowControl w:val="0"/>
        <w:spacing w:line="264.70911026000977" w:lineRule="auto"/>
        <w:ind w:right="-159.3307086614169"/>
        <w:jc w:val="both"/>
        <w:rPr/>
      </w:pPr>
      <w:bookmarkStart w:colFirst="0" w:colLast="0" w:name="_heading=h.op1r3kflgsjg" w:id="3"/>
      <w:bookmarkEnd w:id="3"/>
      <w:r w:rsidDel="00000000" w:rsidR="00000000" w:rsidRPr="00000000">
        <w:rPr>
          <w:rtl w:val="0"/>
        </w:rPr>
        <w:t xml:space="preserve">Código de Defesa do Consumidor  (CDC): </w:t>
      </w:r>
    </w:p>
    <w:p w:rsidR="00000000" w:rsidDel="00000000" w:rsidP="00000000" w:rsidRDefault="00000000" w:rsidRPr="00000000" w14:paraId="00000024">
      <w:pPr>
        <w:widowControl w:val="0"/>
        <w:spacing w:before="110.25634765625" w:line="263.3008575439453" w:lineRule="auto"/>
        <w:ind w:right="-159.3307086614169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 relação entre o paciente e o VITTAS pode ser entendida como uma relação de consumo, já que a plataforma oferece um serviço de busca, acesso e agendamento ao usuário final.</w:t>
      </w:r>
    </w:p>
    <w:p w:rsidR="00000000" w:rsidDel="00000000" w:rsidP="00000000" w:rsidRDefault="00000000" w:rsidRPr="00000000" w14:paraId="00000025">
      <w:pPr>
        <w:widowControl w:val="0"/>
        <w:spacing w:before="110.25634765625" w:line="263.3008575439453" w:lineRule="auto"/>
        <w:ind w:right="-159.3307086614169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O artigo 6º garante ao consumidor o direito a informações claras e adequadas sobre os  serviços oferecidos. No caso do VITTAS, isso significa que os dados sobre instituições,  profissionais, convênios e disponibilidade de horários precisam estar corretos e atualizados,  já que qualquer erro pode fazer o paciente marcar um atendimento que na prática não  existe. </w:t>
      </w:r>
    </w:p>
    <w:p w:rsidR="00000000" w:rsidDel="00000000" w:rsidP="00000000" w:rsidRDefault="00000000" w:rsidRPr="00000000" w14:paraId="00000026">
      <w:pPr>
        <w:widowControl w:val="0"/>
        <w:spacing w:before="13.690185546875" w:line="263.3265495300293" w:lineRule="auto"/>
        <w:ind w:left="11.0400390625" w:right="-159.3307086614169" w:hanging="4.636840820312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3.690185546875" w:line="263.3265495300293" w:lineRule="auto"/>
        <w:ind w:left="11.0400390625" w:right="-159.3307086614169" w:hanging="4.6368408203125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Também o artigo 37º, que proíbe publicidade enganosa: as informações sobre  especialidades e convênios aceitos precisam refletir a realidade repassada pelas  instituições, e não uma versão maquiada só para atrair mais usuários para a plataforma.</w:t>
      </w:r>
    </w:p>
    <w:p w:rsidR="00000000" w:rsidDel="00000000" w:rsidP="00000000" w:rsidRDefault="00000000" w:rsidRPr="00000000" w14:paraId="00000028">
      <w:pPr>
        <w:widowControl w:val="0"/>
        <w:spacing w:before="13.690185546875" w:line="263.3265495300293" w:lineRule="auto"/>
        <w:ind w:left="11.0400390625" w:right="-159.3307086614169" w:hanging="4.636840820312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3.690185546875" w:line="263.3265495300293" w:lineRule="auto"/>
        <w:ind w:left="11.0400390625" w:right="-159.3307086614169" w:hanging="4.6368408203125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Outro ponto importante é a responsabilidade por vício na prestação do serviço, tratada nos  artigos 14º e 20º. Como o VITTAS não presta o atendimento de saúde em si (apenas  integra e exibe informações de terceiros), será necessário deixar claro nos Termos  de Uso quanto a responsabilidade da plataforma quando uma informação estiver  desatualizada por falha da instituição parceira, e não do sistema. </w:t>
      </w:r>
    </w:p>
    <w:p w:rsidR="00000000" w:rsidDel="00000000" w:rsidP="00000000" w:rsidRDefault="00000000" w:rsidRPr="00000000" w14:paraId="0000002A">
      <w:pPr>
        <w:widowControl w:val="0"/>
        <w:spacing w:before="13.665771484375" w:line="263.11912536621094" w:lineRule="auto"/>
        <w:ind w:left="10.377655029296875" w:right="-159.3307086614169" w:firstLine="11.923217773437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3.665771484375" w:line="263.11912536621094" w:lineRule="auto"/>
        <w:ind w:left="10.377655029296875" w:right="-159.3307086614169" w:firstLine="11.9232177734375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Por fim, os artigos 46º e 51º tratam de cláusulas abusivas em contratos de adesão, o que  reforça que os Termos de Uso do VITTAS precisam ser escritos numa linguagem simples,  sem letras miúdas que retirem direitos básicos do paciente.</w:t>
      </w:r>
    </w:p>
    <w:p w:rsidR="00000000" w:rsidDel="00000000" w:rsidP="00000000" w:rsidRDefault="00000000" w:rsidRPr="00000000" w14:paraId="0000002C">
      <w:pPr>
        <w:widowControl w:val="0"/>
        <w:spacing w:before="13.665771484375" w:line="263.11912536621094" w:lineRule="auto"/>
        <w:ind w:left="10.377655029296875" w:right="-159.3307086614169" w:firstLine="11.923217773437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widowControl w:val="0"/>
        <w:spacing w:line="264.7085666656494" w:lineRule="auto"/>
        <w:ind w:left="45.30242919921875" w:right="-159.3307086614169" w:hanging="25.401611328125"/>
        <w:jc w:val="both"/>
        <w:rPr/>
      </w:pPr>
      <w:bookmarkStart w:colFirst="0" w:colLast="0" w:name="_heading=h.f2q31pkvhjys" w:id="4"/>
      <w:bookmarkEnd w:id="4"/>
      <w:r w:rsidDel="00000000" w:rsidR="00000000" w:rsidRPr="00000000">
        <w:rPr>
          <w:rtl w:val="0"/>
        </w:rPr>
        <w:t xml:space="preserve">LGPD – Lei Geral de Proteção de  Dados: </w:t>
      </w:r>
    </w:p>
    <w:p w:rsidR="00000000" w:rsidDel="00000000" w:rsidP="00000000" w:rsidRDefault="00000000" w:rsidRPr="00000000" w14:paraId="0000002E">
      <w:pPr>
        <w:widowControl w:val="0"/>
        <w:spacing w:before="11.2225341796875" w:line="264.1604232788086" w:lineRule="auto"/>
        <w:ind w:left="6.4031982421875" w:right="-159.3307086614169" w:firstLine="13.68972778320312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Dados captados: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Do paciente são coletados Nome, E-mail, Telefone, Login/Senha e  Localização (usada para buscar instituições próximas). Da instituição vêm dados cadastrais como Endereço, Profissionais vinculados, Serviços, Especialidades e Convênios aceitos. Além disso, o próprio uso da plataforma gera dados, como histórico de agendamentos e  logs de acesso. </w:t>
      </w:r>
    </w:p>
    <w:p w:rsidR="00000000" w:rsidDel="00000000" w:rsidP="00000000" w:rsidRDefault="00000000" w:rsidRPr="00000000" w14:paraId="0000002F">
      <w:pPr>
        <w:widowControl w:val="0"/>
        <w:spacing w:before="8.09906005859375" w:line="265.1114559173584" w:lineRule="auto"/>
        <w:ind w:left="6.4031982421875" w:right="-159.3307086614169" w:firstLine="13.689727783203125"/>
        <w:jc w:val="both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8.09906005859375" w:line="265.1114559173584" w:lineRule="auto"/>
        <w:ind w:left="6.4031982421875" w:right="-159.3307086614169" w:firstLine="13.68972778320312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Dados armazenados: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os dados de cadastro e o histórico administrativo de atendimentos  ficam guardados enquanto a conta estiver ativa. Uma decisão importante do grupo foi não armazenar nenhum dado clínico que não seja estritamente necessário pro funcionamento da plataforma.</w:t>
      </w:r>
    </w:p>
    <w:p w:rsidR="00000000" w:rsidDel="00000000" w:rsidP="00000000" w:rsidRDefault="00000000" w:rsidRPr="00000000" w14:paraId="00000031">
      <w:pPr>
        <w:widowControl w:val="0"/>
        <w:spacing w:before="8.09906005859375" w:line="265.1114559173584" w:lineRule="auto"/>
        <w:ind w:left="6.4031982421875" w:right="-159.3307086614169" w:firstLine="13.68972778320312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.42401123046875" w:line="264.314603805542" w:lineRule="auto"/>
        <w:ind w:left="14.35211181640625" w:right="-159.3307086614169" w:firstLine="5.74081420898437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Dados compartilhados: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as informações de um agendamento são compartilhadas com a  instituição escolhida, já que sem isso o agendamento não aconteceria. Quando existir integração com operadora de convênio, só o mínimo necessário para checar compatibilidade  é compartilhado, sem tratar isso como autorização definitiva de cobertura. Também pode haver compartilhamento técnico com provedores de nuvem, sempre sob contrato de proteção de dados.</w:t>
      </w:r>
    </w:p>
    <w:p w:rsidR="00000000" w:rsidDel="00000000" w:rsidP="00000000" w:rsidRDefault="00000000" w:rsidRPr="00000000" w14:paraId="00000033">
      <w:pPr>
        <w:widowControl w:val="0"/>
        <w:spacing w:line="265.1121139526367" w:lineRule="auto"/>
        <w:ind w:left="11.9232177734375" w:right="-159.3307086614169" w:firstLine="8.169708251953125"/>
        <w:jc w:val="both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65.1121139526367" w:lineRule="auto"/>
        <w:ind w:left="11.9232177734375" w:right="-159.3307086614169" w:firstLine="8.16970825195312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Dados comercializados: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nenhum. Esse foi um ponto que o grupo decidiu deixar bem  explícito: o VITTAS não vende dado de paciente nem de instituição em nenhuma hipótese. Os dados existem para viabilizar o serviço, não pra virar produto.</w:t>
      </w:r>
    </w:p>
    <w:p w:rsidR="00000000" w:rsidDel="00000000" w:rsidP="00000000" w:rsidRDefault="00000000" w:rsidRPr="00000000" w14:paraId="00000035">
      <w:pPr>
        <w:widowControl w:val="0"/>
        <w:spacing w:line="265.1121139526367" w:lineRule="auto"/>
        <w:ind w:left="11.9232177734375" w:right="-159.3307086614169" w:firstLine="8.16970825195312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widowControl w:val="0"/>
        <w:spacing w:line="264.70911026000977" w:lineRule="auto"/>
        <w:ind w:left="38.563232421875" w:right="-159.3307086614169" w:hanging="15.551910400390625"/>
        <w:jc w:val="both"/>
        <w:rPr/>
      </w:pPr>
      <w:bookmarkStart w:colFirst="0" w:colLast="0" w:name="_heading=h.7mpib12p7h7t" w:id="5"/>
      <w:bookmarkEnd w:id="5"/>
      <w:r w:rsidDel="00000000" w:rsidR="00000000" w:rsidRPr="00000000">
        <w:rPr>
          <w:rtl w:val="0"/>
        </w:rPr>
        <w:t xml:space="preserve">Ferramenta - </w:t>
      </w:r>
      <w:r w:rsidDel="00000000" w:rsidR="00000000" w:rsidRPr="00000000">
        <w:rPr>
          <w:rtl w:val="0"/>
        </w:rPr>
        <w:t xml:space="preserve">Análise SWOT  (Pontos Fortes e Oportunidades): </w:t>
      </w:r>
    </w:p>
    <w:p w:rsidR="00000000" w:rsidDel="00000000" w:rsidP="00000000" w:rsidRDefault="00000000" w:rsidRPr="00000000" w14:paraId="00000037">
      <w:pPr>
        <w:widowControl w:val="0"/>
        <w:spacing w:before="109.656982421875" w:line="240" w:lineRule="auto"/>
        <w:ind w:left="22.3008728027343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Pontos fortes: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spacing w:before="109.656982421875" w:line="240" w:lineRule="auto"/>
        <w:ind w:left="22.3008728027343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O maior ponto forte do VITTAS é não competir com os sistemas que as instituições já usam (só se conecta a eles). Isso facilita bastante a adoção, porque a clínica não precisa  trocar de sistema para participar da plataforma.</w:t>
      </w:r>
    </w:p>
    <w:p w:rsidR="00000000" w:rsidDel="00000000" w:rsidP="00000000" w:rsidRDefault="00000000" w:rsidRPr="00000000" w14:paraId="00000039">
      <w:pPr>
        <w:widowControl w:val="0"/>
        <w:spacing w:before="109.656982421875" w:line="240" w:lineRule="auto"/>
        <w:ind w:left="22.3008728027343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Também vale destacar a centralização: o paciente busca, vê disponibilidade e agenda tudo  num único lugar, independente da instituição escolhida. </w:t>
      </w:r>
    </w:p>
    <w:p w:rsidR="00000000" w:rsidDel="00000000" w:rsidP="00000000" w:rsidRDefault="00000000" w:rsidRPr="00000000" w14:paraId="0000003A">
      <w:pPr>
        <w:widowControl w:val="0"/>
        <w:spacing w:before="109.656982421875" w:line="240" w:lineRule="auto"/>
        <w:ind w:left="22.3008728027343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 arquitetura pensada desde o início como modular e escalável é outro ponto forte, porque  já deixa caminho aberto para novas integrações no futuro sem precisar refazer o sistema do  zero.</w:t>
      </w:r>
    </w:p>
    <w:p w:rsidR="00000000" w:rsidDel="00000000" w:rsidP="00000000" w:rsidRDefault="00000000" w:rsidRPr="00000000" w14:paraId="0000003B">
      <w:pPr>
        <w:widowControl w:val="0"/>
        <w:spacing w:before="109.656982421875" w:line="240" w:lineRule="auto"/>
        <w:ind w:left="22.3008728027343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E o escopo do MVP foi desenhado de forma bem enxuta, deixando de fora coisas como  prontuário clínico e IA médica, o que reduz bastante o risco técnico e regulatório dentro do  prazo de 1.000 horas. </w:t>
      </w:r>
    </w:p>
    <w:p w:rsidR="00000000" w:rsidDel="00000000" w:rsidP="00000000" w:rsidRDefault="00000000" w:rsidRPr="00000000" w14:paraId="0000003C">
      <w:pPr>
        <w:widowControl w:val="0"/>
        <w:spacing w:before="7.2235107421875" w:line="240" w:lineRule="auto"/>
        <w:ind w:left="11.92321777343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7.2235107421875" w:line="240" w:lineRule="auto"/>
        <w:ind w:left="11.92321777343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Oportunidades: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spacing w:before="35.125732421875" w:line="263.11912536621094" w:lineRule="auto"/>
        <w:ind w:left="16.11846923828125" w:right="-159.3307086614169" w:hanging="4.19525146484375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O mercado de saúde suplementar no Brasil vem crescendo, e boa parte das clínicas  menores ainda não tem um sistema digital de agendamento decente. Esse é um espaço  bem aberto pro VITTAS ocupar. </w:t>
      </w:r>
    </w:p>
    <w:p w:rsidR="00000000" w:rsidDel="00000000" w:rsidP="00000000" w:rsidRDefault="00000000" w:rsidRPr="00000000" w14:paraId="0000003F">
      <w:pPr>
        <w:widowControl w:val="0"/>
        <w:spacing w:before="35.125732421875" w:line="263.11912536621094" w:lineRule="auto"/>
        <w:ind w:left="16.11846923828125" w:right="-159.3307086614169" w:hanging="4.19525146484375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Hoje o paciente precisa ficar pulando entre telefone, WhatsApp e sites diferentes para cada  clínica. O VITTAS pode resolver essa fragmentação, que ainda é pouco explorada por  outras plataformas do setor. </w:t>
      </w:r>
    </w:p>
    <w:p w:rsidR="00000000" w:rsidDel="00000000" w:rsidP="00000000" w:rsidRDefault="00000000" w:rsidRPr="00000000" w14:paraId="00000040">
      <w:pPr>
        <w:widowControl w:val="0"/>
        <w:spacing w:before="35.125732421875" w:line="263.11912536621094" w:lineRule="auto"/>
        <w:ind w:left="16.11846923828125" w:right="-159.3307086614169" w:hanging="4.19525146484375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No médio prazo também existe a possibilidade de parcerias com operadoras de planos de  saúde para consulta de cobertura, o que aumentaria bastante o valor da plataforma. E o roadmap do projeto já prevê expansão futura para telemedicina, emergência/ambulâncias  e módulos de inteligência de atendimento, ou seja, o VITTAS tem espaço para crescer  bem além do agendamento simples.</w:t>
      </w:r>
    </w:p>
    <w:p w:rsidR="00000000" w:rsidDel="00000000" w:rsidP="00000000" w:rsidRDefault="00000000" w:rsidRPr="00000000" w14:paraId="00000041">
      <w:pPr>
        <w:widowControl w:val="0"/>
        <w:spacing w:before="9.2230224609375" w:line="264.11510467529297" w:lineRule="auto"/>
        <w:ind w:left="10.377655029296875" w:right="-159.3307086614169" w:firstLine="9.7152709960937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ind w:right="-159.3307086614169"/>
        <w:jc w:val="both"/>
        <w:rPr/>
      </w:pPr>
      <w:bookmarkStart w:colFirst="0" w:colLast="0" w:name="_heading=h.w5yvz9u4k86l" w:id="6"/>
      <w:bookmarkEnd w:id="6"/>
      <w:r w:rsidDel="00000000" w:rsidR="00000000" w:rsidRPr="00000000">
        <w:rPr>
          <w:rtl w:val="0"/>
        </w:rPr>
        <w:t xml:space="preserve">Ferramenta – Duplo Diamante: </w:t>
      </w:r>
    </w:p>
    <w:p w:rsidR="00000000" w:rsidDel="00000000" w:rsidP="00000000" w:rsidRDefault="00000000" w:rsidRPr="00000000" w14:paraId="00000043">
      <w:pPr>
        <w:widowControl w:val="0"/>
        <w:spacing w:before="158.826904296875" w:line="265.1114273071289" w:lineRule="auto"/>
        <w:ind w:left="12.144012451171875" w:right="-159.3307086614169" w:firstLine="7.9489135742187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Descobrir: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o ponto de partida foi perceber que pacientes têm dificuldade para encontrar,  comparar e agendar atendimentos entre diferentes instituições de saúde, enquanto clínicas,  hospitais e prontos-socorros particulares muitas vezes não têm um canal digital integrado  para divulgar agenda, especialidades e convênios. </w:t>
      </w:r>
    </w:p>
    <w:p w:rsidR="00000000" w:rsidDel="00000000" w:rsidP="00000000" w:rsidRDefault="00000000" w:rsidRPr="00000000" w14:paraId="00000044">
      <w:pPr>
        <w:widowControl w:val="0"/>
        <w:spacing w:before="7.22381591796875" w:line="265.29258728027344" w:lineRule="auto"/>
        <w:ind w:left="10.377655029296875" w:right="-159.3307086614169" w:firstLine="9.71527099609375"/>
        <w:jc w:val="both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7.22381591796875" w:line="265.29258728027344" w:lineRule="auto"/>
        <w:ind w:left="10.377655029296875" w:right="-159.3307086614169" w:firstLine="9.7152709960937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Definir: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 partir disso, o problema foi delimitado como a falta de uma camada digital neutra  que conecte pacientes e instituições de saúde privadas, sem que essa camada precise  substituir os sistemas internos que cada instituição já usa. </w:t>
      </w:r>
    </w:p>
    <w:p w:rsidR="00000000" w:rsidDel="00000000" w:rsidP="00000000" w:rsidRDefault="00000000" w:rsidRPr="00000000" w14:paraId="00000046">
      <w:pPr>
        <w:widowControl w:val="0"/>
        <w:spacing w:before="7.05718994140625" w:line="264.03390884399414" w:lineRule="auto"/>
        <w:ind w:left="11.260833740234375" w:right="-159.3307086614169" w:firstLine="8.83209228515625"/>
        <w:jc w:val="both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7.05718994140625" w:line="264.03390884399414" w:lineRule="auto"/>
        <w:ind w:left="11.260833740234375" w:right="-159.3307086614169" w:firstLine="8.8320922851562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Desenvolver: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o grupo chegou a considerar outras soluções, como um marketplace de  agendamentos ou até um sistema próprio de prontuário. No fim, a alternativa escolhida foi a  camada de integração (o VITTAS em si), por ser a que exige menos mudança de  comportamento das instituições e apresenta menor risco técnico para um MVP de cerca de  1.000 horas.</w:t>
      </w:r>
    </w:p>
    <w:p w:rsidR="00000000" w:rsidDel="00000000" w:rsidP="00000000" w:rsidRDefault="00000000" w:rsidRPr="00000000" w14:paraId="00000048">
      <w:pPr>
        <w:widowControl w:val="0"/>
        <w:spacing w:line="259.4980716705322" w:lineRule="auto"/>
        <w:ind w:left="12.144012451171875" w:right="-159.3307086614169" w:firstLine="7.94891357421875"/>
        <w:jc w:val="both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59.4980716705322" w:lineRule="auto"/>
        <w:ind w:left="12.144012451171875" w:right="-159.3307086614169" w:firstLine="7.9489135742187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Entregar: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o resultado final é o MVP descrito no escopo do projeto, com cadastro, busca,  perfil do paciente, portal institucional, agenda, agendamento, notificações e uma API própria  capaz de mostrar o fluxo completo entre paciente, instituição e plataforma.</w:t>
      </w:r>
    </w:p>
    <w:p w:rsidR="00000000" w:rsidDel="00000000" w:rsidP="00000000" w:rsidRDefault="00000000" w:rsidRPr="00000000" w14:paraId="0000004A">
      <w:pPr>
        <w:widowControl w:val="0"/>
        <w:spacing w:line="259.4980716705322" w:lineRule="auto"/>
        <w:ind w:left="12.144012451171875" w:right="-159.3307086614169" w:firstLine="7.9489135742187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widowControl w:val="0"/>
        <w:spacing w:line="259.4980716705322" w:lineRule="auto"/>
        <w:ind w:left="12.144012451171875" w:right="-159.3307086614169" w:firstLine="7.94891357421875"/>
        <w:jc w:val="both"/>
        <w:rPr/>
      </w:pPr>
      <w:bookmarkStart w:colFirst="0" w:colLast="0" w:name="_heading=h.ge305375i2vs" w:id="7"/>
      <w:bookmarkEnd w:id="7"/>
      <w:r w:rsidDel="00000000" w:rsidR="00000000" w:rsidRPr="00000000">
        <w:rPr>
          <w:rtl w:val="0"/>
        </w:rPr>
        <w:t xml:space="preserve">Ferramenta – Matriz GUT: </w:t>
      </w:r>
    </w:p>
    <w:p w:rsidR="00000000" w:rsidDel="00000000" w:rsidP="00000000" w:rsidRDefault="00000000" w:rsidRPr="00000000" w14:paraId="0000004C">
      <w:pPr>
        <w:widowControl w:val="0"/>
        <w:spacing w:before="194.788818359375" w:line="263.0292320251465" w:lineRule="auto"/>
        <w:ind w:left="16.1184692382812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 Matriz GUT foi usada para ajudar a priorizar o desenvolvimento das funcionalidades do MVP, já que o projeto tem um limite de cerca de 1.000 horas. Foram levantados 10  problemas/funcionalidades do escopo, avaliados em Gravidade, Urgência e Tendência,  numa escala de 1 a 5, para decidir a ordem de desenvolvimento e evitar gastar tempo em  partes que impactam menos na validação da proposta.</w:t>
      </w:r>
    </w:p>
    <w:tbl>
      <w:tblPr>
        <w:tblStyle w:val="Table1"/>
        <w:tblW w:w="9015.0" w:type="dxa"/>
        <w:jc w:val="left"/>
        <w:tblInd w:w="3.3120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335"/>
        <w:gridCol w:w="1380"/>
        <w:gridCol w:w="1410"/>
        <w:gridCol w:w="1365"/>
        <w:gridCol w:w="1410"/>
        <w:tblGridChange w:id="0">
          <w:tblGrid>
            <w:gridCol w:w="2115"/>
            <w:gridCol w:w="1335"/>
            <w:gridCol w:w="1380"/>
            <w:gridCol w:w="1410"/>
            <w:gridCol w:w="1365"/>
            <w:gridCol w:w="1410"/>
          </w:tblGrid>
        </w:tblGridChange>
      </w:tblGrid>
      <w:tr>
        <w:trPr>
          <w:cantSplit w:val="0"/>
          <w:trHeight w:val="739.19921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61.7998218536377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Funcionalidade/ Problema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Gravidade  </w:t>
            </w:r>
          </w:p>
          <w:p w:rsidR="00000000" w:rsidDel="00000000" w:rsidP="00000000" w:rsidRDefault="00000000" w:rsidRPr="00000000" w14:paraId="0000004F">
            <w:pPr>
              <w:widowControl w:val="0"/>
              <w:spacing w:before="28.73291015625"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(G)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Urgência  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28.73291015625"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(U)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Tendência  </w:t>
            </w:r>
          </w:p>
          <w:p w:rsidR="00000000" w:rsidDel="00000000" w:rsidP="00000000" w:rsidRDefault="00000000" w:rsidRPr="00000000" w14:paraId="00000053">
            <w:pPr>
              <w:widowControl w:val="0"/>
              <w:spacing w:before="28.73291015625"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(T)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GUT  </w:t>
            </w:r>
          </w:p>
          <w:p w:rsidR="00000000" w:rsidDel="00000000" w:rsidP="00000000" w:rsidRDefault="00000000" w:rsidRPr="00000000" w14:paraId="00000055">
            <w:pPr>
              <w:widowControl w:val="0"/>
              <w:spacing w:before="28.73291015625"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(G×U×T)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right="-159.3307086614169" w:firstLine="0"/>
              <w:rPr>
                <w:b w:val="1"/>
                <w:bCs w:val="1"/>
                <w:sz w:val="20.15999984741211"/>
                <w:szCs w:val="20.15999984741211"/>
              </w:rPr>
            </w:pPr>
            <w:r w:rsidDel="00000000" w:rsidR="00000000" w:rsidRPr="00000000">
              <w:rPr>
                <w:b w:val="1"/>
                <w:bCs w:val="1"/>
                <w:sz w:val="20.15999984741211"/>
                <w:szCs w:val="20.15999984741211"/>
                <w:rtl w:val="0"/>
              </w:rPr>
              <w:t xml:space="preserve">Prioridade</w:t>
            </w:r>
          </w:p>
        </w:tc>
      </w:tr>
      <w:tr>
        <w:trPr>
          <w:cantSplit w:val="0"/>
          <w:trHeight w:val="100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Camada de  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28.732910156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integração e API  </w:t>
            </w:r>
          </w:p>
          <w:p w:rsidR="00000000" w:rsidDel="00000000" w:rsidP="00000000" w:rsidRDefault="00000000" w:rsidRPr="00000000" w14:paraId="00000059">
            <w:pPr>
              <w:widowControl w:val="0"/>
              <w:spacing w:before="28.7316894531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própria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125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1ª</w:t>
            </w:r>
          </w:p>
        </w:tc>
      </w:tr>
      <w:tr>
        <w:trPr>
          <w:cantSplit w:val="0"/>
          <w:trHeight w:val="126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Segurança,  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28.732910156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autenticação e  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28.7335205078125" w:line="261.79999351501465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conformidade com a 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2ª</w:t>
            </w:r>
          </w:p>
        </w:tc>
      </w:tr>
      <w:tr>
        <w:trPr>
          <w:cantSplit w:val="0"/>
          <w:trHeight w:val="126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Cadastro e 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29.13330078125" w:line="261.800594329834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gerenciamento de  usuários  </w:t>
            </w:r>
          </w:p>
          <w:p w:rsidR="00000000" w:rsidDel="00000000" w:rsidP="00000000" w:rsidRDefault="00000000" w:rsidRPr="00000000" w14:paraId="00000069">
            <w:pPr>
              <w:widowControl w:val="0"/>
              <w:spacing w:before="10.42053222656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(paciente/instituição)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3ª</w:t>
            </w:r>
          </w:p>
        </w:tc>
      </w:tr>
      <w:tr>
        <w:trPr>
          <w:cantSplit w:val="0"/>
          <w:trHeight w:val="100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61.800594329834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Busca e consulta de  instituições de  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10.42053222656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saúde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4ª</w:t>
            </w:r>
          </w:p>
        </w:tc>
      </w:tr>
      <w:tr>
        <w:trPr>
          <w:cantSplit w:val="0"/>
          <w:trHeight w:val="100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61.800594329834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Agendamento (criar,  cancelar,  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10.42053222656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reagendar)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5ª</w:t>
            </w:r>
          </w:p>
        </w:tc>
      </w:tr>
      <w:tr>
        <w:trPr>
          <w:cantSplit w:val="0"/>
          <w:trHeight w:val="1267.8012084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Agenda e  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28.73352050781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disponibilidade  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29.332885742187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(portal da  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28.733520507812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instituição)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6ª</w:t>
            </w:r>
          </w:p>
        </w:tc>
      </w:tr>
      <w:tr>
        <w:trPr>
          <w:cantSplit w:val="0"/>
          <w:trHeight w:val="1003.1988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Gestão de  </w:t>
            </w:r>
          </w:p>
          <w:p w:rsidR="00000000" w:rsidDel="00000000" w:rsidP="00000000" w:rsidRDefault="00000000" w:rsidRPr="00000000" w14:paraId="00000087">
            <w:pPr>
              <w:widowControl w:val="0"/>
              <w:spacing w:before="28.73260498046875" w:line="261.8001937866211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convênios e planos  aceitos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7ª</w:t>
            </w:r>
          </w:p>
        </w:tc>
      </w:tr>
      <w:tr>
        <w:trPr>
          <w:cantSplit w:val="0"/>
          <w:trHeight w:val="100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61.7998790740967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Acompanhamento  do atendimento pelo 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8ª</w:t>
            </w:r>
          </w:p>
        </w:tc>
      </w:tr>
      <w:tr>
        <w:trPr>
          <w:cantSplit w:val="0"/>
          <w:trHeight w:val="1003.23883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Notificações  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28.73275756835937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(confirmação,  </w:t>
            </w:r>
          </w:p>
          <w:p w:rsidR="00000000" w:rsidDel="00000000" w:rsidP="00000000" w:rsidRDefault="00000000" w:rsidRPr="00000000" w14:paraId="00000095">
            <w:pPr>
              <w:widowControl w:val="0"/>
              <w:spacing w:before="28.77288818359375"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lembrete, status)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9ª</w:t>
            </w:r>
          </w:p>
        </w:tc>
      </w:tr>
      <w:tr>
        <w:trPr>
          <w:cantSplit w:val="0"/>
          <w:trHeight w:val="1003.23883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Dashboard institucional (indicadores)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0" w:right="-159.3307086614169" w:firstLine="0"/>
              <w:rPr>
                <w:sz w:val="20.15999984741211"/>
                <w:szCs w:val="20.15999984741211"/>
              </w:rPr>
            </w:pPr>
            <w:r w:rsidDel="00000000" w:rsidR="00000000" w:rsidRPr="00000000">
              <w:rPr>
                <w:sz w:val="20.15999984741211"/>
                <w:szCs w:val="20.15999984741211"/>
                <w:rtl w:val="0"/>
              </w:rPr>
              <w:t xml:space="preserve">10ª</w:t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line="276" w:lineRule="auto"/>
        <w:ind w:right="-159.330708661416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64.0706443786621" w:lineRule="auto"/>
        <w:ind w:left="5.07843017578125" w:right="-159.3307086614169" w:firstLine="15.01449584960937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Defesa: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os três primeiros problemas concentram o maior risco do projeto: a camada de  integração/API é o diferencial técnico do VITTAS, e sem ela o produto vira só mais um  sistema de agendamento isolado; segurança e LGPD vêm logo depois porque o sistema  trata dados pessoais desde o primeiro cadastro; e o cadastro/gerenciamento de usuários é  pré-requisito para qualquer teste de fluxo real. Os itens do meio (agendamento, busca,  agenda e convênios) formam o núcleo funcional do MVP. Já os três últimos (acompanhamento, notificações e dashboard) são importantes, mas não impedem a  validação da proposta de valor caso sejam entregues de forma mais simples ou numa  iteração posterior. </w:t>
      </w:r>
    </w:p>
    <w:p w:rsidR="00000000" w:rsidDel="00000000" w:rsidP="00000000" w:rsidRDefault="00000000" w:rsidRPr="00000000" w14:paraId="000000A3">
      <w:pPr>
        <w:pStyle w:val="Title"/>
        <w:widowControl w:val="0"/>
        <w:spacing w:before="281.781005859375" w:line="240" w:lineRule="auto"/>
        <w:ind w:left="25.0848388671875" w:right="-159.3307086614169" w:firstLine="0"/>
        <w:jc w:val="both"/>
        <w:rPr>
          <w:sz w:val="51.84000015258789"/>
          <w:szCs w:val="51.84000015258789"/>
        </w:rPr>
      </w:pPr>
      <w:bookmarkStart w:colFirst="0" w:colLast="0" w:name="_heading=h.15ngmix7a7s7" w:id="8"/>
      <w:bookmarkEnd w:id="8"/>
      <w:r w:rsidDel="00000000" w:rsidR="00000000" w:rsidRPr="00000000">
        <w:rPr>
          <w:sz w:val="52"/>
          <w:szCs w:val="52"/>
          <w:rtl w:val="0"/>
        </w:rPr>
        <w:t xml:space="preserve">Ferramenta – Matriz RACI:</w:t>
      </w:r>
      <w:r w:rsidDel="00000000" w:rsidR="00000000" w:rsidRPr="00000000">
        <w:rPr>
          <w:sz w:val="51.84000015258789"/>
          <w:szCs w:val="51.84000015258789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spacing w:before="163.6279296875" w:line="262.2137260437012" w:lineRule="auto"/>
        <w:ind w:left="10.377655029296875" w:right="-159.3307086614169" w:firstLine="0"/>
        <w:jc w:val="both"/>
        <w:rPr>
          <w:sz w:val="22.079999923706055"/>
          <w:szCs w:val="22.079999923706055"/>
        </w:rPr>
      </w:pPr>
      <w:r w:rsidDel="00000000" w:rsidR="00000000" w:rsidRPr="00000000">
        <w:rPr>
          <w:sz w:val="22.079999923706055"/>
          <w:szCs w:val="22.079999923706055"/>
          <w:rtl w:val="0"/>
        </w:rPr>
        <w:t xml:space="preserve">A Matriz RACI foi aplicada às principais partes interessadas do projeto VITTAS, definindo o  papel de cada uma nas atividades centrais de desenvolvimento e operação do MVP: R é  quem executa, A é quem responde pelo resultado, C é quem é consultado antes, e I é quem  só é informado depois.</w:t>
      </w:r>
    </w:p>
    <w:sdt>
      <w:sdtPr>
        <w:lock w:val="contentLocked"/>
        <w:id w:val="-109103027"/>
        <w:tag w:val="goog_rdk_0"/>
      </w:sdtPr>
      <w:sdtContent>
        <w:tbl>
          <w:tblPr>
            <w:tblStyle w:val="Table2"/>
            <w:tblW w:w="9690.0" w:type="dxa"/>
            <w:jc w:val="left"/>
            <w:tblInd w:w="3.31207275390625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5"/>
            <w:gridCol w:w="1005"/>
            <w:gridCol w:w="1230"/>
            <w:gridCol w:w="1845"/>
            <w:gridCol w:w="1545"/>
            <w:gridCol w:w="2190"/>
            <w:tblGridChange w:id="0">
              <w:tblGrid>
                <w:gridCol w:w="1875"/>
                <w:gridCol w:w="1005"/>
                <w:gridCol w:w="1230"/>
                <w:gridCol w:w="1845"/>
                <w:gridCol w:w="1545"/>
                <w:gridCol w:w="2190"/>
              </w:tblGrid>
            </w:tblGridChange>
          </w:tblGrid>
          <w:tr>
            <w:trPr>
              <w:cantSplit w:val="0"/>
              <w:trHeight w:val="1003.599853515625" w:hRule="atLeast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ind w:left="109.6319580078125" w:right="-159.3307086614169" w:firstLine="0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Atividade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ind w:right="-159.3307086614169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Paciente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62.1970462799072" w:lineRule="auto"/>
                  <w:ind w:left="0" w:right="-159.3307086614169" w:firstLine="0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Instituição de  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pacing w:before="10.087890625" w:line="240" w:lineRule="auto"/>
                  <w:ind w:left="0" w:right="-159.3307086614169" w:firstLine="0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Saúde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ind w:left="0" w:right="-159.3307086614169" w:firstLine="0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Equipe de  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before="29.13330078125" w:line="261.800594329834" w:lineRule="auto"/>
                  <w:ind w:left="0" w:right="-159.3307086614169" w:firstLine="0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Desenvolvimento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62.1970462799072" w:lineRule="auto"/>
                  <w:ind w:left="0" w:right="-159.3307086614169" w:firstLine="0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Administrador VITTAS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62.1970462799072" w:lineRule="auto"/>
                  <w:ind w:left="0" w:right="-159.3307086614169" w:firstLine="15"/>
                  <w:rPr>
                    <w:b w:val="1"/>
                    <w:bCs w:val="1"/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b w:val="1"/>
                    <w:bCs w:val="1"/>
                    <w:sz w:val="20.15999984741211"/>
                    <w:szCs w:val="20.15999984741211"/>
                    <w:rtl w:val="0"/>
                  </w:rPr>
                  <w:t xml:space="preserve">Professor/Orientador</w:t>
                </w:r>
              </w:p>
            </w:tc>
          </w:tr>
          <w:tr>
            <w:trPr>
              <w:cantSplit w:val="0"/>
              <w:trHeight w:val="1003.20007324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40" w:lineRule="auto"/>
                  <w:ind w:left="114.47036743164062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Cadastro e  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pacing w:before="28.7335205078125" w:line="261.79999351501465" w:lineRule="auto"/>
                  <w:ind w:left="119.30877685546875" w:right="-159.3307086614169" w:hanging="6.451263427734375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autenticação de usuários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ind w:left="119.145812988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ind w:left="124.54559326171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ind w:left="123.341064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ind w:left="108.422241210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ind w:left="114.470214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1531.5991210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ind w:left="114.47036743164062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Cadastro  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spacing w:before="28.7335205078125" w:line="240" w:lineRule="auto"/>
                  <w:ind w:left="119.10720825195312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institucional  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spacing w:before="28.73291015625" w:line="240" w:lineRule="auto"/>
                  <w:ind w:left="119.30877685546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(dados,  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pacing w:before="28.7335205078125" w:line="240" w:lineRule="auto"/>
                  <w:ind w:left="112.05123901367188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serviços,  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pacing w:before="28.7335205078125" w:line="240" w:lineRule="auto"/>
                  <w:ind w:left="117.29278564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profissionais)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ind w:left="119.145812988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ind w:left="123.940734863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ind w:left="114.470214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ind w:left="108.422241210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ind w:left="123.9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</w:t>
                </w:r>
              </w:p>
            </w:tc>
          </w:tr>
          <w:tr>
            <w:trPr>
              <w:cantSplit w:val="0"/>
              <w:trHeight w:val="1003.801269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ind w:left="115.2767944335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Gestão de  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before="29.33349609375" w:line="240" w:lineRule="auto"/>
                  <w:ind w:left="112.85751342773438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agenda e  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before="28.73291015625" w:line="240" w:lineRule="auto"/>
                  <w:ind w:left="112.65594482421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disponibilidade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ind w:left="119.145812988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ind w:left="123.940734863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ind w:left="114.470214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ind w:left="108.422241210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ind w:left="123.9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</w:t>
                </w:r>
              </w:p>
            </w:tc>
          </w:tr>
          <w:tr>
            <w:trPr>
              <w:cantSplit w:val="0"/>
              <w:trHeight w:val="1003.20007324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64.17993545532227" w:lineRule="auto"/>
                  <w:ind w:left="113.6639404296875" w:right="-159.3307086614169" w:hanging="5.241546630859375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Agendamento,  cancelamento e  reagendamento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ind w:left="118.540954589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ind w:left="115.07049560546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ind w:left="114.470214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ind w:left="108.422241210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ind w:left="123.9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</w:t>
                </w:r>
              </w:p>
            </w:tc>
          </w:tr>
          <w:tr>
            <w:trPr>
              <w:cantSplit w:val="0"/>
              <w:trHeight w:val="1272.398681640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61.7998790740967" w:lineRule="auto"/>
                  <w:ind w:left="112.65594482421875" w:right="-159.3307086614169" w:firstLine="9.273681640625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Desenvolvimento da API e  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before="15.220947265625" w:line="240" w:lineRule="auto"/>
                  <w:ind w:left="113.6639404296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camada de  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before="28.73260498046875" w:line="240" w:lineRule="auto"/>
                  <w:ind w:left="119.10720825195312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integração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ind w:left="119.145812988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ind w:left="124.54559326171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ind w:left="123.341064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ind w:left="108.422241210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ind w:left="114.470214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1003.7213134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ind w:left="115.47836303710938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Segurança e  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before="28.77288818359375" w:line="262.2759246826172" w:lineRule="auto"/>
                  <w:ind w:left="113.6639404296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conformidade  com a LGPD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ind w:left="119.145812988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ind w:left="124.54559326171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ind w:left="123.341064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ind w:left="108.422241210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ind w:left="114.470214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rHeight w:val="1003.7213134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ind w:left="115.47836303710938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Validação do MVP e entrega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ind w:left="119.14581298828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240" w:lineRule="auto"/>
                  <w:ind w:left="124.545593261718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ind w:left="123.34106445312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ind w:left="108.4222412109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ind w:left="114.47021484375" w:right="-159.3307086614169" w:firstLine="0"/>
                  <w:rPr>
                    <w:sz w:val="20.15999984741211"/>
                    <w:szCs w:val="20.15999984741211"/>
                  </w:rPr>
                </w:pPr>
                <w:r w:rsidDel="00000000" w:rsidR="00000000" w:rsidRPr="00000000">
                  <w:rPr>
                    <w:sz w:val="20.15999984741211"/>
                    <w:szCs w:val="20.15999984741211"/>
                    <w:rtl w:val="0"/>
                  </w:rPr>
                  <w:t xml:space="preserve">A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widowControl w:val="0"/>
        <w:spacing w:line="276" w:lineRule="auto"/>
        <w:ind w:right="-159.330708661416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63.9218997955322" w:lineRule="auto"/>
        <w:ind w:left="10.377655029296875" w:right="-159.3307086614169" w:firstLine="9.71527099609375"/>
        <w:jc w:val="both"/>
        <w:rPr>
          <w:sz w:val="22.079999923706055"/>
          <w:szCs w:val="22.079999923706055"/>
        </w:rPr>
      </w:pPr>
      <w:r w:rsidDel="00000000" w:rsidR="00000000" w:rsidRPr="00000000">
        <w:rPr>
          <w:b w:val="1"/>
          <w:bCs w:val="1"/>
          <w:sz w:val="22.079999923706055"/>
          <w:szCs w:val="22.079999923706055"/>
          <w:rtl w:val="0"/>
        </w:rPr>
        <w:t xml:space="preserve">Defesa: 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a equipe de desenvolvimento aparece como Responsável na maior parte das  atividades, porque é ela quem constrói o sistema de fato. O Administrador do VITTAS entra  como Aprovador em tudo, já que responde pelo resultado final entregue. As instituições só  são Responsáveis nas atividades que dependem diretamente dos dados delas (cadastro  institucional e agenda), e o paciente é Responsável só pela ação de agendar, que é a única  que ele de fato executa dentro da plataforma. O professor entra como Consultado nas  decisões técnicas e de conformidade, e como Aprovador na validação final do MVP,  refletindo seu papel de orientação na disciplina.</w:t>
      </w:r>
    </w:p>
    <w:p w:rsidR="00000000" w:rsidDel="00000000" w:rsidP="00000000" w:rsidRDefault="00000000" w:rsidRPr="00000000" w14:paraId="000000E3">
      <w:pPr>
        <w:widowControl w:val="0"/>
        <w:spacing w:line="259.4980716705322" w:lineRule="auto"/>
        <w:ind w:left="12.144012451171875" w:right="-159.3307086614169" w:firstLine="7.94891357421875"/>
        <w:jc w:val="both"/>
        <w:rPr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KQ6EYvkcpZABkBqM5yLEkrWGQ==">CgMxLjAaHwoBMBIaChgICVIUChJ0YWJsZS55YWwyMGM4eWRmdjkyDmguaDFlNDhlMjRnMnl5Mg5oLjQwYmdubjEzN3ljczIOaC45cHp0YWptancwa2UyDmgub3AxcjNrZmxnc2pnMg5oLmYycTMxcGt2aGp5czIOaC43bXBpYjEycDdoN3QyDmgudzV5dno5dTRrODZsMg5oLmdlMzA1Mzc1aTJ2czIOaC4xNW5nbWl4N2E3czc4AHIhMWY0RDJBdmlYbGU4R0puSzEwMFR4Zjdid250cFpsR3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