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g055gslv0lx7" w:id="0"/>
      <w:bookmarkEnd w:id="0"/>
      <w:r w:rsidDel="00000000" w:rsidR="00000000" w:rsidRPr="00000000">
        <w:rPr>
          <w:rFonts w:ascii="Georgia" w:cs="Georgia" w:eastAsia="Georgia" w:hAnsi="Georgia"/>
          <w:b w:val="1"/>
          <w:sz w:val="64"/>
          <w:szCs w:val="64"/>
          <w:highlight w:val="white"/>
          <w:rtl w:val="0"/>
        </w:rPr>
        <w:t xml:space="preserve">Веб-страница (HTML)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Вот простая HTML-страница: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hyperlink r:id="rId5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http://i-vd.org.ru/books/html-begin/example01.html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Можно посмотреть ее код, если в Google Chrome нажать Ctrl+U.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Вот другая HTML-страница: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https://teamtreehouse.com/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Она более сложная, на ней больше элементов. Если посмотреть ее код - можно увидеть, что он больше и  сложнее, но тем не менее у них есть одинаковые элементы и похожа структура.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Из каких частей состоит веб-страница?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Любая HTML-страница представляет собой набор </w:t>
      </w:r>
      <w:hyperlink r:id="rId7">
        <w:r w:rsidDel="00000000" w:rsidR="00000000" w:rsidRPr="00000000">
          <w:rPr>
            <w:rFonts w:ascii="Georgia" w:cs="Georgia" w:eastAsia="Georgia" w:hAnsi="Georgia"/>
            <w:sz w:val="32"/>
            <w:szCs w:val="32"/>
            <w:highlight w:val="white"/>
            <w:rtl w:val="0"/>
          </w:rPr>
          <w:t xml:space="preserve">элементов</w:t>
        </w:r>
      </w:hyperlink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 - HTML-тегов.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HTML 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— теговый язык разметки </w:t>
      </w:r>
      <w:hyperlink r:id="rId8">
        <w:r w:rsidDel="00000000" w:rsidR="00000000" w:rsidRPr="00000000">
          <w:rPr>
            <w:rFonts w:ascii="Georgia" w:cs="Georgia" w:eastAsia="Georgia" w:hAnsi="Georgia"/>
            <w:sz w:val="32"/>
            <w:szCs w:val="32"/>
            <w:highlight w:val="white"/>
            <w:rtl w:val="0"/>
          </w:rPr>
          <w:t xml:space="preserve">документов</w:t>
        </w:r>
      </w:hyperlink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Также любая HTML-страница имеет следующую обязательную структуру: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Объявление версии HTML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Шапка страницы (head)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Тело страницы (body)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62575" cy="47625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Объявление версии 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HTML-тег &lt;!DOCTYPE&gt; объявляет версию HTML, которая использовалась при написании страницы. Он нужен, чтобы браузеры правильно отображали страницу.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Если его не указать, браузер отобразит страницу в режиме совместимости - отображение страницы становится непредсказуемым.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После объявления DOCTYPE идет тег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&lt;html&gt;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 - он является контейнером, который заключает в себе все содержимое веб-страницы, включая теги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&lt;head&gt;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 и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&lt;body&gt;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Шапка страницы 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Внутри тега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&lt;head&gt;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 мы подключаем дополнительные элементы: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стили страницы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дополнительные шрифты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мета-теги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описание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заголовок страницы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favicon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другая дополнительная информация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Информация внутри тега &lt;head&gt; не отображается на странице, но используется браузером или инструментами поисковиков (такими как Яндекс и Google).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Тело страницы 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Элемент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&lt;body&gt;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 предназначен для хранения содержания веб-страницы (контента), отображаемого в окне браузера.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Из каких элементов состоит HTML-страница?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Вся HTML-страница состоит из HTML-тегов. Теги бывают парные и непарные (одиночные).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Синтаксис одиночного HTML-тега следующий: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&lt;тег атрибут1=”значение” атрибут2=”значение”&gt;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082800"/>
            <wp:effectExtent b="0" l="0" r="0" t="0"/>
            <wp:docPr descr="2_single.jpg" id="3" name="image05.jpg"/>
            <a:graphic>
              <a:graphicData uri="http://schemas.openxmlformats.org/drawingml/2006/picture">
                <pic:pic>
                  <pic:nvPicPr>
                    <pic:cNvPr descr="2_single.jpg" id="0" name="image0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Или, если это парный тег, то: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&lt;тег атрибут1=”значение” атрибут2=”значение”&gt;Содержимое внутри тега&lt;/тег&gt;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955800"/>
            <wp:effectExtent b="0" l="0" r="0" t="0"/>
            <wp:docPr descr="3_double.jpg" id="1" name="image03.jpg"/>
            <a:graphic>
              <a:graphicData uri="http://schemas.openxmlformats.org/drawingml/2006/picture">
                <pic:pic>
                  <pic:nvPicPr>
                    <pic:cNvPr descr="3_double.jpg" id="0" name="image0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Основные элементы (теги) HTML-страницы: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Заголовок (h1-h6)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Абзац (p)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Список (ul, li)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Таблица (table)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Изображение (img)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Форма (form, input, button)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Блок (div)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Таблица (table)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Список основных HTML-тегов с описанием тут: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https://drive.google.com/file/d/0BwVxw_xrDzIKeVZ6YlhzWUlhR1U/view?usp=sharing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Справочник по всем тегам HTML: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http://htmlbook.ru/html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С чего начать верстку страницы?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Начать очень просто - вот пример простейшей HTML-страницы: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&lt;html&gt;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 &lt;head&gt;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   &lt;title&gt;Hello world page&lt;/title&gt;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 &lt;/head&gt;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 &lt;body&gt;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   &lt;h1&gt;Hello, world!&lt;/h1&gt;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 &lt;/body&gt;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32"/>
                <w:szCs w:val="32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 Добавляя HTML-теги постепенно наполняем страницу.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tgz671k6rheg" w:id="1"/>
      <w:bookmarkEnd w:id="1"/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Что если разработкой занимается несколько человек?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При работе в команде важно придерживаться одинакового стиля написания кода. Как правило, в команде заранее оговаривается и принимается соглашение о кодировании (Code convention).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Соглашение по именованию файлов и директорий: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https://docs.google.com/document/d/1f_wphsAV-1R3iDZ-RQMLNlIzPY4AFmHnlzFIsfaMeXE/edit?usp=sharing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Соглашение по кодированию на HTML:</w:t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https://drive.google.com/file/d/0BwVxw_xrDzIKdWtUNS1LWDlINTQ/view?usp=sharing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3.jpg"/><Relationship Id="rId10" Type="http://schemas.openxmlformats.org/officeDocument/2006/relationships/image" Target="media/image05.jpg"/><Relationship Id="rId13" Type="http://schemas.openxmlformats.org/officeDocument/2006/relationships/hyperlink" Target="http://htmlbook.ru/html" TargetMode="External"/><Relationship Id="rId12" Type="http://schemas.openxmlformats.org/officeDocument/2006/relationships/hyperlink" Target="https://drive.google.com/file/d/0BwVxw_xrDzIKeVZ6YlhzWUlhR1U/view?usp=sharin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4.png"/><Relationship Id="rId15" Type="http://schemas.openxmlformats.org/officeDocument/2006/relationships/hyperlink" Target="https://drive.google.com/file/d/0BwVxw_xrDzIKdWtUNS1LWDlINTQ/view?usp=sharing" TargetMode="External"/><Relationship Id="rId14" Type="http://schemas.openxmlformats.org/officeDocument/2006/relationships/hyperlink" Target="https://docs.google.com/document/d/1f_wphsAV-1R3iDZ-RQMLNlIzPY4AFmHnlzFIsfaMeXE/edit?usp=sharing" TargetMode="External"/><Relationship Id="rId5" Type="http://schemas.openxmlformats.org/officeDocument/2006/relationships/hyperlink" Target="http://i-vd.org.ru/books/html-begin/example01.html" TargetMode="External"/><Relationship Id="rId6" Type="http://schemas.openxmlformats.org/officeDocument/2006/relationships/hyperlink" Target="https://teamtreehouse.com/" TargetMode="External"/><Relationship Id="rId7" Type="http://schemas.openxmlformats.org/officeDocument/2006/relationships/hyperlink" Target="https://ru.wikipedia.org/wiki/%D0%AD%D0%BB%D0%B5%D0%BC%D0%B5%D0%BD%D1%82%D1%8B_HTML" TargetMode="External"/><Relationship Id="rId8" Type="http://schemas.openxmlformats.org/officeDocument/2006/relationships/hyperlink" Target="https://ru.wikipedia.org/wiki/HTML-%D0%B4%D0%BE%D0%BA%D1%83%D0%BC%D0%B5%D0%BD%D1%82" TargetMode="External"/></Relationships>
</file>