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8BD7B" w14:textId="61AD8A19" w:rsidR="000C0383" w:rsidRPr="000C0383" w:rsidRDefault="00663EAC" w:rsidP="007803F0">
      <w:pPr>
        <w:pStyle w:val="Heading1"/>
        <w:rPr>
          <w:b/>
          <w:i/>
          <w:sz w:val="22"/>
          <w:szCs w:val="22"/>
        </w:rPr>
      </w:pPr>
      <w:bookmarkStart w:id="0" w:name="_Hlk123599918"/>
      <w:r w:rsidRPr="00E16756">
        <w:rPr>
          <w:noProof/>
        </w:rPr>
        <w:drawing>
          <wp:anchor distT="0" distB="0" distL="114300" distR="114300" simplePos="0" relativeHeight="251659264" behindDoc="0" locked="0" layoutInCell="1" allowOverlap="1" wp14:anchorId="20F6A5EC" wp14:editId="2DB54D9D">
            <wp:simplePos x="0" y="0"/>
            <wp:positionH relativeFrom="margin">
              <wp:posOffset>-222654</wp:posOffset>
            </wp:positionH>
            <wp:positionV relativeFrom="paragraph">
              <wp:posOffset>-82117</wp:posOffset>
            </wp:positionV>
            <wp:extent cx="1439718" cy="719859"/>
            <wp:effectExtent l="0" t="0" r="8255" b="4445"/>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718" cy="719859"/>
                    </a:xfrm>
                    <a:prstGeom prst="rect">
                      <a:avLst/>
                    </a:prstGeom>
                  </pic:spPr>
                </pic:pic>
              </a:graphicData>
            </a:graphic>
            <wp14:sizeRelH relativeFrom="page">
              <wp14:pctWidth>0</wp14:pctWidth>
            </wp14:sizeRelH>
            <wp14:sizeRelV relativeFrom="page">
              <wp14:pctHeight>0</wp14:pctHeight>
            </wp14:sizeRelV>
          </wp:anchor>
        </w:drawing>
      </w:r>
      <w:r w:rsidR="00C74864">
        <w:rPr>
          <w:noProof/>
        </w:rPr>
        <mc:AlternateContent>
          <mc:Choice Requires="wps">
            <w:drawing>
              <wp:anchor distT="45720" distB="45720" distL="114300" distR="114300" simplePos="0" relativeHeight="251661312" behindDoc="0" locked="0" layoutInCell="1" allowOverlap="1" wp14:anchorId="44D6089D" wp14:editId="5997C855">
                <wp:simplePos x="0" y="0"/>
                <wp:positionH relativeFrom="margin">
                  <wp:posOffset>4653915</wp:posOffset>
                </wp:positionH>
                <wp:positionV relativeFrom="paragraph">
                  <wp:posOffset>-5080</wp:posOffset>
                </wp:positionV>
                <wp:extent cx="1349513" cy="679257"/>
                <wp:effectExtent l="19050" t="19050" r="22225" b="26035"/>
                <wp:wrapNone/>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49513" cy="679257"/>
                        </a:xfrm>
                        <a:prstGeom prst="rect">
                          <a:avLst/>
                        </a:prstGeom>
                        <a:solidFill>
                          <a:srgbClr val="FFFFFF"/>
                        </a:solidFill>
                        <a:ln w="38100">
                          <a:solidFill>
                            <a:srgbClr val="0070C0"/>
                          </a:solidFill>
                          <a:miter lim="800000"/>
                          <a:headEnd/>
                          <a:tailEnd/>
                        </a:ln>
                      </wps:spPr>
                      <wps:txbx>
                        <w:txbxContent>
                          <w:p w14:paraId="4E9326D3" w14:textId="2F48FB4A" w:rsidR="00FD31F9" w:rsidRPr="00DF6A48" w:rsidRDefault="00E81B23" w:rsidP="00FD31F9">
                            <w:pPr>
                              <w:spacing w:before="120" w:after="120"/>
                              <w:jc w:val="center"/>
                              <w:rPr>
                                <w:b/>
                                <w:bCs/>
                              </w:rPr>
                            </w:pPr>
                            <w:r>
                              <w:rPr>
                                <w:noProof/>
                              </w:rPr>
                              <w:drawing>
                                <wp:inline distT="0" distB="0" distL="0" distR="0" wp14:anchorId="1DDD1ED3" wp14:editId="7AB30045">
                                  <wp:extent cx="1128395" cy="298450"/>
                                  <wp:effectExtent l="0" t="0" r="0" b="6350"/>
                                  <wp:docPr id="219006868" name="Bildobjekt 219006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8395" cy="298450"/>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4D6089D" id="_x0000_t202" coordsize="21600,21600" o:spt="202" path="m,l,21600r21600,l21600,xe">
                <v:stroke joinstyle="miter"/>
                <v:path gradientshapeok="t" o:connecttype="rect"/>
              </v:shapetype>
              <v:shape id="Textruta 2" o:spid="_x0000_s1026" type="#_x0000_t202" style="position:absolute;margin-left:366.45pt;margin-top:-.4pt;width:106.25pt;height:53.5pt;flip:x;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" strokecolor="#0070c0" strokeweight="3pt">
                <v:textbox>
                  <w:txbxContent>
                    <w:p w14:paraId="4E9326D3" w14:textId="2F48FB4A" w:rsidR="00FD31F9" w:rsidRPr="00DF6A48" w:rsidRDefault="00E81B23" w:rsidP="00FD31F9">
                      <w:pPr>
                        <w:spacing w:before="120" w:after="120"/>
                        <w:jc w:val="center"/>
                        <w:rPr>
                          <w:b/>
                          <w:bCs/>
                        </w:rPr>
                      </w:pPr>
                      <w:r>
                        <w:rPr>
                          <w:noProof/>
                        </w:rPr>
                        <w:drawing>
                          <wp:inline distT="0" distB="0" distL="0" distR="0" wp14:anchorId="1DDD1ED3" wp14:editId="7AB30045">
                            <wp:extent cx="1128395" cy="298450"/>
                            <wp:effectExtent l="0" t="0" r="0" b="6350"/>
                            <wp:docPr id="219006868" name="Bildobjekt 219006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8395" cy="298450"/>
                                    </a:xfrm>
                                    <a:prstGeom prst="rect">
                                      <a:avLst/>
                                    </a:prstGeom>
                                    <a:noFill/>
                                    <a:ln>
                                      <a:noFill/>
                                    </a:ln>
                                  </pic:spPr>
                                </pic:pic>
                              </a:graphicData>
                            </a:graphic>
                          </wp:inline>
                        </w:drawing>
                      </w:r>
                    </w:p>
                  </w:txbxContent>
                </v:textbox>
                <w10:wrap anchorx="margin"/>
              </v:shape>
            </w:pict>
          </mc:Fallback>
        </mc:AlternateContent>
      </w:r>
    </w:p>
    <w:p w14:paraId="03F0FC08" w14:textId="1AE29851" w:rsidR="000C0383" w:rsidRPr="00E1149A" w:rsidRDefault="00F010FD" w:rsidP="00E1149A">
      <w:pPr>
        <w:pStyle w:val="IntenseQuote"/>
        <w:pBdr>
          <w:bottom w:val="none" w:sz="0" w:space="0" w:color="auto"/>
        </w:pBdr>
        <w:spacing w:before="0" w:after="0"/>
        <w:ind w:left="0" w:right="142"/>
        <w:jc w:val="center"/>
        <w:rPr>
          <w:rFonts w:cs="Arial"/>
          <w:b w:val="0"/>
          <w:i w:val="0"/>
          <w:sz w:val="22"/>
          <w:szCs w:val="22"/>
        </w:rPr>
      </w:pPr>
      <w:bookmarkStart w:id="1" w:name="_Hlk60164485"/>
      <w:r w:rsidRPr="00E1149A">
        <w:rPr>
          <w:rFonts w:cs="Arial"/>
          <w:bCs w:val="0"/>
          <w:i w:val="0"/>
          <w:sz w:val="36"/>
          <w:szCs w:val="36"/>
        </w:rPr>
        <w:t>UPPDRAGSBEKRÄFTELSE</w:t>
      </w:r>
    </w:p>
    <w:bookmarkEnd w:id="0"/>
    <w:bookmarkEnd w:id="1"/>
    <w:p w14:paraId="2D7609FC" w14:textId="447426BE" w:rsidR="00E1149A" w:rsidRPr="008476F2" w:rsidRDefault="008476F2" w:rsidP="00503B8B">
      <w:pPr>
        <w:pStyle w:val="IntenseQuote"/>
        <w:pBdr>
          <w:bottom w:val="none" w:sz="0" w:space="0" w:color="auto"/>
        </w:pBdr>
        <w:spacing w:before="120" w:after="120"/>
        <w:ind w:left="0"/>
        <w:rPr>
          <w:rFonts w:cs="Arial"/>
          <w:b w:val="0"/>
          <w:i w:val="0"/>
          <w:color w:val="auto"/>
          <w:sz w:val="28"/>
          <w:szCs w:val="28"/>
        </w:rPr>
      </w:pPr>
      <w:r w:rsidRPr="008476F2">
        <w:rPr>
          <w:rFonts w:cs="Arial"/>
          <w:b w:val="0"/>
          <w:i w:val="0"/>
          <w:color w:val="auto"/>
          <w:sz w:val="28"/>
          <w:szCs w:val="28"/>
        </w:rPr>
        <w:t xml:space="preserve">ÖVERLÅTELSEBESIKTNING FÖR </w:t>
      </w:r>
      <w:r w:rsidR="00E06662">
        <w:rPr>
          <w:rFonts w:cs="Arial"/>
          <w:b w:val="0"/>
          <w:i w:val="0"/>
          <w:color w:val="auto"/>
          <w:sz w:val="28"/>
          <w:szCs w:val="28"/>
        </w:rPr>
        <w:t>SÄLJARE</w:t>
      </w:r>
    </w:p>
    <w:p w14:paraId="367A17A7" w14:textId="77777777" w:rsidR="004D3F86" w:rsidRPr="00AE0061" w:rsidRDefault="004D3F86" w:rsidP="00041715">
      <w:pPr>
        <w:tabs>
          <w:tab w:val="left" w:pos="142"/>
        </w:tabs>
        <w:spacing w:after="60"/>
        <w:rPr>
          <w:rFonts w:cs="Arial"/>
          <w:b/>
          <w:bCs/>
          <w:szCs w:val="24"/>
        </w:rPr>
      </w:pPr>
      <w:r w:rsidRPr="00AE0061">
        <w:rPr>
          <w:rFonts w:cs="Arial"/>
          <w:b/>
          <w:bCs/>
          <w:szCs w:val="24"/>
        </w:rPr>
        <w:t>Objekt</w:t>
      </w:r>
    </w:p>
    <w:tbl>
      <w:tblPr>
        <w:tblW w:w="8789" w:type="dxa"/>
        <w:tblLook w:val="0000" w:firstRow="0" w:lastRow="0" w:firstColumn="0" w:lastColumn="0" w:noHBand="0" w:noVBand="0"/>
      </w:tblPr>
      <w:tblGrid>
        <w:gridCol w:w="2467"/>
        <w:gridCol w:w="6322"/>
      </w:tblGrid>
      <w:tr w:rsidR="004D3F86" w:rsidRPr="00AE0061" w14:paraId="35236D56" w14:textId="77777777" w:rsidTr="007C6070">
        <w:trPr>
          <w:trHeight w:val="340"/>
        </w:trPr>
        <w:tc>
          <w:tcPr>
            <w:tcW w:w="2467" w:type="dxa"/>
            <w:vAlign w:val="center"/>
          </w:tcPr>
          <w:p w14:paraId="04EA3930" w14:textId="77777777" w:rsidR="004D3F86" w:rsidRPr="00AE0061" w:rsidRDefault="004D3F86" w:rsidP="007C6070">
            <w:pPr>
              <w:tabs>
                <w:tab w:val="left" w:pos="176"/>
                <w:tab w:val="left" w:pos="5129"/>
              </w:tabs>
              <w:spacing w:before="60" w:after="60"/>
              <w:rPr>
                <w:rFonts w:cs="Arial"/>
                <w:sz w:val="22"/>
                <w:szCs w:val="22"/>
              </w:rPr>
            </w:pPr>
            <w:r w:rsidRPr="00AE0061">
              <w:rPr>
                <w:rFonts w:cs="Arial"/>
                <w:sz w:val="22"/>
                <w:szCs w:val="22"/>
              </w:rPr>
              <w:t>Fastighetsbeteckning:</w:t>
            </w:r>
          </w:p>
        </w:tc>
        <w:tc>
          <w:tcPr>
            <w:tcW w:w="6322" w:type="dxa"/>
            <w:vAlign w:val="center"/>
          </w:tcPr>
          <w:p w14:paraId="28A09FE9" w14:textId="77777777" w:rsidR="004D3F86" w:rsidRPr="00AE0061" w:rsidRDefault="004D3F86" w:rsidP="007C6070">
            <w:pPr>
              <w:tabs>
                <w:tab w:val="left" w:pos="176"/>
                <w:tab w:val="left" w:pos="5129"/>
              </w:tabs>
              <w:spacing w:before="60" w:after="60" w:line="240" w:lineRule="atLeast"/>
              <w:rPr>
                <w:rFonts w:cs="Arial"/>
                <w:sz w:val="22"/>
                <w:szCs w:val="22"/>
              </w:rPr>
            </w:pPr>
          </w:p>
        </w:tc>
      </w:tr>
      <w:tr w:rsidR="004D3F86" w:rsidRPr="00AE0061" w14:paraId="1DE26A42" w14:textId="77777777" w:rsidTr="007C6070">
        <w:trPr>
          <w:trHeight w:val="340"/>
        </w:trPr>
        <w:tc>
          <w:tcPr>
            <w:tcW w:w="2467" w:type="dxa"/>
            <w:vAlign w:val="center"/>
          </w:tcPr>
          <w:p w14:paraId="2B263EDB" w14:textId="77777777" w:rsidR="004D3F86" w:rsidRPr="00AE0061" w:rsidRDefault="004D3F86" w:rsidP="007C6070">
            <w:pPr>
              <w:tabs>
                <w:tab w:val="left" w:pos="176"/>
              </w:tabs>
              <w:spacing w:before="60" w:after="60"/>
              <w:rPr>
                <w:rFonts w:cs="Arial"/>
                <w:color w:val="000000" w:themeColor="text1"/>
                <w:sz w:val="22"/>
                <w:szCs w:val="22"/>
              </w:rPr>
            </w:pPr>
            <w:r w:rsidRPr="00AE0061">
              <w:rPr>
                <w:rFonts w:cs="Arial"/>
                <w:color w:val="000000" w:themeColor="text1"/>
                <w:sz w:val="22"/>
                <w:szCs w:val="22"/>
              </w:rPr>
              <w:t>Adress:</w:t>
            </w:r>
          </w:p>
        </w:tc>
        <w:tc>
          <w:tcPr>
            <w:tcW w:w="6322" w:type="dxa"/>
            <w:vAlign w:val="center"/>
          </w:tcPr>
          <w:p w14:paraId="75461D64" w14:textId="77777777" w:rsidR="004D3F86" w:rsidRPr="00AE0061" w:rsidRDefault="004D3F86" w:rsidP="007C6070">
            <w:pPr>
              <w:tabs>
                <w:tab w:val="left" w:pos="176"/>
              </w:tabs>
              <w:spacing w:before="60" w:after="60"/>
              <w:rPr>
                <w:rFonts w:cs="Arial"/>
                <w:color w:val="000000" w:themeColor="text1"/>
                <w:sz w:val="22"/>
                <w:szCs w:val="22"/>
              </w:rPr>
            </w:pPr>
          </w:p>
        </w:tc>
      </w:tr>
      <w:tr w:rsidR="004D3F86" w:rsidRPr="00AE0061" w14:paraId="29FD9D4A" w14:textId="77777777" w:rsidTr="007C6070">
        <w:trPr>
          <w:trHeight w:val="340"/>
        </w:trPr>
        <w:tc>
          <w:tcPr>
            <w:tcW w:w="2467" w:type="dxa"/>
            <w:vAlign w:val="center"/>
          </w:tcPr>
          <w:p w14:paraId="7597209D" w14:textId="77777777" w:rsidR="004D3F86" w:rsidRPr="00AE0061" w:rsidRDefault="004D3F86" w:rsidP="007C6070">
            <w:pPr>
              <w:tabs>
                <w:tab w:val="left" w:pos="0"/>
              </w:tabs>
              <w:spacing w:before="60" w:after="60"/>
              <w:rPr>
                <w:rFonts w:cs="Arial"/>
                <w:color w:val="000000" w:themeColor="text1"/>
                <w:sz w:val="22"/>
                <w:szCs w:val="22"/>
              </w:rPr>
            </w:pPr>
            <w:r w:rsidRPr="00AE0061">
              <w:rPr>
                <w:rFonts w:cs="Arial"/>
                <w:color w:val="000000" w:themeColor="text1"/>
                <w:sz w:val="22"/>
                <w:szCs w:val="22"/>
              </w:rPr>
              <w:t>Kommun:</w:t>
            </w:r>
          </w:p>
        </w:tc>
        <w:tc>
          <w:tcPr>
            <w:tcW w:w="6322" w:type="dxa"/>
            <w:vAlign w:val="center"/>
          </w:tcPr>
          <w:p w14:paraId="41CB2956" w14:textId="77777777" w:rsidR="004D3F86" w:rsidRPr="00AE0061" w:rsidRDefault="004D3F86" w:rsidP="007C6070">
            <w:pPr>
              <w:spacing w:before="60" w:after="60"/>
              <w:rPr>
                <w:rFonts w:cs="Arial"/>
                <w:color w:val="000000" w:themeColor="text1"/>
                <w:sz w:val="22"/>
                <w:szCs w:val="22"/>
              </w:rPr>
            </w:pPr>
          </w:p>
        </w:tc>
      </w:tr>
      <w:tr w:rsidR="004D3F86" w:rsidRPr="00AE0061" w14:paraId="118648B2" w14:textId="77777777" w:rsidTr="007C6070">
        <w:trPr>
          <w:trHeight w:val="340"/>
        </w:trPr>
        <w:tc>
          <w:tcPr>
            <w:tcW w:w="2467" w:type="dxa"/>
            <w:vAlign w:val="center"/>
          </w:tcPr>
          <w:p w14:paraId="0187D995" w14:textId="77777777" w:rsidR="004D3F86" w:rsidRPr="00AE0061" w:rsidRDefault="004D3F86" w:rsidP="007C6070">
            <w:pPr>
              <w:tabs>
                <w:tab w:val="left" w:pos="176"/>
              </w:tabs>
              <w:spacing w:before="60" w:after="60"/>
              <w:rPr>
                <w:rFonts w:cs="Arial"/>
                <w:color w:val="000000" w:themeColor="text1"/>
                <w:sz w:val="22"/>
                <w:szCs w:val="22"/>
              </w:rPr>
            </w:pPr>
            <w:r w:rsidRPr="00AE0061">
              <w:rPr>
                <w:rFonts w:cs="Arial"/>
                <w:color w:val="000000" w:themeColor="text1"/>
                <w:sz w:val="22"/>
                <w:szCs w:val="22"/>
              </w:rPr>
              <w:t>Fastighetsägare:</w:t>
            </w:r>
          </w:p>
        </w:tc>
        <w:tc>
          <w:tcPr>
            <w:tcW w:w="6322" w:type="dxa"/>
            <w:vAlign w:val="center"/>
          </w:tcPr>
          <w:p w14:paraId="0EFCC10A" w14:textId="77777777" w:rsidR="004D3F86" w:rsidRPr="00AE0061" w:rsidRDefault="004D3F86" w:rsidP="007C6070">
            <w:pPr>
              <w:spacing w:before="60" w:after="60"/>
              <w:rPr>
                <w:rFonts w:cs="Arial"/>
                <w:color w:val="000000" w:themeColor="text1"/>
                <w:sz w:val="22"/>
                <w:szCs w:val="22"/>
              </w:rPr>
            </w:pPr>
          </w:p>
        </w:tc>
      </w:tr>
      <w:tr w:rsidR="004D3F86" w:rsidRPr="00AE0061" w14:paraId="1A83B01B" w14:textId="77777777" w:rsidTr="007C6070">
        <w:trPr>
          <w:trHeight w:val="340"/>
        </w:trPr>
        <w:tc>
          <w:tcPr>
            <w:tcW w:w="2467" w:type="dxa"/>
            <w:vAlign w:val="center"/>
          </w:tcPr>
          <w:p w14:paraId="6D172BAE" w14:textId="3549B5D4" w:rsidR="004D3F86" w:rsidRPr="00AE0061" w:rsidRDefault="007734B4" w:rsidP="007C6070">
            <w:pPr>
              <w:tabs>
                <w:tab w:val="left" w:pos="176"/>
                <w:tab w:val="left" w:pos="5129"/>
              </w:tabs>
              <w:spacing w:before="60" w:after="60"/>
              <w:rPr>
                <w:rFonts w:cs="Arial"/>
                <w:sz w:val="22"/>
                <w:szCs w:val="22"/>
              </w:rPr>
            </w:pPr>
            <w:bookmarkStart w:id="2" w:name="_Hlk60038385"/>
            <w:r w:rsidRPr="00922019">
              <w:rPr>
                <w:rFonts w:cs="Arial"/>
                <w:sz w:val="22"/>
                <w:szCs w:val="22"/>
              </w:rPr>
              <w:t>Uppdragsgivare</w:t>
            </w:r>
            <w:r w:rsidR="004D3F86" w:rsidRPr="00AE0061">
              <w:rPr>
                <w:rFonts w:cs="Arial"/>
                <w:sz w:val="22"/>
                <w:szCs w:val="22"/>
              </w:rPr>
              <w:t>:</w:t>
            </w:r>
          </w:p>
        </w:tc>
        <w:tc>
          <w:tcPr>
            <w:tcW w:w="6322" w:type="dxa"/>
            <w:vAlign w:val="center"/>
          </w:tcPr>
          <w:p w14:paraId="2CF3A813" w14:textId="77777777" w:rsidR="004D3F86" w:rsidRPr="00AE0061" w:rsidRDefault="004D3F86" w:rsidP="007C6070">
            <w:pPr>
              <w:tabs>
                <w:tab w:val="left" w:pos="176"/>
                <w:tab w:val="left" w:pos="5129"/>
              </w:tabs>
              <w:spacing w:before="60" w:after="60"/>
              <w:rPr>
                <w:rFonts w:cs="Arial"/>
                <w:sz w:val="22"/>
                <w:szCs w:val="22"/>
              </w:rPr>
            </w:pPr>
          </w:p>
        </w:tc>
      </w:tr>
      <w:tr w:rsidR="00ED2A08" w:rsidRPr="00AE0061" w14:paraId="03FB565C" w14:textId="77777777" w:rsidTr="007C6070">
        <w:trPr>
          <w:trHeight w:val="340"/>
        </w:trPr>
        <w:tc>
          <w:tcPr>
            <w:tcW w:w="2467" w:type="dxa"/>
            <w:vAlign w:val="center"/>
          </w:tcPr>
          <w:p w14:paraId="759FCA06" w14:textId="438CEC67" w:rsidR="00ED2A08" w:rsidRPr="00AE0061" w:rsidRDefault="007832A7" w:rsidP="007C6070">
            <w:pPr>
              <w:tabs>
                <w:tab w:val="left" w:pos="176"/>
                <w:tab w:val="left" w:pos="5129"/>
              </w:tabs>
              <w:spacing w:before="60" w:after="60"/>
              <w:rPr>
                <w:rFonts w:cs="Arial"/>
                <w:sz w:val="22"/>
                <w:szCs w:val="22"/>
              </w:rPr>
            </w:pPr>
            <w:r w:rsidRPr="007832A7">
              <w:rPr>
                <w:rFonts w:cs="Arial"/>
                <w:sz w:val="22"/>
                <w:szCs w:val="22"/>
              </w:rPr>
              <w:t>Postadress</w:t>
            </w:r>
            <w:r>
              <w:rPr>
                <w:rFonts w:cs="Arial"/>
                <w:sz w:val="22"/>
                <w:szCs w:val="22"/>
              </w:rPr>
              <w:t>:</w:t>
            </w:r>
          </w:p>
        </w:tc>
        <w:tc>
          <w:tcPr>
            <w:tcW w:w="6322" w:type="dxa"/>
            <w:vAlign w:val="center"/>
          </w:tcPr>
          <w:p w14:paraId="0E162E4F" w14:textId="77777777" w:rsidR="00ED2A08" w:rsidRPr="00AE0061" w:rsidRDefault="00ED2A08" w:rsidP="007C6070">
            <w:pPr>
              <w:tabs>
                <w:tab w:val="left" w:pos="176"/>
                <w:tab w:val="left" w:pos="5129"/>
              </w:tabs>
              <w:spacing w:before="60" w:after="60"/>
              <w:rPr>
                <w:rFonts w:cs="Arial"/>
                <w:sz w:val="22"/>
                <w:szCs w:val="22"/>
              </w:rPr>
            </w:pPr>
          </w:p>
        </w:tc>
      </w:tr>
      <w:tr w:rsidR="00ED2A08" w:rsidRPr="00AE0061" w14:paraId="049FF3CA" w14:textId="77777777" w:rsidTr="007C6070">
        <w:trPr>
          <w:trHeight w:val="340"/>
        </w:trPr>
        <w:tc>
          <w:tcPr>
            <w:tcW w:w="2467" w:type="dxa"/>
            <w:vAlign w:val="center"/>
          </w:tcPr>
          <w:p w14:paraId="091E2C99" w14:textId="37BD629D" w:rsidR="00ED2A08" w:rsidRPr="00AE0061" w:rsidRDefault="00ED2A08" w:rsidP="007C6070">
            <w:pPr>
              <w:tabs>
                <w:tab w:val="left" w:pos="176"/>
                <w:tab w:val="left" w:pos="5129"/>
              </w:tabs>
              <w:spacing w:before="60" w:after="60"/>
              <w:rPr>
                <w:rFonts w:cs="Arial"/>
                <w:sz w:val="22"/>
                <w:szCs w:val="22"/>
              </w:rPr>
            </w:pPr>
            <w:r>
              <w:rPr>
                <w:rFonts w:cs="Arial"/>
                <w:sz w:val="22"/>
                <w:szCs w:val="22"/>
              </w:rPr>
              <w:t>Telefon</w:t>
            </w:r>
            <w:r w:rsidR="00E96DAD">
              <w:rPr>
                <w:rFonts w:cs="Arial"/>
                <w:sz w:val="22"/>
                <w:szCs w:val="22"/>
              </w:rPr>
              <w:t>:</w:t>
            </w:r>
          </w:p>
        </w:tc>
        <w:tc>
          <w:tcPr>
            <w:tcW w:w="6322" w:type="dxa"/>
            <w:vAlign w:val="center"/>
          </w:tcPr>
          <w:p w14:paraId="65A1A0BA" w14:textId="77777777" w:rsidR="00ED2A08" w:rsidRPr="00AE0061" w:rsidRDefault="00ED2A08" w:rsidP="007C6070">
            <w:pPr>
              <w:tabs>
                <w:tab w:val="left" w:pos="176"/>
                <w:tab w:val="left" w:pos="5129"/>
              </w:tabs>
              <w:spacing w:before="60" w:after="60"/>
              <w:rPr>
                <w:rFonts w:cs="Arial"/>
                <w:sz w:val="22"/>
                <w:szCs w:val="22"/>
              </w:rPr>
            </w:pPr>
          </w:p>
        </w:tc>
      </w:tr>
      <w:tr w:rsidR="00ED2A08" w:rsidRPr="00AE0061" w14:paraId="5165E4FE" w14:textId="77777777" w:rsidTr="007C6070">
        <w:trPr>
          <w:trHeight w:val="340"/>
        </w:trPr>
        <w:tc>
          <w:tcPr>
            <w:tcW w:w="2467" w:type="dxa"/>
            <w:vAlign w:val="center"/>
          </w:tcPr>
          <w:p w14:paraId="1595417F" w14:textId="777CE0B9" w:rsidR="00ED2A08" w:rsidRPr="00AE0061" w:rsidRDefault="00ED2A08" w:rsidP="007C6070">
            <w:pPr>
              <w:tabs>
                <w:tab w:val="left" w:pos="176"/>
                <w:tab w:val="left" w:pos="5129"/>
              </w:tabs>
              <w:spacing w:before="60" w:after="60"/>
              <w:rPr>
                <w:rFonts w:cs="Arial"/>
                <w:sz w:val="22"/>
                <w:szCs w:val="22"/>
              </w:rPr>
            </w:pPr>
            <w:r>
              <w:rPr>
                <w:rFonts w:cs="Arial"/>
                <w:sz w:val="22"/>
                <w:szCs w:val="22"/>
              </w:rPr>
              <w:t>E-post</w:t>
            </w:r>
            <w:r w:rsidR="00E96DAD">
              <w:rPr>
                <w:rFonts w:cs="Arial"/>
                <w:sz w:val="22"/>
                <w:szCs w:val="22"/>
              </w:rPr>
              <w:t>:</w:t>
            </w:r>
          </w:p>
        </w:tc>
        <w:tc>
          <w:tcPr>
            <w:tcW w:w="6322" w:type="dxa"/>
            <w:vAlign w:val="center"/>
          </w:tcPr>
          <w:p w14:paraId="19FE71F1" w14:textId="77777777" w:rsidR="00ED2A08" w:rsidRPr="00AE0061" w:rsidRDefault="00ED2A08" w:rsidP="007C6070">
            <w:pPr>
              <w:tabs>
                <w:tab w:val="left" w:pos="176"/>
                <w:tab w:val="left" w:pos="5129"/>
              </w:tabs>
              <w:spacing w:before="60" w:after="60"/>
              <w:rPr>
                <w:rFonts w:cs="Arial"/>
                <w:sz w:val="22"/>
                <w:szCs w:val="22"/>
              </w:rPr>
            </w:pPr>
          </w:p>
        </w:tc>
      </w:tr>
      <w:tr w:rsidR="004D3F86" w:rsidRPr="00AE0061" w14:paraId="42E9D485" w14:textId="77777777" w:rsidTr="007C6070">
        <w:trPr>
          <w:trHeight w:val="340"/>
        </w:trPr>
        <w:tc>
          <w:tcPr>
            <w:tcW w:w="2467" w:type="dxa"/>
            <w:vAlign w:val="center"/>
          </w:tcPr>
          <w:p w14:paraId="4907AF0F" w14:textId="77777777" w:rsidR="004D3F86" w:rsidRPr="00C808D2" w:rsidRDefault="004D3F86" w:rsidP="00E96DAD">
            <w:pPr>
              <w:spacing w:before="120" w:after="120"/>
              <w:rPr>
                <w:rFonts w:cs="Arial"/>
                <w:color w:val="000000" w:themeColor="text1"/>
                <w:sz w:val="22"/>
                <w:szCs w:val="22"/>
              </w:rPr>
            </w:pPr>
            <w:r w:rsidRPr="00C808D2">
              <w:rPr>
                <w:rFonts w:cs="Arial"/>
                <w:color w:val="000000" w:themeColor="text1"/>
                <w:sz w:val="22"/>
                <w:szCs w:val="22"/>
              </w:rPr>
              <w:t>Uppdragsnummer:</w:t>
            </w:r>
          </w:p>
        </w:tc>
        <w:tc>
          <w:tcPr>
            <w:tcW w:w="6322" w:type="dxa"/>
            <w:vAlign w:val="center"/>
          </w:tcPr>
          <w:p w14:paraId="46D3B594" w14:textId="236476E2" w:rsidR="004D3F86" w:rsidRPr="00AE0061" w:rsidRDefault="004D3F86" w:rsidP="00E96DAD">
            <w:pPr>
              <w:tabs>
                <w:tab w:val="left" w:pos="176"/>
              </w:tabs>
              <w:spacing w:before="120" w:after="120" w:line="276" w:lineRule="auto"/>
              <w:rPr>
                <w:rFonts w:cs="Arial"/>
                <w:color w:val="000000" w:themeColor="text1"/>
                <w:sz w:val="22"/>
                <w:szCs w:val="22"/>
              </w:rPr>
            </w:pPr>
          </w:p>
        </w:tc>
      </w:tr>
    </w:tbl>
    <w:bookmarkEnd w:id="2"/>
    <w:p w14:paraId="0DF10B1F" w14:textId="77AA2241" w:rsidR="00F51CDE" w:rsidRPr="00484546" w:rsidRDefault="00E06662" w:rsidP="002A5466">
      <w:pPr>
        <w:pStyle w:val="kkutanindrag"/>
        <w:spacing w:before="120" w:line="240" w:lineRule="atLeast"/>
        <w:rPr>
          <w:rFonts w:ascii="Arial" w:hAnsi="Arial" w:cs="Arial"/>
          <w:sz w:val="20"/>
        </w:rPr>
      </w:pPr>
      <w:r w:rsidRPr="00484546">
        <w:rPr>
          <w:rFonts w:ascii="Arial" w:hAnsi="Arial" w:cs="Arial"/>
          <w:sz w:val="20"/>
        </w:rPr>
        <w:t>Härmed bekräftas uppdraget att utföra en överlåtelsebesiktning för säljare i samband med överlåtelse av fast egendom. Överlåtelsebesiktningen genomförs enligt SBR-modellen på det sätt och på de villkor som framgår av denna uppdragsbekräftelse med tillhörande villkorsbilaga, benämnd ”Överlåtelsebesiktning för SÄLJARE enligt SBR-modellen”. Notera särskilt att besiktningsmannens ansvarstid begränsas till två år efter avslutat uppdrag (uppdraget är avslutat i och med att besiktningsmannen översänt besiktningsutlåtandet till uppdragsgivaren).</w:t>
      </w:r>
    </w:p>
    <w:p w14:paraId="6D3815DA" w14:textId="45FA6D32" w:rsidR="008476F2" w:rsidRPr="00F130A6" w:rsidRDefault="008476F2" w:rsidP="00F130A6">
      <w:pPr>
        <w:pStyle w:val="kkutanindrag"/>
        <w:spacing w:before="120" w:line="240" w:lineRule="atLeast"/>
        <w:rPr>
          <w:rFonts w:ascii="Arial" w:hAnsi="Arial" w:cs="Arial"/>
          <w:sz w:val="22"/>
          <w:szCs w:val="22"/>
        </w:rPr>
      </w:pPr>
    </w:p>
    <w:tbl>
      <w:tblPr>
        <w:tblW w:w="8748" w:type="dxa"/>
        <w:tblLook w:val="0000" w:firstRow="0" w:lastRow="0" w:firstColumn="0" w:lastColumn="0" w:noHBand="0" w:noVBand="0"/>
      </w:tblPr>
      <w:tblGrid>
        <w:gridCol w:w="2410"/>
        <w:gridCol w:w="6338"/>
      </w:tblGrid>
      <w:tr w:rsidR="000C0383" w:rsidRPr="00F130A6" w14:paraId="52C21094" w14:textId="77777777" w:rsidTr="00E06662">
        <w:trPr>
          <w:trHeight w:val="284"/>
        </w:trPr>
        <w:tc>
          <w:tcPr>
            <w:tcW w:w="2410" w:type="dxa"/>
          </w:tcPr>
          <w:p w14:paraId="2225A578" w14:textId="47E0D752" w:rsidR="000C0383" w:rsidRPr="00F130A6" w:rsidRDefault="00433612">
            <w:pPr>
              <w:spacing w:line="256" w:lineRule="auto"/>
              <w:rPr>
                <w:rFonts w:cs="Arial"/>
                <w:sz w:val="22"/>
                <w:szCs w:val="22"/>
                <w:lang w:eastAsia="en-US"/>
              </w:rPr>
            </w:pPr>
            <w:r w:rsidRPr="00F130A6">
              <w:rPr>
                <w:rFonts w:cs="Arial"/>
                <w:b/>
                <w:bCs/>
                <w:szCs w:val="24"/>
                <w:lang w:eastAsia="en-US"/>
              </w:rPr>
              <w:t>Besiktningsman:</w:t>
            </w:r>
          </w:p>
        </w:tc>
        <w:tc>
          <w:tcPr>
            <w:tcW w:w="6338" w:type="dxa"/>
          </w:tcPr>
          <w:p w14:paraId="3A350822" w14:textId="4968F9BE" w:rsidR="002C664C" w:rsidRPr="00971A89" w:rsidRDefault="00771F26" w:rsidP="00646C4E">
            <w:pPr>
              <w:spacing w:line="256" w:lineRule="auto"/>
              <w:rPr>
                <w:color w:val="000000" w:themeColor="text1"/>
                <w:sz w:val="22"/>
                <w:szCs w:val="22"/>
              </w:rPr>
            </w:pPr>
            <w:r w:rsidRPr="00971A89">
              <w:rPr>
                <w:color w:val="000000" w:themeColor="text1"/>
                <w:sz w:val="22"/>
                <w:szCs w:val="22"/>
              </w:rPr>
              <w:t>Kristoffer Lagerholm</w:t>
            </w:r>
          </w:p>
          <w:p w14:paraId="3B7A0296" w14:textId="7C729B48" w:rsidR="00646C4E" w:rsidRPr="00971A89" w:rsidRDefault="00646C4E" w:rsidP="00CD0B86">
            <w:pPr>
              <w:spacing w:line="256" w:lineRule="auto"/>
              <w:rPr>
                <w:rFonts w:cs="Arial"/>
                <w:color w:val="000000" w:themeColor="text1"/>
                <w:sz w:val="22"/>
                <w:szCs w:val="22"/>
                <w:lang w:eastAsia="en-US"/>
              </w:rPr>
            </w:pPr>
            <w:r w:rsidRPr="00971A89">
              <w:rPr>
                <w:color w:val="000000" w:themeColor="text1"/>
                <w:sz w:val="22"/>
                <w:szCs w:val="22"/>
              </w:rPr>
              <w:t xml:space="preserve">Medlem i </w:t>
            </w:r>
            <w:proofErr w:type="gramStart"/>
            <w:r w:rsidRPr="00971A89">
              <w:rPr>
                <w:color w:val="000000" w:themeColor="text1"/>
                <w:sz w:val="22"/>
                <w:szCs w:val="22"/>
              </w:rPr>
              <w:t>SBRs</w:t>
            </w:r>
            <w:proofErr w:type="gramEnd"/>
            <w:r w:rsidRPr="00971A89">
              <w:rPr>
                <w:color w:val="000000" w:themeColor="text1"/>
                <w:sz w:val="22"/>
                <w:szCs w:val="22"/>
              </w:rPr>
              <w:t xml:space="preserve"> överlåtelsebesiktningsgrupp</w:t>
            </w:r>
          </w:p>
        </w:tc>
      </w:tr>
      <w:tr w:rsidR="000C0383" w:rsidRPr="00F130A6" w14:paraId="78825208" w14:textId="77777777" w:rsidTr="00E06662">
        <w:trPr>
          <w:trHeight w:val="284"/>
        </w:trPr>
        <w:tc>
          <w:tcPr>
            <w:tcW w:w="2410" w:type="dxa"/>
          </w:tcPr>
          <w:p w14:paraId="7A02E0AB" w14:textId="19412977" w:rsidR="000C0383" w:rsidRPr="00CD0B86" w:rsidRDefault="000C0383" w:rsidP="00CD0B86">
            <w:pPr>
              <w:rPr>
                <w:sz w:val="22"/>
                <w:szCs w:val="22"/>
              </w:rPr>
            </w:pPr>
            <w:proofErr w:type="gramStart"/>
            <w:r w:rsidRPr="00CD0B86">
              <w:rPr>
                <w:sz w:val="22"/>
                <w:szCs w:val="22"/>
              </w:rPr>
              <w:t>Företag:</w:t>
            </w:r>
            <w:r w:rsidR="00433612" w:rsidRPr="00CD0B86">
              <w:rPr>
                <w:sz w:val="22"/>
                <w:szCs w:val="22"/>
              </w:rPr>
              <w:t>_</w:t>
            </w:r>
            <w:proofErr w:type="gramEnd"/>
          </w:p>
        </w:tc>
        <w:tc>
          <w:tcPr>
            <w:tcW w:w="6338" w:type="dxa"/>
          </w:tcPr>
          <w:p w14:paraId="3E2A516B" w14:textId="08D5D53F" w:rsidR="000C0383" w:rsidRPr="00CD0B86" w:rsidRDefault="00771F26" w:rsidP="00CD0B86">
            <w:pPr>
              <w:rPr>
                <w:sz w:val="22"/>
                <w:szCs w:val="22"/>
              </w:rPr>
            </w:pPr>
            <w:r>
              <w:rPr>
                <w:sz w:val="22"/>
                <w:szCs w:val="22"/>
              </w:rPr>
              <w:t>Henrik Stenbergs fastighetskonsultation AB</w:t>
            </w:r>
          </w:p>
        </w:tc>
      </w:tr>
      <w:tr w:rsidR="000C0383" w:rsidRPr="00F130A6" w14:paraId="0E4A1A9E" w14:textId="77777777" w:rsidTr="00E06662">
        <w:trPr>
          <w:trHeight w:val="284"/>
        </w:trPr>
        <w:tc>
          <w:tcPr>
            <w:tcW w:w="2410" w:type="dxa"/>
          </w:tcPr>
          <w:p w14:paraId="3A91E6C8" w14:textId="00E27B2F" w:rsidR="000C0383" w:rsidRPr="00CD0B86" w:rsidRDefault="000C0383" w:rsidP="00CD0B86">
            <w:pPr>
              <w:rPr>
                <w:sz w:val="22"/>
                <w:szCs w:val="22"/>
              </w:rPr>
            </w:pPr>
            <w:proofErr w:type="gramStart"/>
            <w:r w:rsidRPr="00CD0B86">
              <w:rPr>
                <w:sz w:val="22"/>
                <w:szCs w:val="22"/>
              </w:rPr>
              <w:t>Adress:</w:t>
            </w:r>
            <w:r w:rsidR="00433612" w:rsidRPr="00CD0B86">
              <w:rPr>
                <w:sz w:val="22"/>
                <w:szCs w:val="22"/>
              </w:rPr>
              <w:t>_</w:t>
            </w:r>
            <w:proofErr w:type="gramEnd"/>
          </w:p>
        </w:tc>
        <w:tc>
          <w:tcPr>
            <w:tcW w:w="6338" w:type="dxa"/>
          </w:tcPr>
          <w:p w14:paraId="20419050" w14:textId="3B21F708" w:rsidR="000C0383" w:rsidRPr="00CD0B86" w:rsidRDefault="00771F26" w:rsidP="00CD0B86">
            <w:pPr>
              <w:rPr>
                <w:sz w:val="22"/>
                <w:szCs w:val="22"/>
              </w:rPr>
            </w:pPr>
            <w:r>
              <w:rPr>
                <w:sz w:val="22"/>
                <w:szCs w:val="22"/>
              </w:rPr>
              <w:t>Perstorpsvägen 8, 511 56 KINNA</w:t>
            </w:r>
          </w:p>
        </w:tc>
      </w:tr>
      <w:tr w:rsidR="000C0383" w:rsidRPr="00F130A6" w14:paraId="59DB09C5" w14:textId="77777777" w:rsidTr="00E06662">
        <w:trPr>
          <w:trHeight w:val="284"/>
        </w:trPr>
        <w:tc>
          <w:tcPr>
            <w:tcW w:w="2410" w:type="dxa"/>
          </w:tcPr>
          <w:p w14:paraId="4BEBD2CD" w14:textId="0B9C7220" w:rsidR="000C0383" w:rsidRPr="00CD0B86" w:rsidRDefault="000C0383" w:rsidP="00CD0B86">
            <w:pPr>
              <w:rPr>
                <w:sz w:val="22"/>
                <w:szCs w:val="22"/>
              </w:rPr>
            </w:pPr>
            <w:proofErr w:type="gramStart"/>
            <w:r w:rsidRPr="00CD0B86">
              <w:rPr>
                <w:sz w:val="22"/>
                <w:szCs w:val="22"/>
              </w:rPr>
              <w:t>Telefon:</w:t>
            </w:r>
            <w:r w:rsidR="00433612" w:rsidRPr="00CD0B86">
              <w:rPr>
                <w:sz w:val="22"/>
                <w:szCs w:val="22"/>
              </w:rPr>
              <w:t>_</w:t>
            </w:r>
            <w:proofErr w:type="gramEnd"/>
          </w:p>
        </w:tc>
        <w:tc>
          <w:tcPr>
            <w:tcW w:w="6338" w:type="dxa"/>
          </w:tcPr>
          <w:p w14:paraId="538614DB" w14:textId="6D7A6BD8" w:rsidR="000C0383" w:rsidRPr="00CD0B86" w:rsidRDefault="00771F26" w:rsidP="00CD0B86">
            <w:pPr>
              <w:rPr>
                <w:sz w:val="22"/>
                <w:szCs w:val="22"/>
              </w:rPr>
            </w:pPr>
            <w:proofErr w:type="gramStart"/>
            <w:r>
              <w:rPr>
                <w:sz w:val="22"/>
                <w:szCs w:val="22"/>
              </w:rPr>
              <w:t>0706-871006</w:t>
            </w:r>
            <w:proofErr w:type="gramEnd"/>
          </w:p>
        </w:tc>
      </w:tr>
      <w:tr w:rsidR="000C0383" w:rsidRPr="00F130A6" w14:paraId="5F4BECDB" w14:textId="77777777" w:rsidTr="00E06662">
        <w:trPr>
          <w:trHeight w:val="284"/>
        </w:trPr>
        <w:tc>
          <w:tcPr>
            <w:tcW w:w="2410" w:type="dxa"/>
          </w:tcPr>
          <w:p w14:paraId="4312C034" w14:textId="0BD2E403" w:rsidR="000C0383" w:rsidRPr="00CD0B86" w:rsidRDefault="000C0383" w:rsidP="00CD0B86">
            <w:pPr>
              <w:rPr>
                <w:sz w:val="22"/>
                <w:szCs w:val="22"/>
              </w:rPr>
            </w:pPr>
            <w:r w:rsidRPr="00CD0B86">
              <w:rPr>
                <w:sz w:val="22"/>
                <w:szCs w:val="22"/>
              </w:rPr>
              <w:t>E</w:t>
            </w:r>
            <w:r w:rsidR="00FE460C" w:rsidRPr="00CD0B86">
              <w:rPr>
                <w:sz w:val="22"/>
                <w:szCs w:val="22"/>
              </w:rPr>
              <w:t>-</w:t>
            </w:r>
            <w:proofErr w:type="gramStart"/>
            <w:r w:rsidRPr="00CD0B86">
              <w:rPr>
                <w:sz w:val="22"/>
                <w:szCs w:val="22"/>
              </w:rPr>
              <w:t>post:</w:t>
            </w:r>
            <w:r w:rsidR="00433612" w:rsidRPr="00CD0B86">
              <w:rPr>
                <w:sz w:val="22"/>
                <w:szCs w:val="22"/>
              </w:rPr>
              <w:t>_</w:t>
            </w:r>
            <w:proofErr w:type="gramEnd"/>
          </w:p>
        </w:tc>
        <w:tc>
          <w:tcPr>
            <w:tcW w:w="6338" w:type="dxa"/>
          </w:tcPr>
          <w:p w14:paraId="447BDFF7" w14:textId="3C138B97" w:rsidR="000C0383" w:rsidRPr="00CD0B86" w:rsidRDefault="00771F26" w:rsidP="00CD0B86">
            <w:pPr>
              <w:rPr>
                <w:sz w:val="22"/>
                <w:szCs w:val="22"/>
              </w:rPr>
            </w:pPr>
            <w:r>
              <w:rPr>
                <w:sz w:val="22"/>
                <w:szCs w:val="22"/>
              </w:rPr>
              <w:t>kristoffer@byggok.se</w:t>
            </w:r>
          </w:p>
        </w:tc>
      </w:tr>
      <w:tr w:rsidR="000C0383" w:rsidRPr="00F130A6" w14:paraId="3EEE3C48" w14:textId="77777777" w:rsidTr="00E06662">
        <w:trPr>
          <w:trHeight w:val="284"/>
        </w:trPr>
        <w:tc>
          <w:tcPr>
            <w:tcW w:w="2410" w:type="dxa"/>
          </w:tcPr>
          <w:p w14:paraId="7ECA7D7F" w14:textId="7378D155" w:rsidR="000C0383" w:rsidRPr="00CD0B86" w:rsidRDefault="000C0383" w:rsidP="00CD0B86">
            <w:pPr>
              <w:rPr>
                <w:sz w:val="22"/>
                <w:szCs w:val="22"/>
              </w:rPr>
            </w:pPr>
            <w:proofErr w:type="spellStart"/>
            <w:r w:rsidRPr="00CD0B86">
              <w:rPr>
                <w:sz w:val="22"/>
                <w:szCs w:val="22"/>
              </w:rPr>
              <w:t>Org</w:t>
            </w:r>
            <w:proofErr w:type="spellEnd"/>
            <w:r w:rsidR="00CA46CA">
              <w:rPr>
                <w:sz w:val="22"/>
                <w:szCs w:val="22"/>
              </w:rPr>
              <w:t xml:space="preserve"> </w:t>
            </w:r>
            <w:proofErr w:type="gramStart"/>
            <w:r w:rsidRPr="00CD0B86">
              <w:rPr>
                <w:sz w:val="22"/>
                <w:szCs w:val="22"/>
              </w:rPr>
              <w:t>Nr:</w:t>
            </w:r>
            <w:r w:rsidR="00433612" w:rsidRPr="00CD0B86">
              <w:rPr>
                <w:sz w:val="22"/>
                <w:szCs w:val="22"/>
              </w:rPr>
              <w:t>_</w:t>
            </w:r>
            <w:proofErr w:type="gramEnd"/>
          </w:p>
        </w:tc>
        <w:tc>
          <w:tcPr>
            <w:tcW w:w="6338" w:type="dxa"/>
          </w:tcPr>
          <w:p w14:paraId="07540FC9" w14:textId="727BDD8A" w:rsidR="000C0383" w:rsidRPr="00CD0B86" w:rsidRDefault="00771F26" w:rsidP="00CD0B86">
            <w:pPr>
              <w:rPr>
                <w:sz w:val="22"/>
                <w:szCs w:val="22"/>
              </w:rPr>
            </w:pPr>
            <w:proofErr w:type="gramStart"/>
            <w:r>
              <w:rPr>
                <w:sz w:val="22"/>
                <w:szCs w:val="22"/>
              </w:rPr>
              <w:t>556786-1298</w:t>
            </w:r>
            <w:proofErr w:type="gramEnd"/>
          </w:p>
        </w:tc>
      </w:tr>
      <w:tr w:rsidR="00CD0B86" w:rsidRPr="00F130A6" w14:paraId="7AE933C1" w14:textId="77777777" w:rsidTr="00E06662">
        <w:trPr>
          <w:trHeight w:val="284"/>
        </w:trPr>
        <w:tc>
          <w:tcPr>
            <w:tcW w:w="2410" w:type="dxa"/>
          </w:tcPr>
          <w:p w14:paraId="0F63A7C4" w14:textId="407F6A75" w:rsidR="00CD0B86" w:rsidRPr="00CD0B86" w:rsidRDefault="00CD0B86" w:rsidP="00CD0B86">
            <w:pPr>
              <w:rPr>
                <w:sz w:val="22"/>
                <w:szCs w:val="22"/>
              </w:rPr>
            </w:pPr>
            <w:r w:rsidRPr="00E1579A">
              <w:rPr>
                <w:sz w:val="22"/>
                <w:szCs w:val="22"/>
              </w:rPr>
              <w:t>Besiktningsdag:</w:t>
            </w:r>
          </w:p>
        </w:tc>
        <w:tc>
          <w:tcPr>
            <w:tcW w:w="6338" w:type="dxa"/>
          </w:tcPr>
          <w:p w14:paraId="7D27CCD0" w14:textId="77777777" w:rsidR="00CD0B86" w:rsidRPr="00CD0B86" w:rsidRDefault="00CD0B86" w:rsidP="00CD0B86">
            <w:pPr>
              <w:rPr>
                <w:sz w:val="22"/>
                <w:szCs w:val="22"/>
              </w:rPr>
            </w:pPr>
          </w:p>
        </w:tc>
      </w:tr>
      <w:tr w:rsidR="00CD0B86" w:rsidRPr="00F130A6" w14:paraId="38C31308" w14:textId="77777777" w:rsidTr="00E06662">
        <w:trPr>
          <w:trHeight w:val="284"/>
        </w:trPr>
        <w:tc>
          <w:tcPr>
            <w:tcW w:w="2410" w:type="dxa"/>
          </w:tcPr>
          <w:p w14:paraId="4616BB72" w14:textId="7323EAEF" w:rsidR="00CD0B86" w:rsidRPr="00CD0B86" w:rsidRDefault="00CD0B86" w:rsidP="00CD0B86">
            <w:pPr>
              <w:rPr>
                <w:sz w:val="22"/>
                <w:szCs w:val="22"/>
              </w:rPr>
            </w:pPr>
            <w:r w:rsidRPr="00E1579A">
              <w:rPr>
                <w:sz w:val="22"/>
                <w:szCs w:val="22"/>
              </w:rPr>
              <w:t>Klockan:</w:t>
            </w:r>
          </w:p>
        </w:tc>
        <w:tc>
          <w:tcPr>
            <w:tcW w:w="6338" w:type="dxa"/>
          </w:tcPr>
          <w:p w14:paraId="7121CD04" w14:textId="77777777" w:rsidR="00CD0B86" w:rsidRPr="00CD0B86" w:rsidRDefault="00CD0B86" w:rsidP="00CD0B86">
            <w:pPr>
              <w:rPr>
                <w:sz w:val="22"/>
                <w:szCs w:val="22"/>
              </w:rPr>
            </w:pPr>
          </w:p>
        </w:tc>
      </w:tr>
      <w:tr w:rsidR="00CD0B86" w:rsidRPr="00F130A6" w14:paraId="6BD6E911" w14:textId="77777777" w:rsidTr="00E06662">
        <w:trPr>
          <w:trHeight w:val="284"/>
        </w:trPr>
        <w:tc>
          <w:tcPr>
            <w:tcW w:w="2410" w:type="dxa"/>
          </w:tcPr>
          <w:p w14:paraId="298569E6" w14:textId="43F8CA43" w:rsidR="00CD0B86" w:rsidRPr="00CD0B86" w:rsidRDefault="00CD0B86" w:rsidP="00CD0B86">
            <w:pPr>
              <w:rPr>
                <w:sz w:val="22"/>
                <w:szCs w:val="22"/>
              </w:rPr>
            </w:pPr>
            <w:r w:rsidRPr="00E1579A">
              <w:rPr>
                <w:sz w:val="22"/>
                <w:szCs w:val="22"/>
              </w:rPr>
              <w:t>Kostnad:</w:t>
            </w:r>
          </w:p>
        </w:tc>
        <w:tc>
          <w:tcPr>
            <w:tcW w:w="6338" w:type="dxa"/>
          </w:tcPr>
          <w:p w14:paraId="7E3C56B2" w14:textId="77777777" w:rsidR="00CD0B86" w:rsidRPr="00CD0B86" w:rsidRDefault="00CD0B86" w:rsidP="00CD0B86">
            <w:pPr>
              <w:rPr>
                <w:sz w:val="22"/>
                <w:szCs w:val="22"/>
              </w:rPr>
            </w:pPr>
          </w:p>
        </w:tc>
      </w:tr>
    </w:tbl>
    <w:p w14:paraId="46C85A51" w14:textId="07E62A71" w:rsidR="00892A9F" w:rsidRPr="00892A9F" w:rsidRDefault="00892A9F" w:rsidP="00892A9F">
      <w:pPr>
        <w:pStyle w:val="kkutanindrag"/>
        <w:tabs>
          <w:tab w:val="clear" w:pos="2598"/>
          <w:tab w:val="left" w:pos="2410"/>
        </w:tabs>
        <w:spacing w:line="240" w:lineRule="atLeast"/>
        <w:ind w:right="143"/>
        <w:rPr>
          <w:rFonts w:ascii="Arial" w:hAnsi="Arial" w:cs="Arial"/>
          <w:sz w:val="22"/>
          <w:szCs w:val="22"/>
        </w:rPr>
      </w:pPr>
      <w:bookmarkStart w:id="3" w:name="_Hlk62512513"/>
      <w:r>
        <w:rPr>
          <w:rFonts w:ascii="Arial" w:hAnsi="Arial" w:cs="Arial"/>
          <w:sz w:val="22"/>
          <w:szCs w:val="22"/>
        </w:rPr>
        <w:tab/>
      </w:r>
      <w:r w:rsidRPr="00892A9F">
        <w:rPr>
          <w:rFonts w:ascii="Arial" w:hAnsi="Arial" w:cs="Arial"/>
          <w:sz w:val="22"/>
          <w:szCs w:val="22"/>
        </w:rPr>
        <w:tab/>
      </w:r>
      <w:r w:rsidR="00CD0B86">
        <w:rPr>
          <w:rFonts w:ascii="Arial" w:hAnsi="Arial" w:cs="Arial"/>
          <w:sz w:val="22"/>
          <w:szCs w:val="22"/>
        </w:rPr>
        <w:t>I</w:t>
      </w:r>
      <w:r w:rsidRPr="00892A9F">
        <w:rPr>
          <w:rFonts w:ascii="Arial" w:hAnsi="Arial" w:cs="Arial"/>
          <w:sz w:val="22"/>
          <w:szCs w:val="22"/>
        </w:rPr>
        <w:t>nklusive nu gällande mervärdesskatt.</w:t>
      </w:r>
    </w:p>
    <w:p w14:paraId="0F3DB257" w14:textId="632C76BA" w:rsidR="00892A9F" w:rsidRPr="00892A9F" w:rsidRDefault="00892A9F" w:rsidP="00892A9F">
      <w:pPr>
        <w:pStyle w:val="kkutanindrag"/>
        <w:tabs>
          <w:tab w:val="clear" w:pos="2598"/>
          <w:tab w:val="left" w:pos="2410"/>
        </w:tabs>
        <w:spacing w:line="240" w:lineRule="atLeast"/>
        <w:ind w:right="143"/>
        <w:rPr>
          <w:rFonts w:ascii="Arial" w:hAnsi="Arial" w:cs="Arial"/>
          <w:sz w:val="22"/>
          <w:szCs w:val="22"/>
        </w:rPr>
      </w:pPr>
      <w:r>
        <w:rPr>
          <w:rFonts w:ascii="Arial" w:hAnsi="Arial" w:cs="Arial"/>
          <w:sz w:val="22"/>
          <w:szCs w:val="22"/>
        </w:rPr>
        <w:tab/>
      </w:r>
      <w:r>
        <w:rPr>
          <w:rFonts w:ascii="Arial" w:hAnsi="Arial" w:cs="Arial"/>
          <w:sz w:val="22"/>
          <w:szCs w:val="22"/>
        </w:rPr>
        <w:tab/>
      </w:r>
      <w:r w:rsidRPr="00892A9F">
        <w:rPr>
          <w:rFonts w:ascii="Arial" w:hAnsi="Arial" w:cs="Arial"/>
          <w:sz w:val="22"/>
          <w:szCs w:val="22"/>
        </w:rPr>
        <w:t xml:space="preserve">Betalningsvillkor </w:t>
      </w:r>
      <w:r w:rsidRPr="00B952B0">
        <w:rPr>
          <w:rFonts w:ascii="Arial" w:hAnsi="Arial" w:cs="Arial"/>
          <w:sz w:val="22"/>
          <w:szCs w:val="22"/>
          <w:highlight w:val="lightGray"/>
        </w:rPr>
        <w:t>15</w:t>
      </w:r>
      <w:r w:rsidRPr="00892A9F">
        <w:rPr>
          <w:rFonts w:ascii="Arial" w:hAnsi="Arial" w:cs="Arial"/>
          <w:sz w:val="22"/>
          <w:szCs w:val="22"/>
        </w:rPr>
        <w:t xml:space="preserve"> dagar netto mot fakturadatum.</w:t>
      </w:r>
    </w:p>
    <w:p w14:paraId="30FBC6A0" w14:textId="426C85E6" w:rsidR="00892A9F" w:rsidRPr="00FF5578" w:rsidRDefault="00892A9F" w:rsidP="00892A9F">
      <w:pPr>
        <w:pStyle w:val="kkutanindrag"/>
        <w:tabs>
          <w:tab w:val="clear" w:pos="2598"/>
          <w:tab w:val="clear" w:pos="9089"/>
          <w:tab w:val="left" w:pos="2410"/>
        </w:tabs>
        <w:spacing w:line="240" w:lineRule="atLeast"/>
        <w:ind w:right="143"/>
        <w:rPr>
          <w:rFonts w:ascii="Arial" w:hAnsi="Arial" w:cs="Arial"/>
          <w:sz w:val="20"/>
        </w:rPr>
      </w:pPr>
      <w:r w:rsidRPr="00FF5578">
        <w:rPr>
          <w:rFonts w:ascii="Arial" w:hAnsi="Arial" w:cs="Arial"/>
          <w:sz w:val="20"/>
        </w:rPr>
        <w:tab/>
      </w:r>
      <w:r w:rsidRPr="00FF5578">
        <w:rPr>
          <w:rFonts w:ascii="Arial" w:hAnsi="Arial" w:cs="Arial"/>
          <w:sz w:val="20"/>
        </w:rPr>
        <w:tab/>
        <w:t xml:space="preserve">Jag önskas kontaktas angående SBR Dolda fel-försäkring </w:t>
      </w:r>
      <w:bookmarkStart w:id="4" w:name="_Hlk62512556"/>
      <w:bookmarkEnd w:id="3"/>
      <w:r w:rsidRPr="00FF5578">
        <w:rPr>
          <w:rFonts w:ascii="Segoe UI Symbol" w:hAnsi="Segoe UI Symbol" w:cs="Segoe UI Symbol"/>
          <w:sz w:val="20"/>
        </w:rPr>
        <w:t>☐</w:t>
      </w:r>
      <w:bookmarkEnd w:id="4"/>
    </w:p>
    <w:p w14:paraId="681730A0" w14:textId="11958AD5" w:rsidR="00E27B23" w:rsidRPr="000C0383" w:rsidRDefault="00E27B23" w:rsidP="007276CF">
      <w:pPr>
        <w:pStyle w:val="kkutanindrag"/>
        <w:tabs>
          <w:tab w:val="clear" w:pos="9089"/>
        </w:tabs>
        <w:spacing w:before="60" w:after="60" w:line="240" w:lineRule="atLeast"/>
        <w:ind w:right="850"/>
        <w:rPr>
          <w:rFonts w:ascii="Arial" w:hAnsi="Arial" w:cs="Arial"/>
          <w:sz w:val="22"/>
          <w:szCs w:val="22"/>
        </w:rPr>
      </w:pPr>
      <w:r w:rsidRPr="000C0383">
        <w:rPr>
          <w:rFonts w:ascii="Arial" w:hAnsi="Arial" w:cs="Arial"/>
          <w:sz w:val="22"/>
          <w:szCs w:val="22"/>
        </w:rPr>
        <w:t>ÖVRIGA VILLKOR</w:t>
      </w:r>
    </w:p>
    <w:p w14:paraId="6CFCDFB7" w14:textId="79FE0FCF" w:rsidR="00F02412" w:rsidRPr="00C808D2" w:rsidRDefault="00F02412" w:rsidP="00A37D65">
      <w:pPr>
        <w:rPr>
          <w:sz w:val="22"/>
          <w:szCs w:val="22"/>
        </w:rPr>
      </w:pPr>
      <w:bookmarkStart w:id="5" w:name="_Hlk123082750"/>
      <w:r w:rsidRPr="00C808D2">
        <w:rPr>
          <w:sz w:val="22"/>
          <w:szCs w:val="22"/>
        </w:rPr>
        <w:t xml:space="preserve">Besiktningen omfattar: </w:t>
      </w:r>
      <w:r w:rsidRPr="002405FF">
        <w:rPr>
          <w:rFonts w:cs="Arial"/>
          <w:color w:val="000000"/>
          <w:sz w:val="22"/>
          <w:szCs w:val="22"/>
          <w:highlight w:val="lightGray"/>
        </w:rPr>
        <w:t>En okulär besiktning av huvudbyggnad</w:t>
      </w:r>
      <w:r w:rsidR="00A37D65" w:rsidRPr="00C808D2">
        <w:rPr>
          <w:rFonts w:cs="Arial"/>
          <w:color w:val="000000"/>
          <w:sz w:val="22"/>
          <w:szCs w:val="22"/>
        </w:rPr>
        <w:t xml:space="preserve"> </w:t>
      </w:r>
      <w:r w:rsidRPr="00C808D2">
        <w:rPr>
          <w:color w:val="767171" w:themeColor="background2" w:themeShade="80"/>
          <w:sz w:val="20"/>
          <w:shd w:val="clear" w:color="auto" w:fill="FFFFFF"/>
        </w:rPr>
        <w:t xml:space="preserve">(samt eventuella tilläggsuppdrag, som till exempel </w:t>
      </w:r>
      <w:r w:rsidR="00C808D2">
        <w:rPr>
          <w:color w:val="767171" w:themeColor="background2" w:themeShade="80"/>
          <w:sz w:val="20"/>
          <w:shd w:val="clear" w:color="auto" w:fill="FFFFFF"/>
        </w:rPr>
        <w:t xml:space="preserve">fuktkontroll, </w:t>
      </w:r>
      <w:r w:rsidRPr="00C808D2">
        <w:rPr>
          <w:color w:val="767171" w:themeColor="background2" w:themeShade="80"/>
          <w:sz w:val="20"/>
          <w:shd w:val="clear" w:color="auto" w:fill="FFFFFF"/>
        </w:rPr>
        <w:t>areamätning,</w:t>
      </w:r>
      <w:r w:rsidR="00C808D2">
        <w:rPr>
          <w:color w:val="767171" w:themeColor="background2" w:themeShade="80"/>
          <w:sz w:val="20"/>
          <w:shd w:val="clear" w:color="auto" w:fill="FFFFFF"/>
        </w:rPr>
        <w:t xml:space="preserve"> radonindikering</w:t>
      </w:r>
      <w:r w:rsidRPr="00C808D2">
        <w:rPr>
          <w:color w:val="767171" w:themeColor="background2" w:themeShade="80"/>
          <w:sz w:val="20"/>
          <w:shd w:val="clear" w:color="auto" w:fill="FFFFFF"/>
        </w:rPr>
        <w:t xml:space="preserve"> eller besiktning av sidobyggnad med mera. Dessa uppdrag redovisas i utlåtandet, som en bilaga eller i ett separat utlåtande.)</w:t>
      </w:r>
    </w:p>
    <w:bookmarkEnd w:id="5"/>
    <w:p w14:paraId="3C1F73BB" w14:textId="3C1C6D77" w:rsidR="00F02412" w:rsidRPr="00C808D2" w:rsidRDefault="00F02412" w:rsidP="00F02412">
      <w:pPr>
        <w:pStyle w:val="kkutanindrag"/>
        <w:tabs>
          <w:tab w:val="clear" w:pos="9089"/>
        </w:tabs>
        <w:spacing w:line="240" w:lineRule="atLeast"/>
        <w:ind w:right="1"/>
        <w:rPr>
          <w:rFonts w:ascii="Arial" w:hAnsi="Arial" w:cs="Arial"/>
          <w:sz w:val="20"/>
        </w:rPr>
      </w:pPr>
      <w:r w:rsidRPr="00C808D2">
        <w:rPr>
          <w:rFonts w:ascii="Arial" w:hAnsi="Arial" w:cs="Arial"/>
          <w:sz w:val="20"/>
        </w:rPr>
        <w:t xml:space="preserve">Avbokningar som sker inom </w:t>
      </w:r>
      <w:r w:rsidRPr="00B10A24">
        <w:rPr>
          <w:rFonts w:ascii="Arial" w:hAnsi="Arial" w:cs="Arial"/>
          <w:sz w:val="20"/>
          <w:highlight w:val="lightGray"/>
        </w:rPr>
        <w:t>24</w:t>
      </w:r>
      <w:r w:rsidRPr="00C808D2">
        <w:rPr>
          <w:rFonts w:ascii="Arial" w:hAnsi="Arial" w:cs="Arial"/>
          <w:sz w:val="20"/>
        </w:rPr>
        <w:t xml:space="preserve"> timmar före avtalad tid debiteras till en kostnad av </w:t>
      </w:r>
      <w:r w:rsidR="00DF5EFB">
        <w:rPr>
          <w:rFonts w:ascii="Arial" w:hAnsi="Arial" w:cs="Arial"/>
          <w:sz w:val="20"/>
        </w:rPr>
        <w:t>8900</w:t>
      </w:r>
      <w:r w:rsidRPr="00C808D2">
        <w:rPr>
          <w:rFonts w:ascii="Arial" w:hAnsi="Arial" w:cs="Arial"/>
          <w:sz w:val="20"/>
        </w:rPr>
        <w:t xml:space="preserve"> kr.</w:t>
      </w:r>
    </w:p>
    <w:p w14:paraId="1DA79757" w14:textId="33BFB495" w:rsidR="00F02412" w:rsidRPr="00C808D2" w:rsidRDefault="00F02412" w:rsidP="00F02412">
      <w:pPr>
        <w:pStyle w:val="kkutanindrag"/>
        <w:tabs>
          <w:tab w:val="clear" w:pos="3896"/>
          <w:tab w:val="clear" w:pos="5194"/>
          <w:tab w:val="clear" w:pos="6493"/>
          <w:tab w:val="clear" w:pos="7791"/>
          <w:tab w:val="clear" w:pos="9089"/>
          <w:tab w:val="clear" w:pos="10387"/>
        </w:tabs>
        <w:spacing w:line="240" w:lineRule="atLeast"/>
        <w:ind w:right="1"/>
        <w:rPr>
          <w:rFonts w:ascii="Arial" w:hAnsi="Arial" w:cs="Arial"/>
          <w:sz w:val="20"/>
        </w:rPr>
      </w:pPr>
      <w:r w:rsidRPr="00C808D2">
        <w:rPr>
          <w:rFonts w:ascii="Arial" w:hAnsi="Arial" w:cs="Arial"/>
          <w:sz w:val="20"/>
        </w:rPr>
        <w:t xml:space="preserve">Det förutsätts att godkända uppstigningsanordningar till vindsutrymmen och yttertak finns </w:t>
      </w:r>
      <w:r w:rsidR="00041715" w:rsidRPr="00C808D2">
        <w:rPr>
          <w:rFonts w:ascii="Arial" w:hAnsi="Arial" w:cs="Arial"/>
          <w:sz w:val="20"/>
        </w:rPr>
        <w:t>tillgängliga</w:t>
      </w:r>
      <w:r w:rsidRPr="00C808D2">
        <w:rPr>
          <w:rFonts w:ascii="Arial" w:hAnsi="Arial" w:cs="Arial"/>
          <w:sz w:val="20"/>
        </w:rPr>
        <w:t>.</w:t>
      </w:r>
    </w:p>
    <w:p w14:paraId="4165A63E" w14:textId="77777777" w:rsidR="00F02412" w:rsidRPr="006F5844" w:rsidRDefault="00F02412" w:rsidP="00F02412">
      <w:pPr>
        <w:pStyle w:val="kkutanindrag"/>
        <w:tabs>
          <w:tab w:val="clear" w:pos="3896"/>
          <w:tab w:val="clear" w:pos="5194"/>
          <w:tab w:val="clear" w:pos="6493"/>
          <w:tab w:val="clear" w:pos="7791"/>
          <w:tab w:val="clear" w:pos="9089"/>
          <w:tab w:val="clear" w:pos="10387"/>
        </w:tabs>
        <w:spacing w:line="240" w:lineRule="atLeast"/>
        <w:ind w:right="1"/>
        <w:rPr>
          <w:rFonts w:ascii="Arial" w:hAnsi="Arial" w:cs="Arial"/>
          <w:sz w:val="20"/>
          <w:shd w:val="clear" w:color="auto" w:fill="FFFFFF"/>
        </w:rPr>
      </w:pPr>
      <w:r w:rsidRPr="00C808D2">
        <w:rPr>
          <w:rFonts w:ascii="Arial" w:hAnsi="Arial" w:cs="Arial"/>
          <w:sz w:val="20"/>
          <w:shd w:val="clear" w:color="auto" w:fill="FFFFFF"/>
        </w:rPr>
        <w:t>I enlighet med GDPR samtycker jag att mina personuppgifter sparas internt i ett slutet system.</w:t>
      </w:r>
    </w:p>
    <w:p w14:paraId="73A776DB" w14:textId="77777777" w:rsidR="00F02412" w:rsidRPr="006F5844" w:rsidRDefault="00F02412" w:rsidP="00F02412">
      <w:pPr>
        <w:pStyle w:val="kkutanindrag"/>
        <w:tabs>
          <w:tab w:val="clear" w:pos="3896"/>
          <w:tab w:val="clear" w:pos="5194"/>
          <w:tab w:val="clear" w:pos="6493"/>
          <w:tab w:val="clear" w:pos="7791"/>
          <w:tab w:val="clear" w:pos="9089"/>
          <w:tab w:val="clear" w:pos="10387"/>
        </w:tabs>
        <w:spacing w:line="240" w:lineRule="atLeast"/>
        <w:ind w:right="1"/>
        <w:rPr>
          <w:rFonts w:ascii="Arial" w:hAnsi="Arial" w:cs="Arial"/>
          <w:sz w:val="20"/>
          <w:shd w:val="clear" w:color="auto" w:fill="FFFFFF"/>
        </w:rPr>
      </w:pPr>
      <w:r w:rsidRPr="006F5844">
        <w:rPr>
          <w:rFonts w:ascii="Arial" w:hAnsi="Arial" w:cs="Arial"/>
          <w:sz w:val="20"/>
        </w:rPr>
        <w:t>Villkoren i denna uppdragsbekräftelse med tillhörande villkorsbilaga godkännes härmed av undertecknad.</w:t>
      </w:r>
    </w:p>
    <w:p w14:paraId="7A87A3B2" w14:textId="77777777" w:rsidR="00F02412" w:rsidRPr="00FA5797" w:rsidRDefault="00F02412" w:rsidP="00F02412">
      <w:pPr>
        <w:pStyle w:val="kkutanindrag"/>
        <w:tabs>
          <w:tab w:val="clear" w:pos="3896"/>
          <w:tab w:val="clear" w:pos="5194"/>
          <w:tab w:val="clear" w:pos="6493"/>
          <w:tab w:val="clear" w:pos="7791"/>
          <w:tab w:val="clear" w:pos="9089"/>
          <w:tab w:val="clear" w:pos="10387"/>
        </w:tabs>
        <w:spacing w:line="240" w:lineRule="atLeast"/>
        <w:ind w:right="1"/>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1418"/>
      </w:tblGrid>
      <w:tr w:rsidR="00433612" w14:paraId="7C753B9B" w14:textId="77777777" w:rsidTr="00CD0B86">
        <w:trPr>
          <w:trHeight w:val="270"/>
        </w:trPr>
        <w:tc>
          <w:tcPr>
            <w:tcW w:w="562" w:type="dxa"/>
          </w:tcPr>
          <w:p w14:paraId="2CE753E7" w14:textId="77777777" w:rsidR="00433612" w:rsidRDefault="00433612" w:rsidP="00AF655B">
            <w:pPr>
              <w:pStyle w:val="kkutanindrag"/>
              <w:tabs>
                <w:tab w:val="clear" w:pos="1298"/>
                <w:tab w:val="clear" w:pos="2598"/>
                <w:tab w:val="clear" w:pos="3175"/>
              </w:tabs>
              <w:spacing w:line="240" w:lineRule="atLeast"/>
              <w:rPr>
                <w:rFonts w:ascii="Arial" w:hAnsi="Arial" w:cs="Arial"/>
                <w:b/>
                <w:sz w:val="22"/>
                <w:szCs w:val="22"/>
              </w:rPr>
            </w:pPr>
            <w:r>
              <w:rPr>
                <w:rFonts w:ascii="Arial" w:hAnsi="Arial" w:cs="Arial"/>
                <w:b/>
                <w:sz w:val="22"/>
                <w:szCs w:val="22"/>
              </w:rPr>
              <w:t>Ort</w:t>
            </w:r>
          </w:p>
        </w:tc>
        <w:tc>
          <w:tcPr>
            <w:tcW w:w="1418" w:type="dxa"/>
          </w:tcPr>
          <w:p w14:paraId="418A94A4" w14:textId="36167662" w:rsidR="00433612" w:rsidRDefault="00771F26" w:rsidP="00AF655B">
            <w:pPr>
              <w:pStyle w:val="kkutanindrag"/>
              <w:tabs>
                <w:tab w:val="clear" w:pos="1298"/>
                <w:tab w:val="clear" w:pos="2598"/>
                <w:tab w:val="clear" w:pos="3175"/>
              </w:tabs>
              <w:spacing w:line="240" w:lineRule="atLeast"/>
              <w:rPr>
                <w:rFonts w:ascii="Arial" w:hAnsi="Arial" w:cs="Arial"/>
                <w:b/>
                <w:sz w:val="22"/>
                <w:szCs w:val="22"/>
              </w:rPr>
            </w:pPr>
            <w:r>
              <w:rPr>
                <w:rFonts w:ascii="Arial" w:hAnsi="Arial" w:cs="Arial"/>
                <w:b/>
                <w:sz w:val="22"/>
                <w:szCs w:val="22"/>
              </w:rPr>
              <w:t>Kinna</w:t>
            </w:r>
          </w:p>
        </w:tc>
      </w:tr>
      <w:tr w:rsidR="00433612" w14:paraId="52CE6644" w14:textId="77777777" w:rsidTr="00CD0B86">
        <w:trPr>
          <w:trHeight w:val="270"/>
        </w:trPr>
        <w:tc>
          <w:tcPr>
            <w:tcW w:w="562" w:type="dxa"/>
          </w:tcPr>
          <w:p w14:paraId="387C95F5" w14:textId="77777777" w:rsidR="00433612" w:rsidRDefault="00433612" w:rsidP="00AF655B">
            <w:pPr>
              <w:pStyle w:val="kkutanindrag"/>
              <w:tabs>
                <w:tab w:val="clear" w:pos="1298"/>
                <w:tab w:val="clear" w:pos="2598"/>
                <w:tab w:val="clear" w:pos="3175"/>
              </w:tabs>
              <w:spacing w:line="240" w:lineRule="atLeast"/>
              <w:rPr>
                <w:rFonts w:ascii="Arial" w:hAnsi="Arial" w:cs="Arial"/>
                <w:b/>
                <w:sz w:val="22"/>
                <w:szCs w:val="22"/>
              </w:rPr>
            </w:pPr>
            <w:r>
              <w:rPr>
                <w:rFonts w:ascii="Arial" w:hAnsi="Arial" w:cs="Arial"/>
                <w:b/>
                <w:sz w:val="22"/>
                <w:szCs w:val="22"/>
              </w:rPr>
              <w:t>Datum</w:t>
            </w:r>
          </w:p>
        </w:tc>
        <w:tc>
          <w:tcPr>
            <w:tcW w:w="1418" w:type="dxa"/>
          </w:tcPr>
          <w:p w14:paraId="1E919A05" w14:textId="77777777" w:rsidR="00433612" w:rsidRDefault="00433612" w:rsidP="00AF655B">
            <w:pPr>
              <w:pStyle w:val="kkutanindrag"/>
              <w:tabs>
                <w:tab w:val="clear" w:pos="1298"/>
                <w:tab w:val="clear" w:pos="2598"/>
                <w:tab w:val="clear" w:pos="3175"/>
              </w:tabs>
              <w:spacing w:line="240" w:lineRule="atLeast"/>
              <w:rPr>
                <w:rFonts w:ascii="Arial" w:hAnsi="Arial" w:cs="Arial"/>
                <w:b/>
                <w:sz w:val="22"/>
                <w:szCs w:val="22"/>
              </w:rPr>
            </w:pPr>
          </w:p>
        </w:tc>
      </w:tr>
    </w:tbl>
    <w:p w14:paraId="4E5AAB66" w14:textId="7AF0BFDC" w:rsidR="00F02412" w:rsidRPr="00CE58FA" w:rsidRDefault="00CE58FA" w:rsidP="00F02412">
      <w:pPr>
        <w:pStyle w:val="kkutanindrag"/>
        <w:tabs>
          <w:tab w:val="clear" w:pos="1298"/>
          <w:tab w:val="clear" w:pos="2598"/>
          <w:tab w:val="clear" w:pos="3175"/>
        </w:tabs>
        <w:spacing w:line="240" w:lineRule="atLeast"/>
        <w:rPr>
          <w:rFonts w:ascii="Arial" w:hAnsi="Arial" w:cs="Arial"/>
          <w:b/>
          <w:bCs/>
          <w:sz w:val="22"/>
          <w:szCs w:val="22"/>
        </w:rPr>
      </w:pPr>
      <w:r w:rsidRPr="00CE58FA">
        <w:rPr>
          <w:rFonts w:ascii="Arial" w:hAnsi="Arial" w:cs="Arial"/>
          <w:b/>
          <w:bCs/>
          <w:sz w:val="22"/>
          <w:szCs w:val="22"/>
        </w:rPr>
        <w:t xml:space="preserve">  </w:t>
      </w:r>
      <w:r w:rsidR="00771F26" w:rsidRPr="00CE58FA">
        <w:rPr>
          <w:rFonts w:ascii="Arial" w:hAnsi="Arial" w:cs="Arial"/>
          <w:b/>
          <w:bCs/>
          <w:sz w:val="22"/>
          <w:szCs w:val="22"/>
        </w:rPr>
        <w:t>Henrik Stenbergs fastighetskonsultation AB</w:t>
      </w:r>
    </w:p>
    <w:p w14:paraId="076E456B" w14:textId="3F7E95FF" w:rsidR="00F02412" w:rsidRPr="00FA5797" w:rsidRDefault="00771F26" w:rsidP="00F02412">
      <w:pPr>
        <w:pStyle w:val="kkutanindrag"/>
        <w:tabs>
          <w:tab w:val="clear" w:pos="1298"/>
          <w:tab w:val="clear" w:pos="2598"/>
          <w:tab w:val="clear" w:pos="3175"/>
          <w:tab w:val="clear" w:pos="5194"/>
          <w:tab w:val="left" w:pos="5103"/>
        </w:tabs>
        <w:spacing w:before="120" w:line="240" w:lineRule="atLeast"/>
        <w:rPr>
          <w:rFonts w:ascii="Arial" w:hAnsi="Arial" w:cs="Arial"/>
          <w:sz w:val="22"/>
          <w:szCs w:val="22"/>
        </w:rPr>
      </w:pPr>
      <w:r>
        <w:rPr>
          <w:rFonts w:ascii="Arial" w:hAnsi="Arial" w:cs="Arial"/>
          <w:sz w:val="22"/>
          <w:szCs w:val="22"/>
        </w:rPr>
        <w:t xml:space="preserve">                                                                               </w:t>
      </w:r>
      <w:r w:rsidR="00F02412" w:rsidRPr="00FA5797">
        <w:rPr>
          <w:rFonts w:ascii="Arial" w:hAnsi="Arial" w:cs="Arial"/>
          <w:sz w:val="22"/>
          <w:szCs w:val="22"/>
        </w:rPr>
        <w:t>……………………………………………………</w:t>
      </w:r>
    </w:p>
    <w:p w14:paraId="2C69D9C9" w14:textId="17B828B4" w:rsidR="00F02412" w:rsidRPr="00CE58FA" w:rsidRDefault="00771F26" w:rsidP="00F02412">
      <w:pPr>
        <w:rPr>
          <w:rFonts w:cs="Arial"/>
          <w:sz w:val="22"/>
          <w:szCs w:val="22"/>
        </w:rPr>
      </w:pPr>
      <w:r w:rsidRPr="00CE58FA">
        <w:rPr>
          <w:sz w:val="22"/>
          <w:szCs w:val="22"/>
        </w:rPr>
        <w:t>Kristoffer Lagerholm</w:t>
      </w:r>
      <w:r w:rsidR="00F02412" w:rsidRPr="00CE58FA">
        <w:rPr>
          <w:rFonts w:cs="Arial"/>
          <w:sz w:val="22"/>
          <w:szCs w:val="22"/>
        </w:rPr>
        <w:tab/>
      </w:r>
      <w:r w:rsidR="00F02412" w:rsidRPr="00CE58FA">
        <w:rPr>
          <w:rFonts w:cs="Arial"/>
          <w:sz w:val="22"/>
          <w:szCs w:val="22"/>
        </w:rPr>
        <w:tab/>
      </w:r>
      <w:r w:rsidR="00F02412" w:rsidRPr="00CE58FA">
        <w:rPr>
          <w:rFonts w:cs="Arial"/>
          <w:sz w:val="22"/>
          <w:szCs w:val="22"/>
        </w:rPr>
        <w:tab/>
      </w:r>
      <w:r w:rsidR="00F02412" w:rsidRPr="00CE58FA">
        <w:rPr>
          <w:rFonts w:cs="Arial"/>
          <w:sz w:val="22"/>
          <w:szCs w:val="22"/>
        </w:rPr>
        <w:tab/>
      </w:r>
      <w:r w:rsidR="00F02412" w:rsidRPr="00CE58FA">
        <w:rPr>
          <w:rFonts w:cs="Arial"/>
          <w:sz w:val="22"/>
          <w:szCs w:val="22"/>
        </w:rPr>
        <w:tab/>
        <w:t xml:space="preserve">    </w:t>
      </w:r>
      <w:r w:rsidR="00F02412" w:rsidRPr="00CE58FA">
        <w:rPr>
          <w:rFonts w:cs="Arial"/>
          <w:sz w:val="22"/>
          <w:szCs w:val="22"/>
        </w:rPr>
        <w:tab/>
        <w:t xml:space="preserve"> Uppdragsgivare</w:t>
      </w:r>
    </w:p>
    <w:p w14:paraId="7246B3B5" w14:textId="73D4CB88" w:rsidR="00B17318" w:rsidRDefault="00000000" w:rsidP="00F02412">
      <w:pPr>
        <w:rPr>
          <w:rFonts w:cs="Arial"/>
          <w:sz w:val="22"/>
          <w:szCs w:val="22"/>
        </w:rPr>
      </w:pPr>
      <w:sdt>
        <w:sdtPr>
          <w:rPr>
            <w:rFonts w:cs="Arial"/>
            <w:sz w:val="22"/>
            <w:szCs w:val="22"/>
          </w:rPr>
          <w:alias w:val="BM SBR"/>
          <w:tag w:val="BM SBR"/>
          <w:id w:val="938722384"/>
          <w:placeholder>
            <w:docPart w:val="8EAC681A198842F08465C389E47A0872"/>
          </w:placeholder>
          <w:dropDownList>
            <w:listItem w:value="Välj ett objekt."/>
            <w:listItem w:displayText="Av SBR Godkänd besiktningsman" w:value="Av SBR Godkänd besiktningsman"/>
            <w:listItem w:displayText="Av Kiwa Certifierad besiktningsman SBR" w:value="Av Kiwa Certifierad besiktningsman SBR"/>
            <w:listItem w:displayText="Av RISE Certifierad besiktningsman SBR" w:value="Av RISE Certifierad besiktningsman SBR"/>
          </w:dropDownList>
        </w:sdtPr>
        <w:sdtContent>
          <w:r w:rsidR="00F02412" w:rsidRPr="008570EB">
            <w:rPr>
              <w:rFonts w:cs="Arial"/>
              <w:sz w:val="22"/>
              <w:szCs w:val="22"/>
            </w:rPr>
            <w:t>Av SBR Godkänd besiktningsman</w:t>
          </w:r>
        </w:sdtContent>
      </w:sdt>
      <w:r w:rsidR="00B17318">
        <w:rPr>
          <w:rFonts w:cs="Arial"/>
          <w:sz w:val="22"/>
          <w:szCs w:val="22"/>
        </w:rPr>
        <w:br w:type="page"/>
      </w:r>
    </w:p>
    <w:p w14:paraId="68D25D5D" w14:textId="77777777" w:rsidR="0031433F" w:rsidRPr="00004ECB" w:rsidRDefault="0031433F" w:rsidP="008476F2">
      <w:pPr>
        <w:rPr>
          <w:rFonts w:cs="Arial"/>
          <w:szCs w:val="24"/>
        </w:rPr>
      </w:pPr>
    </w:p>
    <w:p w14:paraId="4014447E" w14:textId="77777777" w:rsidR="0040211C" w:rsidRPr="00004ECB" w:rsidRDefault="0040211C" w:rsidP="008476F2">
      <w:pPr>
        <w:rPr>
          <w:rFonts w:cs="Arial"/>
          <w:szCs w:val="24"/>
        </w:rPr>
      </w:pPr>
    </w:p>
    <w:p w14:paraId="2D9BB2F0" w14:textId="38508440" w:rsidR="00120123" w:rsidRPr="008476F2" w:rsidRDefault="00120123" w:rsidP="00A6618B">
      <w:pPr>
        <w:rPr>
          <w:b/>
          <w:bCs/>
          <w:color w:val="0070C0"/>
          <w:sz w:val="32"/>
          <w:szCs w:val="24"/>
        </w:rPr>
      </w:pPr>
      <w:r w:rsidRPr="00120123">
        <w:rPr>
          <w:b/>
          <w:bCs/>
          <w:color w:val="0070C0"/>
          <w:sz w:val="32"/>
          <w:szCs w:val="24"/>
        </w:rPr>
        <w:t xml:space="preserve">BILAGA 1: VILLKOR FÖR </w:t>
      </w:r>
      <w:r w:rsidR="008476F2">
        <w:rPr>
          <w:b/>
          <w:bCs/>
          <w:color w:val="0070C0"/>
          <w:sz w:val="32"/>
          <w:szCs w:val="24"/>
        </w:rPr>
        <w:t>ÖVERLÅTELSEBESIKTNING</w:t>
      </w:r>
    </w:p>
    <w:p w14:paraId="15E5169C" w14:textId="1159E897" w:rsidR="0031433F" w:rsidRDefault="0031433F" w:rsidP="00BD5181">
      <w:pPr>
        <w:pStyle w:val="kkutanindrag"/>
        <w:tabs>
          <w:tab w:val="clear" w:pos="1298"/>
          <w:tab w:val="clear" w:pos="2598"/>
          <w:tab w:val="clear" w:pos="3175"/>
        </w:tabs>
        <w:spacing w:line="240" w:lineRule="atLeast"/>
        <w:rPr>
          <w:rFonts w:ascii="Arial" w:hAnsi="Arial" w:cs="Arial"/>
          <w:sz w:val="18"/>
          <w:szCs w:val="18"/>
        </w:rPr>
      </w:pPr>
    </w:p>
    <w:p w14:paraId="512CA917" w14:textId="7D712334" w:rsidR="008476F2" w:rsidRPr="008476F2" w:rsidRDefault="008476F2" w:rsidP="008476F2">
      <w:pPr>
        <w:pStyle w:val="kkutanindrag"/>
        <w:tabs>
          <w:tab w:val="clear" w:pos="1298"/>
          <w:tab w:val="clear" w:pos="2598"/>
          <w:tab w:val="clear" w:pos="3175"/>
        </w:tabs>
        <w:spacing w:before="120" w:after="120" w:line="240" w:lineRule="atLeast"/>
        <w:rPr>
          <w:rFonts w:ascii="Arial" w:eastAsiaTheme="minorHAnsi" w:hAnsi="Arial" w:cs="Arial"/>
          <w:b/>
          <w:bCs/>
          <w:color w:val="000000"/>
          <w:sz w:val="20"/>
          <w:lang w:eastAsia="en-US"/>
        </w:rPr>
      </w:pPr>
      <w:r w:rsidRPr="008476F2">
        <w:rPr>
          <w:rFonts w:ascii="Arial" w:eastAsiaTheme="minorHAnsi" w:hAnsi="Arial" w:cs="Arial"/>
          <w:b/>
          <w:bCs/>
          <w:color w:val="000000"/>
          <w:sz w:val="20"/>
          <w:lang w:eastAsia="en-US"/>
        </w:rPr>
        <w:t xml:space="preserve">ÖVERLÅTELSEBESIKTNING FÖR </w:t>
      </w:r>
      <w:r w:rsidR="00E06662">
        <w:rPr>
          <w:rFonts w:ascii="Arial" w:eastAsiaTheme="minorHAnsi" w:hAnsi="Arial" w:cs="Arial"/>
          <w:b/>
          <w:bCs/>
          <w:color w:val="000000"/>
          <w:sz w:val="20"/>
          <w:lang w:eastAsia="en-US"/>
        </w:rPr>
        <w:t>SÄLJARE</w:t>
      </w:r>
    </w:p>
    <w:p w14:paraId="413CAEEA" w14:textId="68EC940E" w:rsidR="008476F2" w:rsidRPr="008476F2" w:rsidRDefault="008476F2" w:rsidP="008476F2">
      <w:pPr>
        <w:pStyle w:val="kkutanindrag"/>
        <w:tabs>
          <w:tab w:val="clear" w:pos="1298"/>
          <w:tab w:val="clear" w:pos="2598"/>
          <w:tab w:val="clear" w:pos="3175"/>
        </w:tabs>
        <w:spacing w:before="120" w:after="120" w:line="240" w:lineRule="atLeast"/>
        <w:rPr>
          <w:rFonts w:ascii="Arial" w:eastAsiaTheme="minorHAnsi" w:hAnsi="Arial" w:cs="Arial"/>
          <w:b/>
          <w:bCs/>
          <w:color w:val="000000"/>
          <w:sz w:val="20"/>
          <w:lang w:eastAsia="en-US"/>
        </w:rPr>
      </w:pPr>
      <w:r w:rsidRPr="008476F2">
        <w:rPr>
          <w:rFonts w:ascii="Arial" w:eastAsiaTheme="minorHAnsi" w:hAnsi="Arial" w:cs="Arial"/>
          <w:b/>
          <w:bCs/>
          <w:color w:val="000000"/>
          <w:sz w:val="20"/>
          <w:lang w:eastAsia="en-US"/>
        </w:rPr>
        <w:t>ENLIGT SBR-MODELLEN</w:t>
      </w:r>
    </w:p>
    <w:p w14:paraId="4A854DFC" w14:textId="77777777" w:rsidR="00B370A9" w:rsidRDefault="00B370A9" w:rsidP="00BD5181">
      <w:pPr>
        <w:pStyle w:val="kkutanindrag"/>
        <w:tabs>
          <w:tab w:val="clear" w:pos="1298"/>
          <w:tab w:val="clear" w:pos="2598"/>
          <w:tab w:val="clear" w:pos="3175"/>
        </w:tabs>
        <w:spacing w:line="240" w:lineRule="atLeast"/>
        <w:rPr>
          <w:rFonts w:ascii="Arial" w:hAnsi="Arial" w:cs="Arial"/>
          <w:sz w:val="18"/>
          <w:szCs w:val="18"/>
        </w:rPr>
        <w:sectPr w:rsidR="00B370A9" w:rsidSect="00B63CB8">
          <w:footerReference w:type="default" r:id="rId13"/>
          <w:type w:val="continuous"/>
          <w:pgSz w:w="11906" w:h="16838"/>
          <w:pgMar w:top="851" w:right="1133" w:bottom="993" w:left="1417" w:header="567" w:footer="567" w:gutter="0"/>
          <w:pgNumType w:start="1"/>
          <w:cols w:space="708"/>
          <w:docGrid w:linePitch="360"/>
        </w:sectPr>
      </w:pPr>
    </w:p>
    <w:p w14:paraId="3C0E5C39"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b/>
          <w:bCs/>
          <w:color w:val="000000"/>
          <w:sz w:val="20"/>
          <w:lang w:eastAsia="en-US"/>
        </w:rPr>
      </w:pPr>
      <w:r>
        <w:rPr>
          <w:rFonts w:eastAsiaTheme="minorHAnsi" w:cs="Arial"/>
          <w:b/>
          <w:bCs/>
          <w:color w:val="000000"/>
          <w:sz w:val="20"/>
          <w:lang w:eastAsia="en-US"/>
        </w:rPr>
        <w:t>Begreppsbestämningar</w:t>
      </w:r>
    </w:p>
    <w:p w14:paraId="0DF4C59C" w14:textId="77777777" w:rsidR="00E06662" w:rsidRDefault="00E06662" w:rsidP="00AE0E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76" w:lineRule="auto"/>
        <w:rPr>
          <w:rFonts w:eastAsiaTheme="minorHAnsi" w:cs="Arial"/>
          <w:color w:val="000000"/>
          <w:sz w:val="20"/>
          <w:lang w:eastAsia="en-US"/>
        </w:rPr>
      </w:pPr>
      <w:r>
        <w:rPr>
          <w:rFonts w:eastAsiaTheme="minorHAnsi" w:cs="Arial"/>
          <w:color w:val="000000"/>
          <w:sz w:val="20"/>
          <w:lang w:eastAsia="en-US"/>
        </w:rPr>
        <w:t xml:space="preserve">Med </w:t>
      </w:r>
      <w:r>
        <w:rPr>
          <w:rFonts w:eastAsiaTheme="minorHAnsi" w:cs="Arial"/>
          <w:b/>
          <w:bCs/>
          <w:i/>
          <w:iCs/>
          <w:color w:val="000000"/>
          <w:sz w:val="20"/>
          <w:lang w:eastAsia="en-US"/>
        </w:rPr>
        <w:t xml:space="preserve">uppdragsgivare </w:t>
      </w:r>
      <w:r>
        <w:rPr>
          <w:rFonts w:eastAsiaTheme="minorHAnsi" w:cs="Arial"/>
          <w:color w:val="000000"/>
          <w:sz w:val="20"/>
          <w:lang w:eastAsia="en-US"/>
        </w:rPr>
        <w:t>avses säljaren av fastigheten eller den som på säljarens uppdrag beställer överlåtelsebesiktningsuppdraget av besiktningsmannen och som undertecknat uppdragsbekräftelsen.</w:t>
      </w:r>
    </w:p>
    <w:p w14:paraId="024DAF6B" w14:textId="77777777" w:rsidR="00E06662" w:rsidRDefault="00E06662" w:rsidP="00AE0E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76" w:lineRule="auto"/>
        <w:rPr>
          <w:rFonts w:eastAsiaTheme="minorHAnsi" w:cs="Arial"/>
          <w:color w:val="000000"/>
          <w:sz w:val="20"/>
          <w:lang w:eastAsia="en-US"/>
        </w:rPr>
      </w:pPr>
      <w:r>
        <w:rPr>
          <w:rFonts w:eastAsiaTheme="minorHAnsi" w:cs="Arial"/>
          <w:color w:val="000000"/>
          <w:sz w:val="20"/>
          <w:lang w:eastAsia="en-US"/>
        </w:rPr>
        <w:t xml:space="preserve">Med </w:t>
      </w:r>
      <w:r>
        <w:rPr>
          <w:rFonts w:eastAsiaTheme="minorHAnsi" w:cs="Arial"/>
          <w:b/>
          <w:bCs/>
          <w:i/>
          <w:iCs/>
          <w:color w:val="000000"/>
          <w:sz w:val="20"/>
          <w:lang w:eastAsia="en-US"/>
        </w:rPr>
        <w:t xml:space="preserve">besiktningsman </w:t>
      </w:r>
      <w:r>
        <w:rPr>
          <w:rFonts w:eastAsiaTheme="minorHAnsi" w:cs="Arial"/>
          <w:color w:val="000000"/>
          <w:sz w:val="20"/>
          <w:lang w:eastAsia="en-US"/>
        </w:rPr>
        <w:t>avses i tillämpliga delar även det besiktningsföretag som mottagit uppdraget att utföra överlåtelsebesiktningen.</w:t>
      </w:r>
    </w:p>
    <w:p w14:paraId="794F42C1" w14:textId="77777777" w:rsidR="00E06662" w:rsidRDefault="00E06662" w:rsidP="00AE0E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76" w:lineRule="auto"/>
        <w:rPr>
          <w:rFonts w:eastAsiaTheme="minorHAnsi" w:cs="Arial"/>
          <w:color w:val="000000"/>
          <w:sz w:val="20"/>
          <w:lang w:eastAsia="en-US"/>
        </w:rPr>
      </w:pPr>
      <w:r>
        <w:rPr>
          <w:rFonts w:eastAsiaTheme="minorHAnsi" w:cs="Arial"/>
          <w:color w:val="000000"/>
          <w:sz w:val="20"/>
          <w:lang w:eastAsia="en-US"/>
        </w:rPr>
        <w:t xml:space="preserve">Med </w:t>
      </w:r>
      <w:r>
        <w:rPr>
          <w:rFonts w:eastAsiaTheme="minorHAnsi" w:cs="Arial"/>
          <w:b/>
          <w:bCs/>
          <w:i/>
          <w:iCs/>
          <w:color w:val="000000"/>
          <w:sz w:val="20"/>
          <w:lang w:eastAsia="en-US"/>
        </w:rPr>
        <w:t xml:space="preserve">fastighet </w:t>
      </w:r>
      <w:r>
        <w:rPr>
          <w:rFonts w:eastAsiaTheme="minorHAnsi" w:cs="Arial"/>
          <w:color w:val="000000"/>
          <w:sz w:val="20"/>
          <w:lang w:eastAsia="en-US"/>
        </w:rPr>
        <w:t>avses den del av registerfastigheten som omfattas av besiktningen.</w:t>
      </w:r>
    </w:p>
    <w:p w14:paraId="70C0F0BB" w14:textId="77777777" w:rsidR="00E06662" w:rsidRDefault="00E06662" w:rsidP="00AE0E30">
      <w:pPr>
        <w:spacing w:before="60" w:after="240" w:line="276" w:lineRule="auto"/>
        <w:rPr>
          <w:rFonts w:eastAsiaTheme="minorHAnsi" w:cs="Arial"/>
          <w:color w:val="000000"/>
          <w:sz w:val="20"/>
          <w:lang w:eastAsia="en-US"/>
        </w:rPr>
      </w:pPr>
      <w:r>
        <w:rPr>
          <w:rFonts w:eastAsiaTheme="minorHAnsi" w:cs="Arial"/>
          <w:color w:val="000000"/>
          <w:sz w:val="20"/>
          <w:lang w:eastAsia="en-US"/>
        </w:rPr>
        <w:t xml:space="preserve">Med </w:t>
      </w:r>
      <w:r>
        <w:rPr>
          <w:rFonts w:eastAsiaTheme="minorHAnsi" w:cs="Arial"/>
          <w:b/>
          <w:bCs/>
          <w:i/>
          <w:iCs/>
          <w:color w:val="000000"/>
          <w:sz w:val="20"/>
          <w:lang w:eastAsia="en-US"/>
        </w:rPr>
        <w:t xml:space="preserve">fel </w:t>
      </w:r>
      <w:r>
        <w:rPr>
          <w:rFonts w:eastAsiaTheme="minorHAnsi" w:cs="Arial"/>
          <w:color w:val="000000"/>
          <w:sz w:val="20"/>
          <w:lang w:eastAsia="en-US"/>
        </w:rPr>
        <w:t>i fastighet avses en avvikelse från det skick som en tänkt köpare med fog kan förutsätta att fastigheten skall ha vid tidpunkten för köpet om köpet genomfördes vid tidpunkten för överlåtelsebesiktningen.</w:t>
      </w:r>
    </w:p>
    <w:p w14:paraId="34E02833" w14:textId="77777777" w:rsidR="00E06662" w:rsidRDefault="00E06662" w:rsidP="00E06662">
      <w:pPr>
        <w:spacing w:before="120" w:after="120"/>
        <w:rPr>
          <w:rFonts w:cs="Arial"/>
          <w:b/>
          <w:bCs/>
          <w:sz w:val="20"/>
        </w:rPr>
      </w:pPr>
      <w:r>
        <w:rPr>
          <w:rFonts w:cs="Arial"/>
          <w:b/>
          <w:sz w:val="20"/>
        </w:rPr>
        <w:t>Ändamålet</w:t>
      </w:r>
    </w:p>
    <w:p w14:paraId="16730685" w14:textId="77777777" w:rsidR="00E06662" w:rsidRDefault="00E06662" w:rsidP="00AE0E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76" w:lineRule="auto"/>
        <w:rPr>
          <w:rFonts w:eastAsiaTheme="minorHAnsi" w:cs="Arial"/>
          <w:color w:val="000000"/>
          <w:sz w:val="20"/>
          <w:lang w:eastAsia="en-US"/>
        </w:rPr>
      </w:pPr>
      <w:r>
        <w:rPr>
          <w:rFonts w:eastAsiaTheme="minorHAnsi" w:cs="Arial"/>
          <w:color w:val="000000"/>
          <w:sz w:val="20"/>
          <w:lang w:eastAsia="en-US"/>
        </w:rPr>
        <w:t>Ändamålet med en överlåtelsebesiktning för säljare är att i samband med en fastighetsöverlåtelse samla och redovisa information om fastighetens fysiska skick. Insamlingen sker genom en byggnadsteknisk undersökning som utförs av en särskilt anlitad sakkunnig besiktningsman. Resultatet redovisas i ett protokoll benämnt besiktningsutlåtande som är avsett att användas vid fastighetsförsäljningen som en byggnadsteknisk beskrivning av fastighetens skick.</w:t>
      </w:r>
    </w:p>
    <w:p w14:paraId="55CDD590" w14:textId="77777777" w:rsidR="00E06662" w:rsidRDefault="00E06662" w:rsidP="00AE0E30">
      <w:pPr>
        <w:spacing w:before="60" w:line="276" w:lineRule="auto"/>
        <w:rPr>
          <w:rFonts w:eastAsiaTheme="minorHAnsi" w:cs="Arial"/>
          <w:color w:val="000000"/>
          <w:sz w:val="20"/>
          <w:lang w:eastAsia="en-US"/>
        </w:rPr>
      </w:pPr>
      <w:r>
        <w:rPr>
          <w:rFonts w:eastAsiaTheme="minorHAnsi" w:cs="Arial"/>
          <w:color w:val="000000"/>
          <w:sz w:val="20"/>
          <w:lang w:eastAsia="en-US"/>
        </w:rPr>
        <w:t xml:space="preserve">Besiktningsutlåtandet kan även ha betydelse vid förhandling om de villkor som ska gälla för fastighetsköpet och det kan också utgöra underlag till en </w:t>
      </w:r>
      <w:proofErr w:type="spellStart"/>
      <w:r>
        <w:rPr>
          <w:rFonts w:eastAsiaTheme="minorHAnsi" w:cs="Arial"/>
          <w:color w:val="000000"/>
          <w:sz w:val="20"/>
          <w:lang w:eastAsia="en-US"/>
        </w:rPr>
        <w:t>doldafelförsäkring</w:t>
      </w:r>
      <w:proofErr w:type="spellEnd"/>
      <w:r>
        <w:rPr>
          <w:rFonts w:eastAsiaTheme="minorHAnsi" w:cs="Arial"/>
          <w:color w:val="000000"/>
          <w:sz w:val="20"/>
          <w:lang w:eastAsia="en-US"/>
        </w:rPr>
        <w:t>.</w:t>
      </w:r>
    </w:p>
    <w:p w14:paraId="5486C675" w14:textId="77777777" w:rsidR="00E06662" w:rsidRDefault="00E06662" w:rsidP="00E06662">
      <w:pPr>
        <w:rPr>
          <w:rFonts w:eastAsia="Arial" w:cs="Arial"/>
          <w:sz w:val="20"/>
        </w:rPr>
      </w:pPr>
    </w:p>
    <w:p w14:paraId="51786BD7" w14:textId="7D98E6C6" w:rsidR="00E06662" w:rsidRDefault="00B10DC1" w:rsidP="00E06662">
      <w:pPr>
        <w:spacing w:before="120" w:after="120"/>
        <w:rPr>
          <w:rFonts w:cs="Arial"/>
          <w:b/>
          <w:bCs/>
          <w:sz w:val="20"/>
        </w:rPr>
      </w:pPr>
      <w:r>
        <w:rPr>
          <w:rFonts w:cs="Arial"/>
          <w:b/>
          <w:sz w:val="20"/>
        </w:rPr>
        <w:t>Genomförandet</w:t>
      </w:r>
    </w:p>
    <w:p w14:paraId="13CE022E" w14:textId="77777777" w:rsidR="00E06662" w:rsidRDefault="00E06662" w:rsidP="00E06662">
      <w:pPr>
        <w:spacing w:before="120" w:after="120"/>
        <w:rPr>
          <w:rFonts w:cs="Arial"/>
          <w:b/>
          <w:bCs/>
          <w:sz w:val="20"/>
        </w:rPr>
      </w:pPr>
      <w:r>
        <w:rPr>
          <w:rFonts w:cs="Arial"/>
          <w:b/>
          <w:sz w:val="20"/>
        </w:rPr>
        <w:t>Uppdragsbekräftelse</w:t>
      </w:r>
    </w:p>
    <w:p w14:paraId="613667D7" w14:textId="77777777" w:rsidR="00E06662" w:rsidRDefault="00E06662" w:rsidP="00AE0E30">
      <w:pPr>
        <w:spacing w:line="276" w:lineRule="auto"/>
        <w:rPr>
          <w:rFonts w:eastAsiaTheme="minorHAnsi" w:cs="Arial"/>
          <w:color w:val="000000"/>
          <w:sz w:val="20"/>
          <w:lang w:eastAsia="en-US"/>
        </w:rPr>
      </w:pPr>
      <w:r>
        <w:rPr>
          <w:rFonts w:eastAsiaTheme="minorHAnsi" w:cs="Arial"/>
          <w:color w:val="000000"/>
          <w:sz w:val="20"/>
          <w:lang w:eastAsia="en-US"/>
        </w:rPr>
        <w:t>Efter mottagandet av uppdraget översänder eller överlämnar besiktningsmannen en uppdragsbekräftelse till uppdragsgivaren jämte dessa villkor. Av uppdragsbekräftelsen och dessa villkor framgår överlåtelsebesiktningens omfattning.</w:t>
      </w:r>
    </w:p>
    <w:p w14:paraId="7D4391B4" w14:textId="77777777" w:rsidR="001D3947" w:rsidRDefault="001D3947" w:rsidP="00E06662">
      <w:pPr>
        <w:rPr>
          <w:rFonts w:eastAsiaTheme="minorHAnsi" w:cs="Arial"/>
          <w:color w:val="000000"/>
          <w:sz w:val="20"/>
          <w:lang w:eastAsia="en-US"/>
        </w:rPr>
      </w:pPr>
    </w:p>
    <w:p w14:paraId="53E3D984" w14:textId="77777777" w:rsidR="001D3947" w:rsidRDefault="001D3947" w:rsidP="00E06662">
      <w:pPr>
        <w:rPr>
          <w:rFonts w:eastAsiaTheme="minorHAnsi" w:cs="Arial"/>
          <w:color w:val="000000"/>
          <w:sz w:val="20"/>
          <w:lang w:eastAsia="en-US"/>
        </w:rPr>
      </w:pPr>
    </w:p>
    <w:p w14:paraId="1F13BED7" w14:textId="77777777" w:rsidR="001D3947" w:rsidRDefault="001D3947" w:rsidP="00E06662">
      <w:pPr>
        <w:spacing w:before="60"/>
        <w:rPr>
          <w:rFonts w:eastAsiaTheme="minorHAnsi" w:cs="Arial"/>
          <w:color w:val="000000"/>
          <w:sz w:val="20"/>
          <w:lang w:eastAsia="en-US"/>
        </w:rPr>
      </w:pPr>
    </w:p>
    <w:p w14:paraId="7F3A87BB" w14:textId="6C0F393D" w:rsidR="00E06662" w:rsidRDefault="00E06662" w:rsidP="00AE0E30">
      <w:pPr>
        <w:spacing w:before="60" w:line="276" w:lineRule="auto"/>
        <w:rPr>
          <w:rFonts w:eastAsiaTheme="minorHAnsi" w:cs="Arial"/>
          <w:color w:val="000000"/>
          <w:sz w:val="20"/>
          <w:lang w:eastAsia="en-US"/>
        </w:rPr>
      </w:pPr>
      <w:r>
        <w:rPr>
          <w:rFonts w:eastAsiaTheme="minorHAnsi" w:cs="Arial"/>
          <w:color w:val="000000"/>
          <w:sz w:val="20"/>
          <w:lang w:eastAsia="en-US"/>
        </w:rPr>
        <w:t>Besiktningsmannen går igenom uppdragsbekräftelsen och villkoren för uppdraget med uppdragsgivaren innan överlåtelsebesiktningen påbörjas.</w:t>
      </w:r>
    </w:p>
    <w:p w14:paraId="03760EF8" w14:textId="33826103" w:rsidR="00E06662" w:rsidRDefault="00E06662" w:rsidP="00AE0E30">
      <w:pPr>
        <w:spacing w:before="120" w:after="120" w:line="276" w:lineRule="auto"/>
        <w:rPr>
          <w:rFonts w:eastAsiaTheme="minorHAnsi" w:cs="Arial"/>
          <w:color w:val="000000"/>
          <w:sz w:val="20"/>
          <w:lang w:eastAsia="en-US"/>
        </w:rPr>
      </w:pPr>
      <w:r>
        <w:rPr>
          <w:rFonts w:eastAsiaTheme="minorHAnsi" w:cs="Arial"/>
          <w:b/>
          <w:bCs/>
          <w:color w:val="000000"/>
          <w:sz w:val="20"/>
          <w:lang w:eastAsia="en-US"/>
        </w:rPr>
        <w:t>Överlåtelsebesiktningens huvudsakliga innehåll</w:t>
      </w:r>
    </w:p>
    <w:p w14:paraId="6328E149" w14:textId="77777777" w:rsidR="00E06662" w:rsidRDefault="00E06662" w:rsidP="00D53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Pr>
          <w:rFonts w:eastAsiaTheme="minorHAnsi" w:cs="Arial"/>
          <w:color w:val="000000"/>
          <w:sz w:val="20"/>
          <w:lang w:eastAsia="en-US"/>
        </w:rPr>
        <w:t>Överlåtelsebesiktning enligt SBR-modellen består sammanfattningsvis av fyra delar;</w:t>
      </w:r>
    </w:p>
    <w:p w14:paraId="32579944" w14:textId="084E2686" w:rsidR="00E06662" w:rsidRDefault="00E06662" w:rsidP="00D53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Pr>
          <w:rFonts w:eastAsiaTheme="minorHAnsi" w:cs="Arial"/>
          <w:color w:val="000000"/>
          <w:sz w:val="20"/>
          <w:lang w:eastAsia="en-US"/>
        </w:rPr>
        <w:t xml:space="preserve">1) tillhandahållna handlingar samt information </w:t>
      </w:r>
      <w:r w:rsidR="00A531DC" w:rsidRPr="00A531DC">
        <w:rPr>
          <w:sz w:val="20"/>
          <w:szCs w:val="16"/>
        </w:rPr>
        <w:t xml:space="preserve">från </w:t>
      </w:r>
      <w:r w:rsidR="00A531DC" w:rsidRPr="00C808D2">
        <w:rPr>
          <w:sz w:val="20"/>
          <w:szCs w:val="16"/>
        </w:rPr>
        <w:t>säljaren eller dess ombud,</w:t>
      </w:r>
    </w:p>
    <w:p w14:paraId="659FA72F" w14:textId="77777777" w:rsidR="00E06662" w:rsidRDefault="00E06662" w:rsidP="00D53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Pr>
          <w:rFonts w:eastAsiaTheme="minorHAnsi" w:cs="Arial"/>
          <w:color w:val="000000"/>
          <w:sz w:val="20"/>
          <w:lang w:eastAsia="en-US"/>
        </w:rPr>
        <w:t>2) okulär besiktning,</w:t>
      </w:r>
    </w:p>
    <w:p w14:paraId="38DD9BFA" w14:textId="77777777" w:rsidR="00E06662" w:rsidRDefault="00E06662" w:rsidP="00D53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Pr>
          <w:rFonts w:eastAsiaTheme="minorHAnsi" w:cs="Arial"/>
          <w:color w:val="000000"/>
          <w:sz w:val="20"/>
          <w:lang w:eastAsia="en-US"/>
        </w:rPr>
        <w:t>3) riskanalys om sådan är påkallad samt</w:t>
      </w:r>
    </w:p>
    <w:p w14:paraId="28B5A0DC" w14:textId="77777777" w:rsidR="00E06662" w:rsidRDefault="00E06662" w:rsidP="00D53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eastAsiaTheme="minorHAnsi" w:cs="Arial"/>
          <w:color w:val="000000"/>
          <w:sz w:val="20"/>
          <w:lang w:eastAsia="en-US"/>
        </w:rPr>
      </w:pPr>
      <w:r>
        <w:rPr>
          <w:rFonts w:eastAsiaTheme="minorHAnsi" w:cs="Arial"/>
          <w:color w:val="000000"/>
          <w:sz w:val="20"/>
          <w:lang w:eastAsia="en-US"/>
        </w:rPr>
        <w:t>4) eventuell rekommendation om fortsatt teknisk utredning.</w:t>
      </w:r>
    </w:p>
    <w:p w14:paraId="33CC4BD1" w14:textId="6094C9ED" w:rsidR="00E06662" w:rsidRDefault="00E06662" w:rsidP="00D53F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Arial"/>
          <w:sz w:val="20"/>
        </w:rPr>
      </w:pPr>
      <w:r>
        <w:rPr>
          <w:rFonts w:eastAsiaTheme="minorHAnsi" w:cs="Arial"/>
          <w:color w:val="000000"/>
          <w:sz w:val="20"/>
          <w:lang w:eastAsia="en-US"/>
        </w:rPr>
        <w:t>Resultatet av överlåtelsebesiktningen sammanställs i ett besiktningsutlåtande.</w:t>
      </w:r>
    </w:p>
    <w:p w14:paraId="3F856525" w14:textId="77777777" w:rsidR="00E06662" w:rsidRDefault="00E06662" w:rsidP="00AE0E30">
      <w:pPr>
        <w:spacing w:before="120" w:after="120" w:line="276" w:lineRule="auto"/>
        <w:rPr>
          <w:rFonts w:cs="Arial"/>
          <w:b/>
          <w:sz w:val="20"/>
        </w:rPr>
      </w:pPr>
      <w:r>
        <w:rPr>
          <w:rFonts w:cs="Arial"/>
          <w:b/>
          <w:sz w:val="20"/>
        </w:rPr>
        <w:t>1) Handlingar och upplysningar</w:t>
      </w:r>
    </w:p>
    <w:p w14:paraId="7B861C92" w14:textId="2DDCADAD" w:rsidR="00E06662" w:rsidRDefault="00E06662" w:rsidP="00AE0E30">
      <w:pPr>
        <w:spacing w:before="60" w:after="120" w:line="276" w:lineRule="auto"/>
        <w:rPr>
          <w:rFonts w:cs="Arial"/>
          <w:sz w:val="20"/>
        </w:rPr>
      </w:pPr>
      <w:r>
        <w:rPr>
          <w:rFonts w:cs="Arial"/>
          <w:sz w:val="20"/>
        </w:rPr>
        <w:t>Inför överlåtelsebesiktningen eller i samband med överlåtelsebesiktningens påbörjande tar besiktningsmannen del av de handlingar och övriga upplysningar som överlämnats. De handlingar och upplysningar som besiktningsmannen lägger till grund för överlåtelsebesiktningen antecknas i besiktningsutlåtandet.</w:t>
      </w:r>
    </w:p>
    <w:p w14:paraId="0761F260" w14:textId="77777777" w:rsidR="00E06662" w:rsidRDefault="00E06662" w:rsidP="00AE0E30">
      <w:pPr>
        <w:spacing w:before="120" w:after="120" w:line="276" w:lineRule="auto"/>
        <w:rPr>
          <w:rFonts w:cs="Arial"/>
          <w:b/>
          <w:sz w:val="20"/>
        </w:rPr>
      </w:pPr>
      <w:r>
        <w:rPr>
          <w:rFonts w:cs="Arial"/>
          <w:b/>
          <w:sz w:val="20"/>
        </w:rPr>
        <w:t>2) Besiktning</w:t>
      </w:r>
    </w:p>
    <w:p w14:paraId="539BFBC7" w14:textId="77777777" w:rsidR="00E06662" w:rsidRDefault="00E06662" w:rsidP="00AE0E30">
      <w:pPr>
        <w:spacing w:before="60" w:after="120" w:line="276" w:lineRule="auto"/>
        <w:rPr>
          <w:rFonts w:cs="Arial"/>
          <w:sz w:val="20"/>
        </w:rPr>
      </w:pPr>
      <w:r>
        <w:rPr>
          <w:rFonts w:cs="Arial"/>
          <w:sz w:val="20"/>
        </w:rPr>
        <w:t>Överlåtelsebesiktningen genomförs i form av en omsorgsfull okulär besiktning av fastigheten, dvs. vad som kan upptäckas med blotta ögat. Besiktningen sker således utan några hjälpmedel.</w:t>
      </w:r>
    </w:p>
    <w:p w14:paraId="2216F642" w14:textId="77777777" w:rsidR="00E06662" w:rsidRDefault="00E06662" w:rsidP="00AE0E30">
      <w:pPr>
        <w:spacing w:before="60" w:after="120" w:line="276" w:lineRule="auto"/>
        <w:rPr>
          <w:rFonts w:cs="Arial"/>
          <w:sz w:val="20"/>
        </w:rPr>
      </w:pPr>
      <w:r>
        <w:rPr>
          <w:rFonts w:cs="Arial"/>
          <w:sz w:val="20"/>
        </w:rPr>
        <w:t>Överlåtelsebesiktningen gäller förhållandena vid besiktningstillfället.</w:t>
      </w:r>
    </w:p>
    <w:p w14:paraId="65F20A35" w14:textId="77777777" w:rsidR="00E06662" w:rsidRDefault="00E06662" w:rsidP="00AE0E30">
      <w:pPr>
        <w:spacing w:before="60" w:after="120" w:line="276" w:lineRule="auto"/>
        <w:rPr>
          <w:rFonts w:cs="Arial"/>
          <w:sz w:val="20"/>
        </w:rPr>
      </w:pPr>
      <w:r>
        <w:rPr>
          <w:rFonts w:cs="Arial"/>
          <w:sz w:val="20"/>
        </w:rPr>
        <w:t>Vid den okulära besiktningen undersöker besiktningsmannen synliga ytor i samtliga tillgängliga utrymmen samt fasader, tak och mark i den mån marken är av byggnadsteknisk betydelse. Med tillgängliga utrymmen menas alla sådana utrymmen som kan undersökas via öppningar, dörrar, inspektionsluckor och liknande samt alla utrymmen som i övrigt är krypbara.</w:t>
      </w:r>
    </w:p>
    <w:p w14:paraId="3E011EBE" w14:textId="77777777" w:rsidR="008E2412" w:rsidRDefault="008E2412" w:rsidP="00E06662">
      <w:pPr>
        <w:spacing w:before="120" w:after="140"/>
        <w:rPr>
          <w:rFonts w:cs="Arial"/>
          <w:sz w:val="20"/>
        </w:rPr>
      </w:pPr>
    </w:p>
    <w:p w14:paraId="2BD86F09" w14:textId="3D6DF29C" w:rsidR="00E06662" w:rsidRDefault="00E06662" w:rsidP="00E06662">
      <w:pPr>
        <w:spacing w:before="120" w:after="140"/>
        <w:rPr>
          <w:rFonts w:cs="Arial"/>
          <w:sz w:val="20"/>
        </w:rPr>
      </w:pPr>
      <w:r>
        <w:rPr>
          <w:rFonts w:cs="Arial"/>
          <w:sz w:val="20"/>
        </w:rPr>
        <w:t xml:space="preserve">Om inte annat avtalats omfattar överlåtelsebesiktningen en byggnadsteknisk okulär besiktning av fastighetens huvudbyggnad, samt vidbyggd del av hus såsom garage, carport eller förråd samt den markyta i anslutning till byggnad som har teknisk betydelse för de besiktade byggnaderna. </w:t>
      </w:r>
    </w:p>
    <w:p w14:paraId="2928679D" w14:textId="77777777" w:rsidR="00E06662" w:rsidRDefault="00E06662" w:rsidP="00E06662">
      <w:pPr>
        <w:spacing w:before="120" w:after="140"/>
        <w:rPr>
          <w:rFonts w:cs="Arial"/>
          <w:sz w:val="20"/>
        </w:rPr>
      </w:pPr>
      <w:r>
        <w:rPr>
          <w:rFonts w:cs="Arial"/>
          <w:sz w:val="20"/>
        </w:rPr>
        <w:t xml:space="preserve">Överlåtelsebesiktningen omfattar således inte hela registerfastigheten. För det </w:t>
      </w:r>
      <w:proofErr w:type="gramStart"/>
      <w:r>
        <w:rPr>
          <w:rFonts w:cs="Arial"/>
          <w:sz w:val="20"/>
        </w:rPr>
        <w:t>fall parterna</w:t>
      </w:r>
      <w:proofErr w:type="gramEnd"/>
      <w:r>
        <w:rPr>
          <w:rFonts w:cs="Arial"/>
          <w:sz w:val="20"/>
        </w:rPr>
        <w:t xml:space="preserve"> kommer överens om att besiktningen skall ha annan omfattning än vad som nu sagts, skall detta skrivas in i uppdragsbekräftelsen.</w:t>
      </w:r>
    </w:p>
    <w:p w14:paraId="0E1BC67C" w14:textId="77777777" w:rsidR="00E06662" w:rsidRDefault="00E06662" w:rsidP="00E06662">
      <w:pPr>
        <w:spacing w:before="120" w:after="140"/>
        <w:rPr>
          <w:rFonts w:eastAsia="Arial" w:cs="Arial"/>
          <w:sz w:val="20"/>
        </w:rPr>
      </w:pPr>
    </w:p>
    <w:p w14:paraId="5A9A2B5B" w14:textId="77777777" w:rsidR="00E06662" w:rsidRDefault="00E06662" w:rsidP="00E06662">
      <w:pPr>
        <w:spacing w:before="120" w:after="140"/>
        <w:rPr>
          <w:rFonts w:cs="Arial"/>
          <w:b/>
          <w:bCs/>
          <w:sz w:val="20"/>
        </w:rPr>
      </w:pPr>
      <w:r>
        <w:rPr>
          <w:rFonts w:cs="Arial"/>
          <w:b/>
          <w:sz w:val="20"/>
        </w:rPr>
        <w:t>Besiktningen omfattar inte</w:t>
      </w:r>
    </w:p>
    <w:p w14:paraId="677E379E"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40"/>
        <w:rPr>
          <w:rFonts w:eastAsiaTheme="minorHAnsi" w:cs="Arial"/>
          <w:i/>
          <w:iCs/>
          <w:color w:val="000000"/>
          <w:sz w:val="20"/>
          <w:lang w:eastAsia="en-US"/>
        </w:rPr>
      </w:pPr>
      <w:r>
        <w:rPr>
          <w:rFonts w:eastAsiaTheme="minorHAnsi" w:cs="Arial"/>
          <w:i/>
          <w:iCs/>
          <w:color w:val="000000"/>
          <w:sz w:val="20"/>
          <w:lang w:eastAsia="en-US"/>
        </w:rPr>
        <w:t>Överlåtelsebesiktningen omfattar inte installationer såsom el, värme, vatten, sanitet, maskinell utrustning, mekanisk ventilation, rökgångar eller eldstäder. Besiktningen omfattar inte energideklaration, miljöinventering, undersökningar som kräver ingrepp i byggnaden, provtryckning, radonmätning, fuktmätning eller annan mätning</w:t>
      </w:r>
    </w:p>
    <w:p w14:paraId="7028A860"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40"/>
        <w:rPr>
          <w:rFonts w:eastAsiaTheme="minorHAnsi" w:cs="Arial"/>
          <w:color w:val="000000"/>
          <w:sz w:val="20"/>
          <w:lang w:eastAsia="en-US"/>
        </w:rPr>
      </w:pPr>
      <w:r>
        <w:rPr>
          <w:rFonts w:eastAsiaTheme="minorHAnsi" w:cs="Arial"/>
          <w:color w:val="000000"/>
          <w:sz w:val="20"/>
          <w:lang w:eastAsia="en-US"/>
        </w:rPr>
        <w:t xml:space="preserve">I överlåtelsebesiktningen ingår </w:t>
      </w:r>
      <w:r>
        <w:rPr>
          <w:rFonts w:eastAsiaTheme="minorHAnsi" w:cs="Arial"/>
          <w:i/>
          <w:iCs/>
          <w:color w:val="000000"/>
          <w:sz w:val="20"/>
          <w:lang w:eastAsia="en-US"/>
        </w:rPr>
        <w:t xml:space="preserve">inte </w:t>
      </w:r>
      <w:r>
        <w:rPr>
          <w:rFonts w:eastAsiaTheme="minorHAnsi" w:cs="Arial"/>
          <w:color w:val="000000"/>
          <w:sz w:val="20"/>
          <w:lang w:eastAsia="en-US"/>
        </w:rPr>
        <w:t>att lämna åtgärdsförslag eller kostnadskalkyler.</w:t>
      </w:r>
    </w:p>
    <w:p w14:paraId="62D04E01"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40"/>
        <w:rPr>
          <w:rFonts w:eastAsiaTheme="minorHAnsi" w:cs="Arial"/>
          <w:color w:val="000000"/>
          <w:sz w:val="20"/>
          <w:lang w:eastAsia="en-US"/>
        </w:rPr>
      </w:pPr>
      <w:r>
        <w:rPr>
          <w:rFonts w:eastAsiaTheme="minorHAnsi" w:cs="Arial"/>
          <w:color w:val="000000"/>
          <w:sz w:val="20"/>
          <w:lang w:eastAsia="en-US"/>
        </w:rPr>
        <w:t>Överlåtelsebesiktningens omfattning kan utökas eller inskränkas efter särskild överenskommelse mellan uppdragsgivaren och besiktningsmannen. Sådan överenskommelse ska i förekommande fall framgå av uppdragsbekräftelsen eller enligt särskilt avtal om tilläggsuppdrag.</w:t>
      </w:r>
    </w:p>
    <w:p w14:paraId="6C4D6230"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40"/>
        <w:rPr>
          <w:rFonts w:eastAsiaTheme="minorHAnsi" w:cs="Arial"/>
          <w:color w:val="000000"/>
          <w:sz w:val="20"/>
          <w:lang w:eastAsia="en-US"/>
        </w:rPr>
      </w:pPr>
      <w:r>
        <w:rPr>
          <w:rFonts w:eastAsiaTheme="minorHAnsi" w:cs="Arial"/>
          <w:color w:val="000000"/>
          <w:sz w:val="20"/>
          <w:lang w:eastAsia="en-US"/>
        </w:rPr>
        <w:t>Om besiktningsmannen av någon anledning inte har gjort en okulär besiktning av ett utrymme eller en yta som omfattas av överlåtelsebesiktningen skall detta antecknas i besiktningsutlåtandet.</w:t>
      </w:r>
    </w:p>
    <w:p w14:paraId="37FFCE5C"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40"/>
        <w:rPr>
          <w:rFonts w:eastAsiaTheme="minorHAnsi" w:cs="Arial"/>
          <w:b/>
          <w:bCs/>
          <w:color w:val="000000"/>
          <w:sz w:val="20"/>
          <w:lang w:eastAsia="en-US"/>
        </w:rPr>
      </w:pPr>
      <w:r>
        <w:rPr>
          <w:rFonts w:eastAsiaTheme="minorHAnsi" w:cs="Arial"/>
          <w:b/>
          <w:bCs/>
          <w:color w:val="000000"/>
          <w:sz w:val="20"/>
          <w:lang w:eastAsia="en-US"/>
        </w:rPr>
        <w:t>3) Riskanalys</w:t>
      </w:r>
    </w:p>
    <w:p w14:paraId="6B9C6ADF"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40"/>
        <w:rPr>
          <w:rFonts w:eastAsiaTheme="minorHAnsi" w:cs="Arial"/>
          <w:color w:val="000000"/>
          <w:sz w:val="20"/>
          <w:lang w:eastAsia="en-US"/>
        </w:rPr>
      </w:pPr>
      <w:r>
        <w:rPr>
          <w:rFonts w:eastAsiaTheme="minorHAnsi" w:cs="Arial"/>
          <w:color w:val="000000"/>
          <w:sz w:val="20"/>
          <w:lang w:eastAsia="en-US"/>
        </w:rPr>
        <w:t xml:space="preserve">Om besiktningsmannen bedömer att det finns </w:t>
      </w:r>
      <w:r>
        <w:rPr>
          <w:rFonts w:eastAsiaTheme="minorHAnsi" w:cs="Arial"/>
          <w:i/>
          <w:iCs/>
          <w:color w:val="000000"/>
          <w:sz w:val="20"/>
          <w:lang w:eastAsia="en-US"/>
        </w:rPr>
        <w:t xml:space="preserve">påtaglig risk för </w:t>
      </w:r>
      <w:r>
        <w:rPr>
          <w:rFonts w:eastAsiaTheme="minorHAnsi" w:cs="Arial"/>
          <w:color w:val="000000"/>
          <w:sz w:val="20"/>
          <w:lang w:eastAsia="en-US"/>
        </w:rPr>
        <w:t xml:space="preserve">att fastigheten har andra </w:t>
      </w:r>
      <w:r>
        <w:rPr>
          <w:rFonts w:eastAsiaTheme="minorHAnsi" w:cs="Arial"/>
          <w:i/>
          <w:iCs/>
          <w:color w:val="000000"/>
          <w:sz w:val="20"/>
          <w:lang w:eastAsia="en-US"/>
        </w:rPr>
        <w:t xml:space="preserve">väsentliga fel </w:t>
      </w:r>
      <w:r>
        <w:rPr>
          <w:rFonts w:eastAsiaTheme="minorHAnsi" w:cs="Arial"/>
          <w:color w:val="000000"/>
          <w:sz w:val="20"/>
          <w:lang w:eastAsia="en-US"/>
        </w:rPr>
        <w:t>än de som framkommit vid den okulära besiktningen redovisar besiktningsmannen förhållandet i en riskanalys i besiktningsutlåtandet.</w:t>
      </w:r>
    </w:p>
    <w:p w14:paraId="6ABCE9D7" w14:textId="77777777" w:rsidR="00E06662" w:rsidRDefault="00E06662" w:rsidP="00E06662">
      <w:pPr>
        <w:spacing w:before="120" w:after="140"/>
        <w:rPr>
          <w:rFonts w:eastAsiaTheme="minorHAnsi" w:cs="Arial"/>
          <w:color w:val="000000"/>
          <w:sz w:val="20"/>
          <w:lang w:eastAsia="en-US"/>
        </w:rPr>
      </w:pPr>
      <w:r>
        <w:rPr>
          <w:rFonts w:eastAsiaTheme="minorHAnsi" w:cs="Arial"/>
          <w:color w:val="000000"/>
          <w:sz w:val="20"/>
          <w:lang w:eastAsia="en-US"/>
        </w:rPr>
        <w:t>Till grund för en sådan riskanalys lägger besiktningsmannen bland annat fastighetens konstruktion, ålder och skick, iakttagelser som gjorts vid den okulära besiktningen, den information som lämnats genom handlingar och upplysningar samt beskaffenheten hos jämförbara fastigheter och omständigheterna vid överlåtelsebesiktningen. I riskanalysen ges även en motivering till bedömningen</w:t>
      </w:r>
    </w:p>
    <w:p w14:paraId="6C63CE9F" w14:textId="77777777" w:rsidR="00E06662" w:rsidRDefault="00E06662" w:rsidP="00E06662">
      <w:pPr>
        <w:spacing w:after="120"/>
        <w:rPr>
          <w:rFonts w:cs="Arial"/>
          <w:b/>
          <w:sz w:val="20"/>
        </w:rPr>
      </w:pPr>
    </w:p>
    <w:p w14:paraId="65A8907B" w14:textId="77777777" w:rsidR="00E06662" w:rsidRDefault="00E06662" w:rsidP="00E06662">
      <w:pPr>
        <w:spacing w:after="120"/>
        <w:rPr>
          <w:rFonts w:cs="Arial"/>
          <w:sz w:val="20"/>
        </w:rPr>
      </w:pPr>
      <w:r>
        <w:rPr>
          <w:rFonts w:cs="Arial"/>
          <w:b/>
          <w:sz w:val="20"/>
        </w:rPr>
        <w:t>Fortsatt teknisk</w:t>
      </w:r>
      <w:r>
        <w:rPr>
          <w:rFonts w:cs="Arial"/>
          <w:b/>
          <w:spacing w:val="-9"/>
          <w:sz w:val="20"/>
        </w:rPr>
        <w:t xml:space="preserve"> </w:t>
      </w:r>
      <w:r>
        <w:rPr>
          <w:rFonts w:cs="Arial"/>
          <w:b/>
          <w:sz w:val="20"/>
        </w:rPr>
        <w:t>utredning</w:t>
      </w:r>
    </w:p>
    <w:p w14:paraId="0EBB9E25"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Pr>
          <w:rFonts w:eastAsiaTheme="minorHAnsi" w:cs="Arial"/>
          <w:color w:val="000000"/>
          <w:sz w:val="20"/>
          <w:lang w:eastAsia="en-US"/>
        </w:rPr>
        <w:t xml:space="preserve">Besiktningsmannen </w:t>
      </w:r>
      <w:r>
        <w:rPr>
          <w:rFonts w:eastAsiaTheme="minorHAnsi" w:cs="Arial"/>
          <w:i/>
          <w:iCs/>
          <w:color w:val="000000"/>
          <w:sz w:val="20"/>
          <w:lang w:eastAsia="en-US"/>
        </w:rPr>
        <w:t xml:space="preserve">kan föreslå </w:t>
      </w:r>
      <w:r>
        <w:rPr>
          <w:rFonts w:eastAsiaTheme="minorHAnsi" w:cs="Arial"/>
          <w:color w:val="000000"/>
          <w:sz w:val="20"/>
          <w:lang w:eastAsia="en-US"/>
        </w:rPr>
        <w:t>fortsatt teknisk utredning avseende ett förhållande som inte kunnat klarläggas vid den okulära besiktningen. Sådan utredning kan även föreslås för misstänkta fel i en del av fastigheten som i och för sig inte ingår i överlåtelsebesiktningen.</w:t>
      </w:r>
    </w:p>
    <w:p w14:paraId="4EAEB4A7"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i/>
          <w:iCs/>
          <w:color w:val="000000"/>
          <w:sz w:val="20"/>
          <w:lang w:eastAsia="en-US"/>
        </w:rPr>
      </w:pPr>
      <w:r>
        <w:rPr>
          <w:rFonts w:eastAsiaTheme="minorHAnsi" w:cs="Arial"/>
          <w:i/>
          <w:iCs/>
          <w:color w:val="000000"/>
          <w:sz w:val="20"/>
          <w:lang w:eastAsia="en-US"/>
        </w:rPr>
        <w:t>Om besiktningsmannen gjort en anteckning om en påtaglig risk för väsentligt fel i form av en riskanalys, så föreslår inte besiktningsmannen någon fortsatt teknisk utredning i den delen.</w:t>
      </w:r>
    </w:p>
    <w:p w14:paraId="1F5541E3" w14:textId="77777777" w:rsidR="00E06662" w:rsidRDefault="00E06662" w:rsidP="00E06662">
      <w:pPr>
        <w:spacing w:after="120"/>
        <w:rPr>
          <w:rFonts w:eastAsiaTheme="minorHAnsi" w:cs="Arial"/>
          <w:i/>
          <w:iCs/>
          <w:color w:val="000000"/>
          <w:sz w:val="20"/>
          <w:lang w:eastAsia="en-US"/>
        </w:rPr>
      </w:pPr>
      <w:r>
        <w:rPr>
          <w:rFonts w:eastAsiaTheme="minorHAnsi" w:cs="Arial"/>
          <w:i/>
          <w:iCs/>
          <w:color w:val="000000"/>
          <w:sz w:val="20"/>
          <w:lang w:eastAsia="en-US"/>
        </w:rPr>
        <w:t>Uppdragsgivaren kan själv se till att den påtalade risken utreds.</w:t>
      </w:r>
    </w:p>
    <w:p w14:paraId="24CD656D"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Pr>
          <w:rFonts w:eastAsiaTheme="minorHAnsi" w:cs="Arial"/>
          <w:color w:val="000000"/>
          <w:sz w:val="20"/>
          <w:lang w:eastAsia="en-US"/>
        </w:rPr>
        <w:t xml:space="preserve">Fortsatt teknisk utredning </w:t>
      </w:r>
      <w:r>
        <w:rPr>
          <w:rFonts w:eastAsiaTheme="minorHAnsi" w:cs="Arial"/>
          <w:i/>
          <w:iCs/>
          <w:color w:val="000000"/>
          <w:sz w:val="20"/>
          <w:lang w:eastAsia="en-US"/>
        </w:rPr>
        <w:t xml:space="preserve">ingår inte </w:t>
      </w:r>
      <w:r>
        <w:rPr>
          <w:rFonts w:eastAsiaTheme="minorHAnsi" w:cs="Arial"/>
          <w:color w:val="000000"/>
          <w:sz w:val="20"/>
          <w:lang w:eastAsia="en-US"/>
        </w:rPr>
        <w:t>i överlåtelsebesiktningen. Uppdragsgivaren och besiktningsmannen kan dock komma överens om att besiktningsmannen även skall utföra den fortsatta tekniska utredningen, förutsatt att detta medges av fastighetens ägare. Se vidare om sådant tilläggsuppdrag under rubrik nedan.</w:t>
      </w:r>
    </w:p>
    <w:p w14:paraId="76B8D6C5" w14:textId="77777777" w:rsidR="00E06662" w:rsidRDefault="00E06662" w:rsidP="00E06662">
      <w:pPr>
        <w:spacing w:after="120"/>
        <w:rPr>
          <w:rFonts w:eastAsia="Arial" w:cs="Arial"/>
          <w:sz w:val="20"/>
        </w:rPr>
      </w:pPr>
    </w:p>
    <w:p w14:paraId="2C142B0B" w14:textId="77777777" w:rsidR="00E06662" w:rsidRDefault="00E06662" w:rsidP="00E06662">
      <w:pPr>
        <w:spacing w:after="120"/>
        <w:rPr>
          <w:rFonts w:cs="Arial"/>
          <w:b/>
          <w:bCs/>
          <w:sz w:val="20"/>
        </w:rPr>
      </w:pPr>
      <w:r>
        <w:rPr>
          <w:rFonts w:cs="Arial"/>
          <w:b/>
          <w:sz w:val="20"/>
        </w:rPr>
        <w:t>Besiktningsutlåtande</w:t>
      </w:r>
    </w:p>
    <w:p w14:paraId="1CC418FE" w14:textId="0CBE64C4"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Pr>
          <w:rFonts w:eastAsiaTheme="minorHAnsi" w:cs="Arial"/>
          <w:color w:val="000000"/>
          <w:sz w:val="20"/>
          <w:lang w:eastAsia="en-US"/>
        </w:rPr>
        <w:t xml:space="preserve">Besiktningsmannen upprättar ett besiktningsutlåtande över överlåtelsebesiktningen. </w:t>
      </w:r>
    </w:p>
    <w:p w14:paraId="29FF9381"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Pr>
          <w:rFonts w:eastAsiaTheme="minorHAnsi" w:cs="Arial"/>
          <w:color w:val="000000"/>
          <w:sz w:val="20"/>
          <w:lang w:eastAsia="en-US"/>
        </w:rPr>
        <w:t>I besiktningsutlåtandet redovisas de fel som upptäckts vid den okulära besiktningen.</w:t>
      </w:r>
    </w:p>
    <w:p w14:paraId="4CCA7D6D"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Pr>
          <w:rFonts w:eastAsiaTheme="minorHAnsi" w:cs="Arial"/>
          <w:color w:val="000000"/>
          <w:sz w:val="20"/>
          <w:lang w:eastAsia="en-US"/>
        </w:rPr>
        <w:t>Besiktningsutlåtandets innehåll är en följd av att överlåtelsebesiktningen utförts med sådan omsorg som är påkallad med hänsyn till fastighetens skick, den normala beskaffenheten hos jämförliga fastigheter och omständigheterna vid överlåtelsebesiktningen. Vid överlåtelsebesiktningen har således bland annat byggnadernas ålder och konstruktion betydelse. En äldre byggnad har normalt fler fel än en nyare byggnad och en äldre byggnad uppfyller inte alltid moderna krav.</w:t>
      </w:r>
    </w:p>
    <w:p w14:paraId="0F3A95F8"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Pr>
          <w:rFonts w:eastAsiaTheme="minorHAnsi" w:cs="Arial"/>
          <w:color w:val="000000"/>
          <w:sz w:val="20"/>
          <w:lang w:eastAsia="en-US"/>
        </w:rPr>
        <w:t>I besiktningsutlåtandet redovisas endast de fel som har någon betydelse för bedömningen av fastighetens skick. Mindre fel (skavanker) antecknas normalt inte.</w:t>
      </w:r>
    </w:p>
    <w:p w14:paraId="5597F6A0" w14:textId="77777777" w:rsidR="00E06662" w:rsidRDefault="00E06662" w:rsidP="00E06662">
      <w:pPr>
        <w:spacing w:after="120"/>
        <w:rPr>
          <w:rFonts w:eastAsia="Arial" w:cs="Arial"/>
          <w:sz w:val="20"/>
        </w:rPr>
      </w:pPr>
      <w:r>
        <w:rPr>
          <w:rFonts w:eastAsiaTheme="minorHAnsi" w:cs="Arial"/>
          <w:color w:val="000000"/>
          <w:sz w:val="20"/>
          <w:lang w:eastAsia="en-US"/>
        </w:rPr>
        <w:t>Besiktningsutlåtandet kan även innehålla riskanalys och rekommendation om fortsatt teknisk utredning.</w:t>
      </w:r>
    </w:p>
    <w:p w14:paraId="60E35F18" w14:textId="77777777" w:rsidR="00E06662" w:rsidRDefault="00E06662" w:rsidP="00E06662">
      <w:pPr>
        <w:spacing w:after="120"/>
        <w:rPr>
          <w:rFonts w:cs="Arial"/>
          <w:b/>
          <w:bCs/>
          <w:sz w:val="20"/>
        </w:rPr>
      </w:pPr>
      <w:r>
        <w:rPr>
          <w:rFonts w:cs="Arial"/>
          <w:b/>
          <w:sz w:val="20"/>
        </w:rPr>
        <w:t>Tilläggsuppdrag</w:t>
      </w:r>
    </w:p>
    <w:p w14:paraId="0DC40EF6"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Pr>
          <w:rFonts w:eastAsiaTheme="minorHAnsi" w:cs="Arial"/>
          <w:color w:val="000000"/>
          <w:sz w:val="20"/>
          <w:lang w:eastAsia="en-US"/>
        </w:rPr>
        <w:t>Uppdragsgivare kan genom särskild överenskommelse med besiktningsmannen träffa avtal om tilläggsuppdrag i anslutning till överlåtelsebesiktningen. Tilläggsuppdrag förutsätter ett godkännande av fastighetens ägare.</w:t>
      </w:r>
    </w:p>
    <w:p w14:paraId="577872E7"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eastAsiaTheme="minorHAnsi" w:cs="Arial"/>
          <w:color w:val="000000"/>
          <w:sz w:val="20"/>
          <w:lang w:eastAsia="en-US"/>
        </w:rPr>
      </w:pPr>
    </w:p>
    <w:p w14:paraId="58EA2616" w14:textId="3E40D000"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eastAsiaTheme="minorHAnsi" w:cs="Arial"/>
          <w:color w:val="000000"/>
          <w:sz w:val="20"/>
          <w:lang w:eastAsia="en-US"/>
        </w:rPr>
      </w:pPr>
      <w:r>
        <w:rPr>
          <w:rFonts w:eastAsiaTheme="minorHAnsi" w:cs="Arial"/>
          <w:color w:val="000000"/>
          <w:sz w:val="20"/>
          <w:lang w:eastAsia="en-US"/>
        </w:rPr>
        <w:t>Syftet med ett tilläggsuppdrag kan vara att utvidga undersökningen till att omfatta delar som inte ingår i överlåtelsebesiktningen eller att undersöka omständighet som inte kunnat klarläggas vid överlåtelsebesiktningen. Ett tilläggsuppdrag är inte en del av överlåtelsebesiktningen, men kan utföras i samband med denna.</w:t>
      </w:r>
    </w:p>
    <w:p w14:paraId="29C3F422"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eastAsiaTheme="minorHAnsi" w:cs="Arial"/>
          <w:color w:val="000000"/>
          <w:sz w:val="20"/>
          <w:lang w:eastAsia="en-US"/>
        </w:rPr>
      </w:pPr>
      <w:r>
        <w:rPr>
          <w:rFonts w:eastAsiaTheme="minorHAnsi" w:cs="Arial"/>
          <w:color w:val="000000"/>
          <w:sz w:val="20"/>
          <w:lang w:eastAsia="en-US"/>
        </w:rPr>
        <w:t>Omfattningen av överenskomna tilläggsuppdrag ska anges i uppdragsbekräftelsen till överlåtelsebesiktningen eller i en separat uppdragsbekräftelse och resultatet av ett sådant tilläggsuppdrag ska redovisas i ett särskilt utlåtande.</w:t>
      </w:r>
    </w:p>
    <w:p w14:paraId="5D798388" w14:textId="77777777" w:rsidR="00E06662" w:rsidRDefault="00E06662" w:rsidP="00E06662">
      <w:pPr>
        <w:spacing w:before="60" w:after="60"/>
        <w:rPr>
          <w:rFonts w:eastAsiaTheme="minorHAnsi" w:cs="Arial"/>
          <w:color w:val="000000"/>
          <w:sz w:val="20"/>
          <w:lang w:eastAsia="en-US"/>
        </w:rPr>
      </w:pPr>
      <w:r>
        <w:rPr>
          <w:rFonts w:eastAsiaTheme="minorHAnsi" w:cs="Arial"/>
          <w:color w:val="000000"/>
          <w:sz w:val="20"/>
          <w:lang w:eastAsia="en-US"/>
        </w:rPr>
        <w:t>Om uppdragsgivaren beställer tilläggsuppdrag som utförts i anslutning till överlåtelsebesiktningen gäller villkoren för överlåtelsebesiktningen även för tilläggsuppdraget.</w:t>
      </w:r>
    </w:p>
    <w:p w14:paraId="3F3FA792" w14:textId="77777777" w:rsidR="00E06662" w:rsidRDefault="00E06662" w:rsidP="00E06662">
      <w:pPr>
        <w:spacing w:before="240" w:after="120"/>
        <w:rPr>
          <w:rFonts w:eastAsiaTheme="minorHAnsi" w:cs="Arial"/>
          <w:b/>
          <w:bCs/>
          <w:color w:val="000000"/>
          <w:sz w:val="20"/>
          <w:lang w:eastAsia="en-US"/>
        </w:rPr>
      </w:pPr>
      <w:r>
        <w:rPr>
          <w:rFonts w:eastAsiaTheme="minorHAnsi" w:cs="Arial"/>
          <w:b/>
          <w:bCs/>
          <w:color w:val="000000"/>
          <w:sz w:val="20"/>
          <w:lang w:eastAsia="en-US"/>
        </w:rPr>
        <w:t>Besiktningsmannens ansvar</w:t>
      </w:r>
    </w:p>
    <w:p w14:paraId="080C7012" w14:textId="77777777" w:rsidR="00E06662" w:rsidRDefault="00E06662" w:rsidP="00E06662">
      <w:pPr>
        <w:spacing w:after="60"/>
        <w:rPr>
          <w:rFonts w:cs="Arial"/>
          <w:sz w:val="20"/>
        </w:rPr>
      </w:pPr>
      <w:r>
        <w:rPr>
          <w:rFonts w:eastAsiaTheme="minorHAnsi" w:cs="Arial"/>
          <w:color w:val="000000"/>
          <w:sz w:val="20"/>
          <w:lang w:eastAsia="en-US"/>
        </w:rPr>
        <w:t xml:space="preserve">Besiktningsmannen är endast ansvarig för uppdraget gentemot sin uppdragsgivare. Annan än </w:t>
      </w:r>
      <w:r>
        <w:rPr>
          <w:rFonts w:cs="Arial"/>
          <w:sz w:val="20"/>
        </w:rPr>
        <w:t>uppdragsgivare äger således inte rätt till skadestånd från besiktningsmannen.</w:t>
      </w:r>
    </w:p>
    <w:p w14:paraId="603428D2" w14:textId="77777777" w:rsidR="00E06662" w:rsidRDefault="00E06662" w:rsidP="00E06662">
      <w:pPr>
        <w:spacing w:after="60"/>
        <w:rPr>
          <w:rFonts w:cs="Arial"/>
          <w:sz w:val="20"/>
        </w:rPr>
      </w:pPr>
      <w:r>
        <w:rPr>
          <w:rFonts w:cs="Arial"/>
          <w:sz w:val="20"/>
        </w:rPr>
        <w:t>Besiktningsmannen är inte skyldig att kontrollera riktigheten av de handlingar och upplysningar om fastigheten som han mottar i samband med överlåtelsebesiktningen</w:t>
      </w:r>
    </w:p>
    <w:p w14:paraId="4C0EE8AA" w14:textId="77777777" w:rsidR="00E06662" w:rsidRDefault="00E06662" w:rsidP="00E06662">
      <w:pPr>
        <w:spacing w:after="60"/>
        <w:rPr>
          <w:rFonts w:cs="Arial"/>
          <w:sz w:val="20"/>
        </w:rPr>
      </w:pPr>
      <w:r>
        <w:rPr>
          <w:rFonts w:cs="Arial"/>
          <w:sz w:val="20"/>
        </w:rPr>
        <w:t>Besiktningsmannen är skyldig att ersätta den skada som besiktningsmannen orsakar uppdragsgivaren genom vårdslöshet eller försummelse vid utförandet av överlåtelsebesiktningen. Besiktningsmannens ansvar är dock begränsat enligt nedanstående villkor.</w:t>
      </w:r>
    </w:p>
    <w:p w14:paraId="79836C92" w14:textId="77777777" w:rsidR="00E06662" w:rsidRDefault="00E06662" w:rsidP="00E06662">
      <w:pPr>
        <w:spacing w:after="60"/>
        <w:rPr>
          <w:rFonts w:cs="Arial"/>
          <w:sz w:val="20"/>
        </w:rPr>
      </w:pPr>
      <w:r>
        <w:rPr>
          <w:rFonts w:cs="Arial"/>
          <w:sz w:val="20"/>
        </w:rPr>
        <w:t xml:space="preserve">Besiktningsmannens </w:t>
      </w:r>
      <w:r w:rsidRPr="00F15D65">
        <w:rPr>
          <w:rFonts w:cs="Arial"/>
          <w:sz w:val="20"/>
        </w:rPr>
        <w:t>skadeståndsskyldighet är begränsad till det lägsta av följande belopp</w:t>
      </w:r>
    </w:p>
    <w:p w14:paraId="41E90DA8" w14:textId="77777777" w:rsidR="00E06662" w:rsidRPr="00F15D65" w:rsidRDefault="00E06662" w:rsidP="00E06662">
      <w:pPr>
        <w:spacing w:after="60"/>
        <w:rPr>
          <w:rFonts w:cs="Arial"/>
          <w:sz w:val="20"/>
        </w:rPr>
      </w:pPr>
      <w:r w:rsidRPr="00F15D65">
        <w:rPr>
          <w:rFonts w:cs="Arial"/>
          <w:sz w:val="20"/>
        </w:rPr>
        <w:t>a) Skillnaden mellan fastighetens värde vid överlåtelsetillfället med respektive utan fel i besiktningsutlåtandet.</w:t>
      </w:r>
    </w:p>
    <w:p w14:paraId="24BDC02C" w14:textId="77777777" w:rsidR="00E06662" w:rsidRPr="00F15D65" w:rsidRDefault="00E06662" w:rsidP="00E06662">
      <w:pPr>
        <w:spacing w:after="60"/>
        <w:rPr>
          <w:rFonts w:cs="Arial"/>
          <w:sz w:val="20"/>
        </w:rPr>
      </w:pPr>
      <w:r w:rsidRPr="00F15D65">
        <w:rPr>
          <w:rFonts w:cs="Arial"/>
          <w:sz w:val="20"/>
        </w:rPr>
        <w:t>b) Den ersättning som uppdragsgivaren i förekommande fall utgett och varit skyldig att utge till annan till följd av fel i besiktnings-utlåtandet</w:t>
      </w:r>
    </w:p>
    <w:p w14:paraId="1E821F2B" w14:textId="77777777" w:rsidR="00E06662" w:rsidRDefault="00E06662" w:rsidP="00E06662">
      <w:pPr>
        <w:spacing w:after="60"/>
        <w:rPr>
          <w:rFonts w:cs="Arial"/>
          <w:sz w:val="20"/>
        </w:rPr>
      </w:pPr>
      <w:r w:rsidRPr="00F15D65">
        <w:rPr>
          <w:rFonts w:cs="Arial"/>
          <w:sz w:val="20"/>
        </w:rPr>
        <w:t>c) 15 prisbasbelopp enligt lagen allmän försäkring vid den tidpunkt då avtal om överlåtelsebesiktning träffades.</w:t>
      </w:r>
    </w:p>
    <w:p w14:paraId="00F27D88" w14:textId="77777777" w:rsidR="00E06662" w:rsidRDefault="00E06662" w:rsidP="00E06662">
      <w:pPr>
        <w:spacing w:after="60"/>
        <w:rPr>
          <w:rFonts w:cs="Arial"/>
          <w:sz w:val="20"/>
        </w:rPr>
      </w:pPr>
      <w:r>
        <w:rPr>
          <w:rFonts w:cs="Arial"/>
          <w:sz w:val="20"/>
        </w:rPr>
        <w:t>Skada vars värde understiger ett belopp motsvarande 0,5 prisbasbelopp är besiktningsmannen inte skyldig att ersätta.</w:t>
      </w:r>
    </w:p>
    <w:p w14:paraId="71C673C4" w14:textId="77777777" w:rsidR="00E06662" w:rsidRDefault="00E06662" w:rsidP="00E06662">
      <w:pPr>
        <w:spacing w:after="60"/>
        <w:rPr>
          <w:rFonts w:cs="Arial"/>
          <w:sz w:val="20"/>
        </w:rPr>
      </w:pPr>
      <w:r>
        <w:rPr>
          <w:rFonts w:cs="Arial"/>
          <w:sz w:val="20"/>
        </w:rPr>
        <w:t>Om besiktningsmannen utför tilläggsuppdrag i anslutning till överlåtelsebesiktningen skall begränsningen i besiktningsmannens skadeståndsskyldighet omfatta även skada på grund av fel i tilläggsuppdraget.</w:t>
      </w:r>
    </w:p>
    <w:p w14:paraId="65540A3B" w14:textId="77777777" w:rsidR="00E06662" w:rsidRDefault="00E06662" w:rsidP="00E06662">
      <w:pPr>
        <w:spacing w:after="60"/>
        <w:rPr>
          <w:rFonts w:cs="Arial"/>
          <w:sz w:val="20"/>
        </w:rPr>
      </w:pPr>
    </w:p>
    <w:p w14:paraId="641971B1" w14:textId="77777777" w:rsidR="00E06662" w:rsidRDefault="00E06662" w:rsidP="00E06662">
      <w:pPr>
        <w:spacing w:before="60" w:after="120"/>
        <w:rPr>
          <w:rFonts w:cs="Arial"/>
          <w:sz w:val="20"/>
        </w:rPr>
      </w:pPr>
      <w:r>
        <w:rPr>
          <w:rFonts w:cs="Arial"/>
          <w:sz w:val="20"/>
        </w:rPr>
        <w:t>Skada som beror på att det i besiktningsutlåtandet saknas någon uppgift eller påpekande som besiktningsmannen lämnat muntligen ersätts endast om uppdragsgivaren omgående efter erhållandet av besiktningsutlåtandet begärt komplettering av besiktningsutlåtandet.</w:t>
      </w:r>
    </w:p>
    <w:p w14:paraId="3F2B8198" w14:textId="77777777" w:rsidR="00E06662" w:rsidRDefault="00E06662" w:rsidP="00E06662">
      <w:pPr>
        <w:spacing w:before="60" w:after="120"/>
        <w:rPr>
          <w:rFonts w:cs="Arial"/>
          <w:sz w:val="20"/>
        </w:rPr>
      </w:pPr>
      <w:r>
        <w:rPr>
          <w:rFonts w:cs="Arial"/>
          <w:sz w:val="20"/>
        </w:rPr>
        <w:t>Besiktningsmannen är skyldig att inneha en giltig konsultansvarsförsäkring med särskilda villkor om överlåtelsebesiktning.</w:t>
      </w:r>
    </w:p>
    <w:p w14:paraId="03178C73" w14:textId="77777777" w:rsidR="00E06662" w:rsidRDefault="00E06662" w:rsidP="00E06662">
      <w:pPr>
        <w:spacing w:before="60" w:after="120"/>
        <w:rPr>
          <w:rFonts w:cs="Arial"/>
          <w:sz w:val="20"/>
        </w:rPr>
      </w:pPr>
      <w:r>
        <w:rPr>
          <w:rFonts w:cs="Arial"/>
          <w:sz w:val="20"/>
        </w:rPr>
        <w:t>Besiktningsmannen skall arkivera en kopia av besiktningsutlåtandet under minst två år från det att uppdraget slutförts.</w:t>
      </w:r>
    </w:p>
    <w:p w14:paraId="285804AA" w14:textId="77777777" w:rsidR="00E06662" w:rsidRDefault="00E06662" w:rsidP="00E06662">
      <w:pPr>
        <w:spacing w:before="240" w:after="120"/>
        <w:rPr>
          <w:rFonts w:cs="Arial"/>
          <w:b/>
          <w:bCs/>
          <w:sz w:val="20"/>
        </w:rPr>
      </w:pPr>
      <w:r>
        <w:rPr>
          <w:rFonts w:cs="Arial"/>
          <w:b/>
          <w:sz w:val="20"/>
        </w:rPr>
        <w:t>Reklamation och</w:t>
      </w:r>
      <w:r>
        <w:rPr>
          <w:rFonts w:cs="Arial"/>
          <w:b/>
          <w:spacing w:val="-8"/>
          <w:sz w:val="20"/>
        </w:rPr>
        <w:t xml:space="preserve"> </w:t>
      </w:r>
      <w:r>
        <w:rPr>
          <w:rFonts w:cs="Arial"/>
          <w:b/>
          <w:sz w:val="20"/>
        </w:rPr>
        <w:t>preskription</w:t>
      </w:r>
    </w:p>
    <w:p w14:paraId="53B7A7D4" w14:textId="77777777" w:rsidR="00E06662" w:rsidRDefault="00E06662" w:rsidP="00E06662">
      <w:pPr>
        <w:spacing w:before="60" w:after="120"/>
        <w:rPr>
          <w:rFonts w:cs="Arial"/>
          <w:sz w:val="20"/>
        </w:rPr>
      </w:pPr>
      <w:r>
        <w:rPr>
          <w:rFonts w:cs="Arial"/>
          <w:sz w:val="20"/>
        </w:rPr>
        <w:t>Fel i besiktningsmannens uppdrag eller krav på grund av sådant fel skall reklameras respektive framställas inom skälig tid från det att felet märkts eller borde ha märkts respektive från det att skada upptäckts. Besiktningsmannen ansvarar dock inte i något fall för fel och är inte skyldig att betala för krav som reklamerats respektive framställts senare än två år efter att uppdraget avslutats. Uppdraget är avslutat i och med att besiktningsmannen översänt besiktnings-utlåtandet till ursprungliga uppdragsgivaren (säljaren).</w:t>
      </w:r>
    </w:p>
    <w:p w14:paraId="0303D75E" w14:textId="77777777" w:rsidR="00E06662" w:rsidRDefault="00E06662" w:rsidP="00E06662">
      <w:pPr>
        <w:spacing w:before="240" w:after="120"/>
        <w:rPr>
          <w:rFonts w:eastAsiaTheme="minorHAnsi" w:cs="Arial"/>
          <w:b/>
          <w:bCs/>
          <w:color w:val="000000"/>
          <w:sz w:val="20"/>
          <w:lang w:eastAsia="en-US"/>
        </w:rPr>
      </w:pPr>
      <w:r>
        <w:rPr>
          <w:rFonts w:eastAsiaTheme="minorHAnsi" w:cs="Arial"/>
          <w:b/>
          <w:bCs/>
          <w:color w:val="000000"/>
          <w:sz w:val="20"/>
          <w:lang w:eastAsia="en-US"/>
        </w:rPr>
        <w:t>Uppdragsgivarens ansvar</w:t>
      </w:r>
    </w:p>
    <w:p w14:paraId="4569D39E" w14:textId="77777777" w:rsidR="00E06662" w:rsidRDefault="00E06662" w:rsidP="00E06662">
      <w:pPr>
        <w:spacing w:before="60" w:after="120"/>
        <w:rPr>
          <w:rFonts w:cs="Arial"/>
          <w:sz w:val="20"/>
        </w:rPr>
      </w:pPr>
      <w:r>
        <w:rPr>
          <w:rFonts w:cs="Arial"/>
          <w:sz w:val="20"/>
        </w:rPr>
        <w:t>Uppdragsgivaren skall tillhandahålla de handlingar rörande fastigheten som besiktningsmannen behöver och även i övrigt lämna för överlåtelsebesiktningen nödvändiga upplysningar om fastigheten.</w:t>
      </w:r>
    </w:p>
    <w:p w14:paraId="07E81D29" w14:textId="77777777" w:rsidR="00E06662" w:rsidRDefault="00E06662" w:rsidP="00E06662">
      <w:pPr>
        <w:spacing w:before="60" w:after="120"/>
        <w:rPr>
          <w:rFonts w:cs="Arial"/>
          <w:sz w:val="20"/>
        </w:rPr>
      </w:pPr>
      <w:r>
        <w:rPr>
          <w:rFonts w:cs="Arial"/>
          <w:sz w:val="20"/>
        </w:rPr>
        <w:t>Uppdragsgivaren ska se till att samtliga utrymmen och ytor är tillgängliga för besiktning. Det innebär att de skall vara lättåtkomliga och fria från skrymmande bohag.</w:t>
      </w:r>
    </w:p>
    <w:p w14:paraId="6EB36052" w14:textId="77777777" w:rsidR="00E06662" w:rsidRDefault="00E06662" w:rsidP="00E06662">
      <w:pPr>
        <w:spacing w:before="60" w:after="120"/>
        <w:rPr>
          <w:rFonts w:cs="Arial"/>
          <w:sz w:val="20"/>
        </w:rPr>
      </w:pPr>
      <w:r>
        <w:rPr>
          <w:rFonts w:cs="Arial"/>
          <w:sz w:val="20"/>
        </w:rPr>
        <w:t>Uppdragsgivaren ska svara för att godkänd stege skall finnas tillgänglig.</w:t>
      </w:r>
    </w:p>
    <w:p w14:paraId="72830CFE" w14:textId="77777777" w:rsidR="00E06662" w:rsidRDefault="00E06662" w:rsidP="00E06662">
      <w:pPr>
        <w:spacing w:before="60" w:after="120"/>
        <w:rPr>
          <w:rFonts w:cs="Arial"/>
          <w:sz w:val="20"/>
        </w:rPr>
      </w:pPr>
      <w:r>
        <w:rPr>
          <w:rFonts w:cs="Arial"/>
          <w:sz w:val="20"/>
        </w:rPr>
        <w:t>Uppdragsgivaren ska noggrant läsa besiktningsutlåtandet efter mottagandet och utan dröjsmål därefter meddela besiktningsmannen om besiktningsutlåtandet innehåller någon felaktighet eller saknar något.</w:t>
      </w:r>
    </w:p>
    <w:p w14:paraId="289658FF" w14:textId="77777777" w:rsidR="00E06662" w:rsidRDefault="00E06662" w:rsidP="00E06662">
      <w:pPr>
        <w:spacing w:before="60" w:after="120"/>
        <w:rPr>
          <w:rFonts w:cs="Arial"/>
          <w:sz w:val="20"/>
        </w:rPr>
      </w:pPr>
      <w:r>
        <w:rPr>
          <w:rFonts w:cs="Arial"/>
          <w:sz w:val="20"/>
        </w:rPr>
        <w:t>För genomförandet av uppdraget förutsätts att säkra uppstigningsanordningar till vindsutrymmen och yttertak finns på byggnaden. Besiktningsmannen är inte skyldig att genomföra besiktningsåtgärd som innebär att han utsätter sig för fara. Besiktningsmannen avgör i varje enskilt fall vad som är en säker uppstigningsanordning eller fara vid utförandet av uppdraget.</w:t>
      </w:r>
    </w:p>
    <w:p w14:paraId="2AE0F7B2" w14:textId="77777777" w:rsidR="00E06662" w:rsidRDefault="00E06662" w:rsidP="00E06662">
      <w:pPr>
        <w:spacing w:before="60" w:after="120"/>
        <w:rPr>
          <w:rFonts w:cs="Arial"/>
          <w:sz w:val="20"/>
        </w:rPr>
      </w:pPr>
    </w:p>
    <w:p w14:paraId="446579D6" w14:textId="77777777" w:rsidR="00E06662" w:rsidRDefault="00E06662" w:rsidP="00E06662">
      <w:pPr>
        <w:spacing w:before="60" w:after="120"/>
        <w:rPr>
          <w:rFonts w:cs="Arial"/>
          <w:b/>
          <w:sz w:val="20"/>
        </w:rPr>
      </w:pPr>
    </w:p>
    <w:p w14:paraId="138B1EF7" w14:textId="6F6D04FE" w:rsidR="00E06662" w:rsidRDefault="00E06662" w:rsidP="00E06662">
      <w:pPr>
        <w:spacing w:before="60" w:after="120"/>
        <w:rPr>
          <w:rFonts w:cs="Arial"/>
          <w:b/>
          <w:bCs/>
          <w:sz w:val="20"/>
        </w:rPr>
      </w:pPr>
      <w:r>
        <w:rPr>
          <w:rFonts w:cs="Arial"/>
          <w:b/>
          <w:sz w:val="20"/>
        </w:rPr>
        <w:t>Besiktningsutlåtandets juridiska</w:t>
      </w:r>
      <w:r>
        <w:rPr>
          <w:rFonts w:cs="Arial"/>
          <w:b/>
          <w:spacing w:val="-13"/>
          <w:sz w:val="20"/>
        </w:rPr>
        <w:t xml:space="preserve"> </w:t>
      </w:r>
      <w:r>
        <w:rPr>
          <w:rFonts w:cs="Arial"/>
          <w:b/>
          <w:sz w:val="20"/>
        </w:rPr>
        <w:t>betydelse</w:t>
      </w:r>
    </w:p>
    <w:p w14:paraId="5B2F9F27" w14:textId="77777777" w:rsidR="00E06662" w:rsidRDefault="00E06662" w:rsidP="00E06662">
      <w:pPr>
        <w:spacing w:before="60" w:after="120"/>
        <w:rPr>
          <w:rFonts w:cs="Arial"/>
          <w:sz w:val="20"/>
        </w:rPr>
      </w:pPr>
      <w:r>
        <w:rPr>
          <w:rFonts w:cs="Arial"/>
          <w:sz w:val="20"/>
        </w:rPr>
        <w:t>De fel som redovisas i besiktningsutlåtandet kan få betydelse mellan säljaren och köparen av fastigheten.</w:t>
      </w:r>
    </w:p>
    <w:p w14:paraId="4CF98890" w14:textId="77777777" w:rsidR="00E06662" w:rsidRDefault="00E06662" w:rsidP="00E06662">
      <w:pPr>
        <w:spacing w:before="60" w:after="120"/>
        <w:rPr>
          <w:rFonts w:cs="Arial"/>
          <w:sz w:val="20"/>
        </w:rPr>
      </w:pPr>
      <w:r>
        <w:rPr>
          <w:rFonts w:cs="Arial"/>
          <w:sz w:val="20"/>
        </w:rPr>
        <w:t>Genom en överlåtelsebesiktning för säljare och överlämnandet av besiktningsutlåtandet till köparen klargörs ansvarsfördelningen mellan säljare och köpare för de fel som redovisas i besiktningsutlåtandet. De redovisade felen kan till exempel inte anses utgöra dolda fel i fastigheten. De fel som antecknats, liksom de risker som antecknats i riskanalysen och som senare infrias, kan en köpare normalt inte göra gällande såsom dolda fel mot säljaren efter fastighetsköpet.</w:t>
      </w:r>
    </w:p>
    <w:p w14:paraId="1BF8DDA6" w14:textId="77777777" w:rsidR="00E06662" w:rsidRDefault="00E06662" w:rsidP="00E06662">
      <w:pPr>
        <w:spacing w:before="60" w:after="120"/>
        <w:rPr>
          <w:rFonts w:cs="Arial"/>
          <w:sz w:val="20"/>
        </w:rPr>
      </w:pPr>
      <w:r>
        <w:rPr>
          <w:rFonts w:cs="Arial"/>
          <w:sz w:val="20"/>
        </w:rPr>
        <w:t>Om inte annat avtalats i samband med överlåtelsen av fastigheten ersätter besiktningsutlåtandet inte köparens undersökningsplikt enligt jordabalken. Syftet med en överlåtelsebesiktning för säljare är således inte att utgöra en del av fullgörandet av köparens undersökningsplikt.</w:t>
      </w:r>
    </w:p>
    <w:p w14:paraId="355BDAE8"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Pr>
          <w:rFonts w:cs="Arial"/>
          <w:sz w:val="20"/>
        </w:rPr>
        <w:t xml:space="preserve">Överlämnandet av besiktningsutlåtandet till köparen innebär inte heller att säljaren utfäster eller garanterar att fastigheten har de egenskaper eller det skick som framgår av besiktningsutlåtandet. För att en utfästelse eller garanti skall föreligga krävs att säljaren ger </w:t>
      </w:r>
      <w:r>
        <w:rPr>
          <w:rFonts w:eastAsiaTheme="minorHAnsi" w:cs="Arial"/>
          <w:color w:val="000000"/>
          <w:sz w:val="20"/>
          <w:lang w:eastAsia="en-US"/>
        </w:rPr>
        <w:t>särskilt uttryck för det. T ex genom att det anges i köpekontraktet.</w:t>
      </w:r>
    </w:p>
    <w:p w14:paraId="1FE9D990" w14:textId="77777777" w:rsidR="00E06662" w:rsidRDefault="00E06662" w:rsidP="00E06662">
      <w:pPr>
        <w:spacing w:before="60" w:after="120"/>
        <w:rPr>
          <w:rFonts w:cs="Arial"/>
          <w:sz w:val="20"/>
        </w:rPr>
      </w:pPr>
      <w:r>
        <w:rPr>
          <w:rFonts w:eastAsiaTheme="minorHAnsi" w:cs="Arial"/>
          <w:color w:val="000000"/>
          <w:sz w:val="20"/>
          <w:lang w:eastAsia="en-US"/>
        </w:rPr>
        <w:t>Besiktningsutlåtandet redovisar förhållandena vid tidpunkten för överlåtelsebesiktningen. Uppdragsgivaren måste vara observant på att förhållandena kan ändras eller försämras under den tid som förflyter mellan besiktning och fastighetsköp.</w:t>
      </w:r>
    </w:p>
    <w:p w14:paraId="694C36A3" w14:textId="77777777" w:rsidR="00E06662" w:rsidRDefault="00E06662" w:rsidP="00E06662">
      <w:pPr>
        <w:spacing w:before="60" w:after="120"/>
        <w:rPr>
          <w:rFonts w:cs="Arial"/>
          <w:sz w:val="20"/>
        </w:rPr>
      </w:pPr>
    </w:p>
    <w:p w14:paraId="2BD8F670" w14:textId="77777777" w:rsidR="00E06662" w:rsidRDefault="00E06662" w:rsidP="00E06662">
      <w:pPr>
        <w:spacing w:before="60" w:after="120"/>
        <w:rPr>
          <w:rFonts w:cs="Arial"/>
          <w:b/>
          <w:bCs/>
          <w:sz w:val="20"/>
        </w:rPr>
      </w:pPr>
      <w:r>
        <w:rPr>
          <w:rFonts w:cs="Arial"/>
          <w:b/>
          <w:sz w:val="20"/>
        </w:rPr>
        <w:t>Äganderätt och nyttjanderätt till besiktningsutlåtandet</w:t>
      </w:r>
    </w:p>
    <w:p w14:paraId="3D72FDC1"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Pr>
          <w:rFonts w:eastAsiaTheme="minorHAnsi" w:cs="Arial"/>
          <w:color w:val="000000"/>
          <w:sz w:val="20"/>
          <w:lang w:eastAsia="en-US"/>
        </w:rPr>
        <w:t>Besiktningsmannen har upphovsrätten till besiktningsutlåtandet. Uppdragsgivaren får endast använda besiktningsutlåtandet i enlighet med det avtalade ändamålet.</w:t>
      </w:r>
    </w:p>
    <w:p w14:paraId="7F7DB17F"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Pr>
          <w:rFonts w:eastAsiaTheme="minorHAnsi" w:cs="Arial"/>
          <w:color w:val="000000"/>
          <w:sz w:val="20"/>
          <w:lang w:eastAsia="en-US"/>
        </w:rPr>
        <w:t>Uppdragsgivaren äger inte överlåta besiktningsutlåtandet eller nyttjanderätt till besiktningsutlåtandet utan besiktnings-mannens uttryckliga medgivande.</w:t>
      </w:r>
    </w:p>
    <w:p w14:paraId="140F53EB" w14:textId="03FFE06F"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p>
    <w:p w14:paraId="0A51C610" w14:textId="7E280F14"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p>
    <w:p w14:paraId="61D7661A"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p>
    <w:p w14:paraId="2B131EBC"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p>
    <w:p w14:paraId="178EED43"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p>
    <w:p w14:paraId="63AB84DF" w14:textId="77777777" w:rsidR="00E06662" w:rsidRDefault="00E06662" w:rsidP="00E06662">
      <w:pPr>
        <w:spacing w:after="120"/>
        <w:rPr>
          <w:rFonts w:cs="Arial"/>
          <w:sz w:val="20"/>
        </w:rPr>
      </w:pPr>
      <w:bookmarkStart w:id="6" w:name="_Hlk24616663"/>
    </w:p>
    <w:p w14:paraId="6130EA72" w14:textId="1F74ECC2" w:rsidR="00E06662" w:rsidRDefault="00E06662" w:rsidP="00E06662">
      <w:pPr>
        <w:spacing w:after="120"/>
      </w:pPr>
      <w:r w:rsidRPr="00E45852">
        <w:rPr>
          <w:rFonts w:cs="Arial"/>
          <w:sz w:val="20"/>
        </w:rPr>
        <w:t>Ansvaret för denna besiktning är endast gällande mellan uppdragsgivare (säljare) och besiktningsföretaget. För att ansvar skall kunna göras gällande mellan köparen och besiktningsföretaget krävs särskilt avtal om uppdrag mellan besiktningsföretaget och köparen. Observera att ett sådant avtal endast är möjligt att utföra inom 6 månader från avslutat uppdrag.</w:t>
      </w:r>
    </w:p>
    <w:bookmarkEnd w:id="6"/>
    <w:p w14:paraId="2C9EFFB7" w14:textId="77777777" w:rsidR="00E06662" w:rsidRPr="00F15D65" w:rsidRDefault="00E06662" w:rsidP="00E06662">
      <w:pPr>
        <w:spacing w:before="60" w:after="120"/>
        <w:rPr>
          <w:rFonts w:cs="Arial"/>
          <w:sz w:val="20"/>
        </w:rPr>
      </w:pPr>
    </w:p>
    <w:p w14:paraId="6AC4E353"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Pr>
          <w:rFonts w:eastAsiaTheme="minorHAnsi" w:cs="Arial"/>
          <w:color w:val="000000"/>
          <w:sz w:val="20"/>
          <w:lang w:eastAsia="en-US"/>
        </w:rPr>
        <w:t>Om överlåtelse av utlåtandet skall ske har besiktningsmannen rätt att vid sammanträffande eller på annat lämpligt sätt mot ersättning redovisa besiktningsutlåtandet för förvärvaren.</w:t>
      </w:r>
      <w:r>
        <w:rPr>
          <w:rFonts w:eastAsiaTheme="minorHAnsi" w:cs="Arial"/>
          <w:color w:val="000000"/>
          <w:sz w:val="20"/>
          <w:lang w:eastAsia="en-US"/>
        </w:rPr>
        <w:br/>
      </w:r>
    </w:p>
    <w:p w14:paraId="1E51CACF" w14:textId="77777777" w:rsidR="00E06662" w:rsidRDefault="00E06662" w:rsidP="00E066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eastAsiaTheme="minorHAnsi" w:cs="Arial"/>
          <w:color w:val="000000"/>
          <w:sz w:val="20"/>
          <w:lang w:eastAsia="en-US"/>
        </w:rPr>
      </w:pPr>
      <w:r>
        <w:rPr>
          <w:rFonts w:eastAsiaTheme="minorHAnsi" w:cs="Arial"/>
          <w:color w:val="000000"/>
          <w:sz w:val="20"/>
          <w:lang w:eastAsia="en-US"/>
        </w:rPr>
        <w:t>Sker överlåtelse utan medgivande från besiktningsmannen kan innehållet i besiktningsutlåtandet inte göras gällande mot besiktningsmannen. Samma sak gäller om uppdragsgivaren utan medgivande använder besiktningsutlåtandet för annat än det avtalade ändamålet.</w:t>
      </w:r>
      <w:r>
        <w:rPr>
          <w:rFonts w:eastAsiaTheme="minorHAnsi" w:cs="Arial"/>
          <w:color w:val="000000"/>
          <w:sz w:val="20"/>
          <w:lang w:eastAsia="en-US"/>
        </w:rPr>
        <w:br/>
      </w:r>
    </w:p>
    <w:p w14:paraId="42DE3127" w14:textId="77777777" w:rsidR="00E06662" w:rsidRDefault="00E06662" w:rsidP="00E06662">
      <w:pPr>
        <w:spacing w:after="120" w:line="256" w:lineRule="auto"/>
        <w:rPr>
          <w:rFonts w:eastAsiaTheme="minorHAnsi" w:cs="Arial"/>
          <w:color w:val="000000"/>
          <w:sz w:val="20"/>
          <w:lang w:eastAsia="en-US"/>
        </w:rPr>
      </w:pPr>
      <w:r>
        <w:rPr>
          <w:rFonts w:eastAsiaTheme="minorHAnsi" w:cs="Arial"/>
          <w:color w:val="000000"/>
          <w:sz w:val="20"/>
          <w:lang w:eastAsia="en-US"/>
        </w:rPr>
        <w:t>I inget fall har förvärvare av besiktnings-utlåtandet bättre rätt än uppdragsgivaren.</w:t>
      </w:r>
    </w:p>
    <w:p w14:paraId="611089B8" w14:textId="77777777" w:rsidR="00E06662" w:rsidRDefault="00E06662" w:rsidP="00E06662">
      <w:pPr>
        <w:pStyle w:val="Default"/>
        <w:spacing w:after="120"/>
        <w:rPr>
          <w:color w:val="auto"/>
          <w:sz w:val="20"/>
          <w:szCs w:val="20"/>
        </w:rPr>
      </w:pPr>
      <w:r>
        <w:rPr>
          <w:b/>
          <w:bCs/>
          <w:color w:val="auto"/>
          <w:sz w:val="20"/>
          <w:szCs w:val="20"/>
        </w:rPr>
        <w:t xml:space="preserve">Betalning och hävning </w:t>
      </w:r>
    </w:p>
    <w:p w14:paraId="52804EE7" w14:textId="77777777" w:rsidR="00E06662" w:rsidRDefault="00E06662" w:rsidP="00E06662">
      <w:pPr>
        <w:pStyle w:val="Default"/>
        <w:spacing w:after="120"/>
        <w:rPr>
          <w:color w:val="auto"/>
          <w:sz w:val="20"/>
          <w:szCs w:val="20"/>
        </w:rPr>
      </w:pPr>
      <w:r>
        <w:rPr>
          <w:color w:val="auto"/>
          <w:sz w:val="20"/>
          <w:szCs w:val="20"/>
        </w:rPr>
        <w:t xml:space="preserve">Uppdragsgivaren skall erlägga betalning för överlåtelsebesiktningen i enlighet med villkoren i uppdragsbekräftelsen. Har ej annat angetts i uppdragsbekräftelsen skall betalning erläggas inom 10 dagar från fakturadatum. </w:t>
      </w:r>
    </w:p>
    <w:p w14:paraId="1F5FE5D0" w14:textId="77777777" w:rsidR="00E06662" w:rsidRDefault="00E06662" w:rsidP="00E06662">
      <w:pPr>
        <w:pStyle w:val="Default"/>
        <w:spacing w:after="120"/>
        <w:rPr>
          <w:color w:val="auto"/>
          <w:sz w:val="20"/>
          <w:szCs w:val="20"/>
        </w:rPr>
      </w:pPr>
    </w:p>
    <w:p w14:paraId="3D0013A3" w14:textId="77777777" w:rsidR="00E06662" w:rsidRDefault="00E06662" w:rsidP="00E06662">
      <w:pPr>
        <w:pStyle w:val="Default"/>
        <w:spacing w:after="120"/>
        <w:rPr>
          <w:color w:val="auto"/>
          <w:sz w:val="20"/>
          <w:szCs w:val="20"/>
        </w:rPr>
      </w:pPr>
      <w:r>
        <w:rPr>
          <w:color w:val="auto"/>
          <w:sz w:val="20"/>
          <w:szCs w:val="20"/>
        </w:rPr>
        <w:t xml:space="preserve">Om betalning inte erläggs i rätt tid och detta inte beror på besiktningsmannen eller något förhållande på dennes sida, får besiktningsmannen välja mellan att kräva att uppdragsgivaren betalar eller, om uppdragsgivarens dröjsmål med betalningen utgör ett väsentligt avtalsbrott, häva uppdragsavtalet. </w:t>
      </w:r>
    </w:p>
    <w:p w14:paraId="46FE1B19" w14:textId="77777777" w:rsidR="00E06662" w:rsidRDefault="00E06662" w:rsidP="00E06662">
      <w:pPr>
        <w:pStyle w:val="Default"/>
        <w:spacing w:after="120"/>
        <w:rPr>
          <w:color w:val="auto"/>
          <w:sz w:val="20"/>
          <w:szCs w:val="20"/>
        </w:rPr>
      </w:pPr>
    </w:p>
    <w:p w14:paraId="0BBC25AB" w14:textId="662AB1C5" w:rsidR="008476F2" w:rsidRDefault="00E06662" w:rsidP="00E06662">
      <w:pPr>
        <w:spacing w:after="120" w:line="256" w:lineRule="auto"/>
        <w:rPr>
          <w:sz w:val="20"/>
          <w:szCs w:val="16"/>
        </w:rPr>
      </w:pPr>
      <w:r>
        <w:rPr>
          <w:rFonts w:cs="Arial"/>
          <w:sz w:val="20"/>
        </w:rPr>
        <w:t>Har besiktningsmannen förelagt uppdragsgivaren en bestämd tilläggstid för betalningen om minst 10 dagar, får uppdragsavtalet även hävas om uppdragsgivaren inte betalar inom tilläggstiden. Medan tilläggstiden löper får besiktningsmannen häva uppdragsavtalet endast om uppdragsgivaren meddelar att denne inte kommer att betala inom denna tid.</w:t>
      </w:r>
    </w:p>
    <w:sectPr w:rsidR="008476F2" w:rsidSect="00B63CB8">
      <w:type w:val="continuous"/>
      <w:pgSz w:w="11906" w:h="16838"/>
      <w:pgMar w:top="1418" w:right="1274" w:bottom="1276" w:left="1417" w:header="567" w:footer="567"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F0FA2" w14:textId="77777777" w:rsidR="00AF2FAA" w:rsidRDefault="00AF2FAA" w:rsidP="00BB0F2A">
      <w:r>
        <w:separator/>
      </w:r>
    </w:p>
  </w:endnote>
  <w:endnote w:type="continuationSeparator" w:id="0">
    <w:p w14:paraId="513F1737" w14:textId="77777777" w:rsidR="00AF2FAA" w:rsidRDefault="00AF2FAA" w:rsidP="00BB0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16"/>
      </w:rPr>
      <w:id w:val="-1769616900"/>
      <w:docPartObj>
        <w:docPartGallery w:val="Page Numbers (Top of Page)"/>
        <w:docPartUnique/>
      </w:docPartObj>
    </w:sdtPr>
    <w:sdtContent>
      <w:p w14:paraId="788E77E1" w14:textId="37773356" w:rsidR="002F71E0" w:rsidRDefault="00716EEC" w:rsidP="002F71E0">
        <w:pPr>
          <w:pStyle w:val="Footer"/>
          <w:jc w:val="right"/>
          <w:rPr>
            <w:sz w:val="20"/>
          </w:rPr>
        </w:pPr>
        <w:r>
          <w:rPr>
            <w:sz w:val="20"/>
            <w:szCs w:val="16"/>
          </w:rPr>
          <w:t>s</w:t>
        </w:r>
        <w:r w:rsidR="002F71E0" w:rsidRPr="0031433F">
          <w:rPr>
            <w:sz w:val="20"/>
            <w:szCs w:val="16"/>
          </w:rPr>
          <w:t xml:space="preserve">ida </w:t>
        </w:r>
        <w:r w:rsidR="002F71E0" w:rsidRPr="0031433F">
          <w:rPr>
            <w:sz w:val="20"/>
          </w:rPr>
          <w:fldChar w:fldCharType="begin"/>
        </w:r>
        <w:r w:rsidR="002F71E0" w:rsidRPr="0031433F">
          <w:rPr>
            <w:sz w:val="20"/>
            <w:szCs w:val="16"/>
          </w:rPr>
          <w:instrText>PAGE</w:instrText>
        </w:r>
        <w:r w:rsidR="002F71E0" w:rsidRPr="0031433F">
          <w:rPr>
            <w:sz w:val="20"/>
          </w:rPr>
          <w:fldChar w:fldCharType="separate"/>
        </w:r>
        <w:r w:rsidR="002F71E0">
          <w:rPr>
            <w:sz w:val="20"/>
          </w:rPr>
          <w:t>1</w:t>
        </w:r>
        <w:r w:rsidR="002F71E0" w:rsidRPr="0031433F">
          <w:rPr>
            <w:sz w:val="20"/>
          </w:rPr>
          <w:fldChar w:fldCharType="end"/>
        </w:r>
        <w:r w:rsidR="002F71E0" w:rsidRPr="0031433F">
          <w:rPr>
            <w:sz w:val="20"/>
            <w:szCs w:val="16"/>
          </w:rPr>
          <w:t xml:space="preserve"> av </w:t>
        </w:r>
        <w:r w:rsidR="002F71E0" w:rsidRPr="0031433F">
          <w:rPr>
            <w:sz w:val="20"/>
          </w:rPr>
          <w:fldChar w:fldCharType="begin"/>
        </w:r>
        <w:r w:rsidR="002F71E0" w:rsidRPr="0031433F">
          <w:rPr>
            <w:sz w:val="20"/>
            <w:szCs w:val="16"/>
          </w:rPr>
          <w:instrText>NUMPAGES</w:instrText>
        </w:r>
        <w:r w:rsidR="002F71E0" w:rsidRPr="0031433F">
          <w:rPr>
            <w:sz w:val="20"/>
          </w:rPr>
          <w:fldChar w:fldCharType="separate"/>
        </w:r>
        <w:r w:rsidR="002F71E0">
          <w:rPr>
            <w:sz w:val="20"/>
          </w:rPr>
          <w:t>1</w:t>
        </w:r>
        <w:r w:rsidR="002F71E0" w:rsidRPr="0031433F">
          <w:rPr>
            <w:sz w:val="20"/>
          </w:rPr>
          <w:fldChar w:fldCharType="end"/>
        </w:r>
      </w:p>
      <w:p w14:paraId="180CC8E2" w14:textId="64805D09" w:rsidR="008E2412" w:rsidRPr="008E2412" w:rsidRDefault="003B2091" w:rsidP="002F71E0">
        <w:pPr>
          <w:pStyle w:val="Footer"/>
          <w:jc w:val="center"/>
        </w:pPr>
        <w:r w:rsidRPr="0093735B">
          <w:rPr>
            <w:color w:val="3F3F3F"/>
            <w:sz w:val="18"/>
            <w:szCs w:val="18"/>
          </w:rPr>
          <w:t>© 202</w:t>
        </w:r>
        <w:r w:rsidR="00C33FBD">
          <w:rPr>
            <w:color w:val="3F3F3F"/>
            <w:sz w:val="18"/>
            <w:szCs w:val="18"/>
          </w:rPr>
          <w:t>4</w:t>
        </w:r>
        <w:r w:rsidRPr="0093735B">
          <w:rPr>
            <w:color w:val="3F3F3F"/>
            <w:sz w:val="18"/>
            <w:szCs w:val="18"/>
          </w:rPr>
          <w:t xml:space="preserve"> SBR Byggingenjörerna, Version 202</w:t>
        </w:r>
        <w:r w:rsidR="00C33FBD">
          <w:rPr>
            <w:color w:val="3F3F3F"/>
            <w:sz w:val="18"/>
            <w:szCs w:val="18"/>
          </w:rPr>
          <w:t>4</w:t>
        </w:r>
        <w:r w:rsidRPr="0093735B">
          <w:rPr>
            <w:color w:val="3F3F3F"/>
            <w:sz w:val="18"/>
            <w:szCs w:val="18"/>
          </w:rPr>
          <w:t>.1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13E6C" w14:textId="77777777" w:rsidR="00AF2FAA" w:rsidRDefault="00AF2FAA" w:rsidP="00BB0F2A">
      <w:r>
        <w:separator/>
      </w:r>
    </w:p>
  </w:footnote>
  <w:footnote w:type="continuationSeparator" w:id="0">
    <w:p w14:paraId="28737E8A" w14:textId="77777777" w:rsidR="00AF2FAA" w:rsidRDefault="00AF2FAA" w:rsidP="00BB0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32552"/>
    <w:multiLevelType w:val="hybridMultilevel"/>
    <w:tmpl w:val="7D908372"/>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32A607F"/>
    <w:multiLevelType w:val="hybridMultilevel"/>
    <w:tmpl w:val="C5C25F3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15664C3"/>
    <w:multiLevelType w:val="hybridMultilevel"/>
    <w:tmpl w:val="52841B7C"/>
    <w:lvl w:ilvl="0" w:tplc="5100ED04">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2431344">
    <w:abstractNumId w:val="0"/>
  </w:num>
  <w:num w:numId="2" w16cid:durableId="193926878">
    <w:abstractNumId w:val="1"/>
  </w:num>
  <w:num w:numId="3" w16cid:durableId="2007245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2A"/>
    <w:rsid w:val="00001880"/>
    <w:rsid w:val="00001C57"/>
    <w:rsid w:val="0000360E"/>
    <w:rsid w:val="00004ECB"/>
    <w:rsid w:val="0000667E"/>
    <w:rsid w:val="00015C57"/>
    <w:rsid w:val="00016167"/>
    <w:rsid w:val="0002486C"/>
    <w:rsid w:val="0002652F"/>
    <w:rsid w:val="00026FCB"/>
    <w:rsid w:val="00033D57"/>
    <w:rsid w:val="00041715"/>
    <w:rsid w:val="00041C37"/>
    <w:rsid w:val="00043F2C"/>
    <w:rsid w:val="00045B70"/>
    <w:rsid w:val="00064F77"/>
    <w:rsid w:val="00066C31"/>
    <w:rsid w:val="00071DCD"/>
    <w:rsid w:val="000776C9"/>
    <w:rsid w:val="000833ED"/>
    <w:rsid w:val="00095C95"/>
    <w:rsid w:val="000967AB"/>
    <w:rsid w:val="000A03CE"/>
    <w:rsid w:val="000A25C3"/>
    <w:rsid w:val="000A6011"/>
    <w:rsid w:val="000A69D5"/>
    <w:rsid w:val="000B6F5A"/>
    <w:rsid w:val="000B7DFF"/>
    <w:rsid w:val="000C0383"/>
    <w:rsid w:val="000C7AA4"/>
    <w:rsid w:val="000C7C3B"/>
    <w:rsid w:val="000D71FB"/>
    <w:rsid w:val="000E3562"/>
    <w:rsid w:val="000E35D9"/>
    <w:rsid w:val="000E4486"/>
    <w:rsid w:val="000E6B9E"/>
    <w:rsid w:val="000F0D83"/>
    <w:rsid w:val="000F1C0B"/>
    <w:rsid w:val="000F5A30"/>
    <w:rsid w:val="000F6436"/>
    <w:rsid w:val="00100EAB"/>
    <w:rsid w:val="00104C86"/>
    <w:rsid w:val="00111EA0"/>
    <w:rsid w:val="00120123"/>
    <w:rsid w:val="00137855"/>
    <w:rsid w:val="00140D7C"/>
    <w:rsid w:val="00141453"/>
    <w:rsid w:val="001607A6"/>
    <w:rsid w:val="0016490E"/>
    <w:rsid w:val="001733A8"/>
    <w:rsid w:val="00181E8D"/>
    <w:rsid w:val="001859C1"/>
    <w:rsid w:val="00190905"/>
    <w:rsid w:val="00190E58"/>
    <w:rsid w:val="00191846"/>
    <w:rsid w:val="001A1068"/>
    <w:rsid w:val="001A4F28"/>
    <w:rsid w:val="001A5785"/>
    <w:rsid w:val="001B2329"/>
    <w:rsid w:val="001D3947"/>
    <w:rsid w:val="001E0C46"/>
    <w:rsid w:val="001F1E13"/>
    <w:rsid w:val="001F247C"/>
    <w:rsid w:val="00201023"/>
    <w:rsid w:val="002015B8"/>
    <w:rsid w:val="00203099"/>
    <w:rsid w:val="00206568"/>
    <w:rsid w:val="00216A6D"/>
    <w:rsid w:val="002246C6"/>
    <w:rsid w:val="00230CD3"/>
    <w:rsid w:val="00231C72"/>
    <w:rsid w:val="00235643"/>
    <w:rsid w:val="002405FF"/>
    <w:rsid w:val="00245FBC"/>
    <w:rsid w:val="0027156A"/>
    <w:rsid w:val="00276C13"/>
    <w:rsid w:val="002829BE"/>
    <w:rsid w:val="0029247F"/>
    <w:rsid w:val="00293E6A"/>
    <w:rsid w:val="002A1A5C"/>
    <w:rsid w:val="002A5466"/>
    <w:rsid w:val="002C409A"/>
    <w:rsid w:val="002C444A"/>
    <w:rsid w:val="002C664C"/>
    <w:rsid w:val="002C6E9E"/>
    <w:rsid w:val="002D3949"/>
    <w:rsid w:val="002E3319"/>
    <w:rsid w:val="002E7A2B"/>
    <w:rsid w:val="002F71E0"/>
    <w:rsid w:val="0031433F"/>
    <w:rsid w:val="00316015"/>
    <w:rsid w:val="003166EA"/>
    <w:rsid w:val="00334BE7"/>
    <w:rsid w:val="00335019"/>
    <w:rsid w:val="00337D07"/>
    <w:rsid w:val="0034293E"/>
    <w:rsid w:val="00350BB8"/>
    <w:rsid w:val="00356C4A"/>
    <w:rsid w:val="00357D45"/>
    <w:rsid w:val="00362D19"/>
    <w:rsid w:val="003671D3"/>
    <w:rsid w:val="0037231F"/>
    <w:rsid w:val="00373BE7"/>
    <w:rsid w:val="00380820"/>
    <w:rsid w:val="00387669"/>
    <w:rsid w:val="00390C5B"/>
    <w:rsid w:val="00391BA2"/>
    <w:rsid w:val="00392421"/>
    <w:rsid w:val="00394A7D"/>
    <w:rsid w:val="003A4E1E"/>
    <w:rsid w:val="003B2091"/>
    <w:rsid w:val="003C0074"/>
    <w:rsid w:val="003C3B00"/>
    <w:rsid w:val="003C4287"/>
    <w:rsid w:val="003D3ACE"/>
    <w:rsid w:val="003D6468"/>
    <w:rsid w:val="003D7598"/>
    <w:rsid w:val="003E6FFD"/>
    <w:rsid w:val="003E7776"/>
    <w:rsid w:val="0040211C"/>
    <w:rsid w:val="0040298B"/>
    <w:rsid w:val="004065A6"/>
    <w:rsid w:val="00414748"/>
    <w:rsid w:val="004204CA"/>
    <w:rsid w:val="00422592"/>
    <w:rsid w:val="0042716E"/>
    <w:rsid w:val="00430093"/>
    <w:rsid w:val="00433612"/>
    <w:rsid w:val="00436A05"/>
    <w:rsid w:val="0044071A"/>
    <w:rsid w:val="00444293"/>
    <w:rsid w:val="00454D23"/>
    <w:rsid w:val="0045706F"/>
    <w:rsid w:val="00461AE5"/>
    <w:rsid w:val="00463D38"/>
    <w:rsid w:val="00464454"/>
    <w:rsid w:val="00465207"/>
    <w:rsid w:val="004657BC"/>
    <w:rsid w:val="004754C2"/>
    <w:rsid w:val="004834C0"/>
    <w:rsid w:val="00484546"/>
    <w:rsid w:val="00485676"/>
    <w:rsid w:val="00490772"/>
    <w:rsid w:val="00492436"/>
    <w:rsid w:val="004924A6"/>
    <w:rsid w:val="00494103"/>
    <w:rsid w:val="004B7DA4"/>
    <w:rsid w:val="004C537E"/>
    <w:rsid w:val="004D3F86"/>
    <w:rsid w:val="004E1ADF"/>
    <w:rsid w:val="004E374C"/>
    <w:rsid w:val="004F0948"/>
    <w:rsid w:val="004F4D77"/>
    <w:rsid w:val="004F5545"/>
    <w:rsid w:val="004F64B1"/>
    <w:rsid w:val="00503B8B"/>
    <w:rsid w:val="0050502C"/>
    <w:rsid w:val="00511666"/>
    <w:rsid w:val="00516C1E"/>
    <w:rsid w:val="005210AD"/>
    <w:rsid w:val="00523EFB"/>
    <w:rsid w:val="00526A5D"/>
    <w:rsid w:val="00530F62"/>
    <w:rsid w:val="00531F46"/>
    <w:rsid w:val="005354B5"/>
    <w:rsid w:val="00571564"/>
    <w:rsid w:val="00582A9A"/>
    <w:rsid w:val="0058371C"/>
    <w:rsid w:val="00586DCE"/>
    <w:rsid w:val="00591569"/>
    <w:rsid w:val="00591FD4"/>
    <w:rsid w:val="005923A9"/>
    <w:rsid w:val="005961E0"/>
    <w:rsid w:val="005A0815"/>
    <w:rsid w:val="005A3617"/>
    <w:rsid w:val="005A39DE"/>
    <w:rsid w:val="005A5B74"/>
    <w:rsid w:val="005A6A7F"/>
    <w:rsid w:val="005B3019"/>
    <w:rsid w:val="005B3A7D"/>
    <w:rsid w:val="005B4D4C"/>
    <w:rsid w:val="005B530E"/>
    <w:rsid w:val="005C01E1"/>
    <w:rsid w:val="005D5815"/>
    <w:rsid w:val="005E22CC"/>
    <w:rsid w:val="005E2641"/>
    <w:rsid w:val="005E3B08"/>
    <w:rsid w:val="005F1BC5"/>
    <w:rsid w:val="00606CCC"/>
    <w:rsid w:val="00610144"/>
    <w:rsid w:val="00612A38"/>
    <w:rsid w:val="00616424"/>
    <w:rsid w:val="00617D52"/>
    <w:rsid w:val="00632964"/>
    <w:rsid w:val="0063347C"/>
    <w:rsid w:val="00646C4E"/>
    <w:rsid w:val="00663EAC"/>
    <w:rsid w:val="00675992"/>
    <w:rsid w:val="00675ED5"/>
    <w:rsid w:val="00676A9A"/>
    <w:rsid w:val="006856E1"/>
    <w:rsid w:val="00686C79"/>
    <w:rsid w:val="006A0F4C"/>
    <w:rsid w:val="006B5CA8"/>
    <w:rsid w:val="006C0A78"/>
    <w:rsid w:val="006D33B2"/>
    <w:rsid w:val="006D6432"/>
    <w:rsid w:val="006D79AB"/>
    <w:rsid w:val="006D7E41"/>
    <w:rsid w:val="006E19D2"/>
    <w:rsid w:val="006E1ABD"/>
    <w:rsid w:val="006F53C8"/>
    <w:rsid w:val="006F769E"/>
    <w:rsid w:val="00700CF4"/>
    <w:rsid w:val="00702261"/>
    <w:rsid w:val="00702394"/>
    <w:rsid w:val="00704778"/>
    <w:rsid w:val="00713C64"/>
    <w:rsid w:val="00714675"/>
    <w:rsid w:val="00715111"/>
    <w:rsid w:val="00716EEC"/>
    <w:rsid w:val="007205CA"/>
    <w:rsid w:val="00723EF8"/>
    <w:rsid w:val="007276CF"/>
    <w:rsid w:val="00730E20"/>
    <w:rsid w:val="00742365"/>
    <w:rsid w:val="00744B80"/>
    <w:rsid w:val="007537C8"/>
    <w:rsid w:val="00760F8D"/>
    <w:rsid w:val="00765866"/>
    <w:rsid w:val="00771F26"/>
    <w:rsid w:val="007734B4"/>
    <w:rsid w:val="00773673"/>
    <w:rsid w:val="00775862"/>
    <w:rsid w:val="00780043"/>
    <w:rsid w:val="007803F0"/>
    <w:rsid w:val="00780B62"/>
    <w:rsid w:val="007832A7"/>
    <w:rsid w:val="00784370"/>
    <w:rsid w:val="007936F0"/>
    <w:rsid w:val="007A3006"/>
    <w:rsid w:val="007B1EDB"/>
    <w:rsid w:val="007C3CD6"/>
    <w:rsid w:val="007C7969"/>
    <w:rsid w:val="007D6DC2"/>
    <w:rsid w:val="007E1EEB"/>
    <w:rsid w:val="007E54AF"/>
    <w:rsid w:val="007F5392"/>
    <w:rsid w:val="00800BFE"/>
    <w:rsid w:val="00801DF3"/>
    <w:rsid w:val="008031BB"/>
    <w:rsid w:val="00803909"/>
    <w:rsid w:val="008043C0"/>
    <w:rsid w:val="00805145"/>
    <w:rsid w:val="00824884"/>
    <w:rsid w:val="00833F86"/>
    <w:rsid w:val="00846C06"/>
    <w:rsid w:val="008476F2"/>
    <w:rsid w:val="0085639E"/>
    <w:rsid w:val="008777F4"/>
    <w:rsid w:val="00882E94"/>
    <w:rsid w:val="008852C6"/>
    <w:rsid w:val="008926C9"/>
    <w:rsid w:val="00892A9F"/>
    <w:rsid w:val="008A0033"/>
    <w:rsid w:val="008B268D"/>
    <w:rsid w:val="008C0BAC"/>
    <w:rsid w:val="008C15DD"/>
    <w:rsid w:val="008C32CB"/>
    <w:rsid w:val="008C44D1"/>
    <w:rsid w:val="008C5BBD"/>
    <w:rsid w:val="008C7DD5"/>
    <w:rsid w:val="008D7529"/>
    <w:rsid w:val="008E2412"/>
    <w:rsid w:val="008F3769"/>
    <w:rsid w:val="008F79D9"/>
    <w:rsid w:val="008F7D6D"/>
    <w:rsid w:val="009040C8"/>
    <w:rsid w:val="00906667"/>
    <w:rsid w:val="00914D1B"/>
    <w:rsid w:val="009155D8"/>
    <w:rsid w:val="00926835"/>
    <w:rsid w:val="009322E6"/>
    <w:rsid w:val="00933950"/>
    <w:rsid w:val="0093735B"/>
    <w:rsid w:val="00945363"/>
    <w:rsid w:val="00947A0D"/>
    <w:rsid w:val="0095155A"/>
    <w:rsid w:val="00956C26"/>
    <w:rsid w:val="00971A89"/>
    <w:rsid w:val="009759F3"/>
    <w:rsid w:val="00977FCA"/>
    <w:rsid w:val="00983203"/>
    <w:rsid w:val="00983A99"/>
    <w:rsid w:val="00991448"/>
    <w:rsid w:val="009950B2"/>
    <w:rsid w:val="009A04E3"/>
    <w:rsid w:val="009A4694"/>
    <w:rsid w:val="009A6949"/>
    <w:rsid w:val="009B0A6E"/>
    <w:rsid w:val="009B3213"/>
    <w:rsid w:val="009B418E"/>
    <w:rsid w:val="009B784F"/>
    <w:rsid w:val="009C36E6"/>
    <w:rsid w:val="009D40AD"/>
    <w:rsid w:val="009E2E24"/>
    <w:rsid w:val="009E3EB7"/>
    <w:rsid w:val="009F0421"/>
    <w:rsid w:val="009F7A6C"/>
    <w:rsid w:val="00A02E9D"/>
    <w:rsid w:val="00A054BD"/>
    <w:rsid w:val="00A05FE7"/>
    <w:rsid w:val="00A06EEA"/>
    <w:rsid w:val="00A15A88"/>
    <w:rsid w:val="00A26017"/>
    <w:rsid w:val="00A267C5"/>
    <w:rsid w:val="00A33B55"/>
    <w:rsid w:val="00A37D65"/>
    <w:rsid w:val="00A506BE"/>
    <w:rsid w:val="00A531DC"/>
    <w:rsid w:val="00A54A85"/>
    <w:rsid w:val="00A5790F"/>
    <w:rsid w:val="00A6618B"/>
    <w:rsid w:val="00A76D2A"/>
    <w:rsid w:val="00A774AD"/>
    <w:rsid w:val="00A91AA3"/>
    <w:rsid w:val="00A94484"/>
    <w:rsid w:val="00AA3296"/>
    <w:rsid w:val="00AC009C"/>
    <w:rsid w:val="00AC2DD0"/>
    <w:rsid w:val="00AD013D"/>
    <w:rsid w:val="00AD3D8C"/>
    <w:rsid w:val="00AE0E30"/>
    <w:rsid w:val="00AE23D1"/>
    <w:rsid w:val="00AE3E56"/>
    <w:rsid w:val="00AF1037"/>
    <w:rsid w:val="00AF2FAA"/>
    <w:rsid w:val="00AF5C23"/>
    <w:rsid w:val="00B04A23"/>
    <w:rsid w:val="00B10A24"/>
    <w:rsid w:val="00B10DC1"/>
    <w:rsid w:val="00B17318"/>
    <w:rsid w:val="00B36672"/>
    <w:rsid w:val="00B370A9"/>
    <w:rsid w:val="00B438D8"/>
    <w:rsid w:val="00B63CB8"/>
    <w:rsid w:val="00B73D24"/>
    <w:rsid w:val="00B750BD"/>
    <w:rsid w:val="00B76F9F"/>
    <w:rsid w:val="00B80991"/>
    <w:rsid w:val="00B829AE"/>
    <w:rsid w:val="00B87C23"/>
    <w:rsid w:val="00B952B0"/>
    <w:rsid w:val="00BA6B1F"/>
    <w:rsid w:val="00BA7AC9"/>
    <w:rsid w:val="00BA7E5E"/>
    <w:rsid w:val="00BB0F2A"/>
    <w:rsid w:val="00BC248F"/>
    <w:rsid w:val="00BC2547"/>
    <w:rsid w:val="00BD5181"/>
    <w:rsid w:val="00BD60F2"/>
    <w:rsid w:val="00BD6CEF"/>
    <w:rsid w:val="00BD6F1F"/>
    <w:rsid w:val="00BE1EAB"/>
    <w:rsid w:val="00BF76F5"/>
    <w:rsid w:val="00C14B39"/>
    <w:rsid w:val="00C17DA0"/>
    <w:rsid w:val="00C22030"/>
    <w:rsid w:val="00C30F00"/>
    <w:rsid w:val="00C3133A"/>
    <w:rsid w:val="00C33FBD"/>
    <w:rsid w:val="00C448FE"/>
    <w:rsid w:val="00C45CC9"/>
    <w:rsid w:val="00C4685D"/>
    <w:rsid w:val="00C57795"/>
    <w:rsid w:val="00C671F6"/>
    <w:rsid w:val="00C7285D"/>
    <w:rsid w:val="00C74864"/>
    <w:rsid w:val="00C808D2"/>
    <w:rsid w:val="00C851DA"/>
    <w:rsid w:val="00C86C71"/>
    <w:rsid w:val="00C87E28"/>
    <w:rsid w:val="00CA3E49"/>
    <w:rsid w:val="00CA4127"/>
    <w:rsid w:val="00CA46CA"/>
    <w:rsid w:val="00CC1268"/>
    <w:rsid w:val="00CC18D8"/>
    <w:rsid w:val="00CC56A6"/>
    <w:rsid w:val="00CD0B86"/>
    <w:rsid w:val="00CD1A42"/>
    <w:rsid w:val="00CD1DC9"/>
    <w:rsid w:val="00CD2A1A"/>
    <w:rsid w:val="00CE4835"/>
    <w:rsid w:val="00CE58FA"/>
    <w:rsid w:val="00CF5C9C"/>
    <w:rsid w:val="00D107E6"/>
    <w:rsid w:val="00D10E99"/>
    <w:rsid w:val="00D1219C"/>
    <w:rsid w:val="00D13A39"/>
    <w:rsid w:val="00D15EFE"/>
    <w:rsid w:val="00D175E4"/>
    <w:rsid w:val="00D34E33"/>
    <w:rsid w:val="00D4267E"/>
    <w:rsid w:val="00D44123"/>
    <w:rsid w:val="00D45F45"/>
    <w:rsid w:val="00D53FDD"/>
    <w:rsid w:val="00D553F7"/>
    <w:rsid w:val="00D71E42"/>
    <w:rsid w:val="00D81A82"/>
    <w:rsid w:val="00D909BD"/>
    <w:rsid w:val="00D958BE"/>
    <w:rsid w:val="00DA34B7"/>
    <w:rsid w:val="00DA4756"/>
    <w:rsid w:val="00DB063D"/>
    <w:rsid w:val="00DB2783"/>
    <w:rsid w:val="00DB4099"/>
    <w:rsid w:val="00DC1254"/>
    <w:rsid w:val="00DC3595"/>
    <w:rsid w:val="00DD6A35"/>
    <w:rsid w:val="00DE1183"/>
    <w:rsid w:val="00DE5A6A"/>
    <w:rsid w:val="00DF1DB7"/>
    <w:rsid w:val="00DF2D65"/>
    <w:rsid w:val="00DF3DDF"/>
    <w:rsid w:val="00DF4937"/>
    <w:rsid w:val="00DF5EFB"/>
    <w:rsid w:val="00E0377C"/>
    <w:rsid w:val="00E06662"/>
    <w:rsid w:val="00E1149A"/>
    <w:rsid w:val="00E17C1C"/>
    <w:rsid w:val="00E27B23"/>
    <w:rsid w:val="00E3346F"/>
    <w:rsid w:val="00E352C1"/>
    <w:rsid w:val="00E42C43"/>
    <w:rsid w:val="00E626B2"/>
    <w:rsid w:val="00E62D0B"/>
    <w:rsid w:val="00E63CD1"/>
    <w:rsid w:val="00E64AF9"/>
    <w:rsid w:val="00E64DF2"/>
    <w:rsid w:val="00E710CA"/>
    <w:rsid w:val="00E71EEE"/>
    <w:rsid w:val="00E81B23"/>
    <w:rsid w:val="00E83D15"/>
    <w:rsid w:val="00E84056"/>
    <w:rsid w:val="00E84E0D"/>
    <w:rsid w:val="00E910C1"/>
    <w:rsid w:val="00E96DAD"/>
    <w:rsid w:val="00E97F58"/>
    <w:rsid w:val="00EA06A7"/>
    <w:rsid w:val="00EA304A"/>
    <w:rsid w:val="00EA4F13"/>
    <w:rsid w:val="00EA5F45"/>
    <w:rsid w:val="00EB0E23"/>
    <w:rsid w:val="00EB50EE"/>
    <w:rsid w:val="00EC2785"/>
    <w:rsid w:val="00EC559C"/>
    <w:rsid w:val="00EC77BD"/>
    <w:rsid w:val="00ED2A08"/>
    <w:rsid w:val="00ED2B9F"/>
    <w:rsid w:val="00ED3C1B"/>
    <w:rsid w:val="00EE56E4"/>
    <w:rsid w:val="00EE5FDB"/>
    <w:rsid w:val="00EF0DFB"/>
    <w:rsid w:val="00EF2286"/>
    <w:rsid w:val="00EF2AC9"/>
    <w:rsid w:val="00F010FD"/>
    <w:rsid w:val="00F02412"/>
    <w:rsid w:val="00F11FFC"/>
    <w:rsid w:val="00F130A6"/>
    <w:rsid w:val="00F14508"/>
    <w:rsid w:val="00F24D32"/>
    <w:rsid w:val="00F24F43"/>
    <w:rsid w:val="00F2689E"/>
    <w:rsid w:val="00F3363B"/>
    <w:rsid w:val="00F40DB9"/>
    <w:rsid w:val="00F47DFE"/>
    <w:rsid w:val="00F51CDE"/>
    <w:rsid w:val="00F531F8"/>
    <w:rsid w:val="00F60D59"/>
    <w:rsid w:val="00F6387A"/>
    <w:rsid w:val="00F665C4"/>
    <w:rsid w:val="00F71018"/>
    <w:rsid w:val="00F73AC6"/>
    <w:rsid w:val="00F74987"/>
    <w:rsid w:val="00F803BF"/>
    <w:rsid w:val="00F93C74"/>
    <w:rsid w:val="00FA042E"/>
    <w:rsid w:val="00FA197D"/>
    <w:rsid w:val="00FA676B"/>
    <w:rsid w:val="00FA6971"/>
    <w:rsid w:val="00FB421A"/>
    <w:rsid w:val="00FC02D1"/>
    <w:rsid w:val="00FC0AE5"/>
    <w:rsid w:val="00FC4253"/>
    <w:rsid w:val="00FD1868"/>
    <w:rsid w:val="00FD1BBE"/>
    <w:rsid w:val="00FD2D31"/>
    <w:rsid w:val="00FD31F9"/>
    <w:rsid w:val="00FD5FB7"/>
    <w:rsid w:val="00FE460C"/>
    <w:rsid w:val="00FF1CE9"/>
    <w:rsid w:val="00FF5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13AA0"/>
  <w15:docId w15:val="{EAA75B05-9C6B-4A6F-BC00-781E2B24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2A"/>
    <w:pPr>
      <w:spacing w:after="0" w:line="240" w:lineRule="auto"/>
    </w:pPr>
    <w:rPr>
      <w:rFonts w:ascii="Arial" w:eastAsia="Times New Roman" w:hAnsi="Arial" w:cs="Times New Roman"/>
      <w:sz w:val="24"/>
      <w:szCs w:val="20"/>
      <w:lang w:val="sv-SE" w:eastAsia="sv-SE"/>
    </w:rPr>
  </w:style>
  <w:style w:type="paragraph" w:styleId="Heading1">
    <w:name w:val="heading 1"/>
    <w:basedOn w:val="Normal"/>
    <w:next w:val="Normal"/>
    <w:link w:val="Heading1Char"/>
    <w:uiPriority w:val="9"/>
    <w:qFormat/>
    <w:rsid w:val="00F665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706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706F"/>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autoRedefine/>
    <w:qFormat/>
    <w:rsid w:val="00780B62"/>
    <w:pPr>
      <w:keepNext/>
      <w:pageBreakBefore/>
      <w:spacing w:before="240"/>
      <w:outlineLvl w:val="4"/>
    </w:pPr>
    <w:rPr>
      <w:rFonts w:ascii="Eras Medium ITC" w:hAnsi="Eras Medium ITC"/>
      <w:caps/>
      <w:sz w:val="36"/>
      <w:szCs w:val="36"/>
    </w:rPr>
  </w:style>
  <w:style w:type="paragraph" w:styleId="Heading6">
    <w:name w:val="heading 6"/>
    <w:basedOn w:val="Normal"/>
    <w:next w:val="Normal"/>
    <w:link w:val="Heading6Char"/>
    <w:autoRedefine/>
    <w:qFormat/>
    <w:rsid w:val="00780B62"/>
    <w:pPr>
      <w:spacing w:before="120"/>
      <w:ind w:hanging="29"/>
      <w:outlineLvl w:val="5"/>
    </w:pPr>
    <w:rPr>
      <w:rFonts w:ascii="Eras Light ITC" w:hAnsi="Eras Light ITC"/>
      <w:b/>
      <w:caps/>
      <w:noProof/>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F2A"/>
    <w:pPr>
      <w:tabs>
        <w:tab w:val="center" w:pos="4536"/>
        <w:tab w:val="right" w:pos="9072"/>
      </w:tabs>
    </w:pPr>
  </w:style>
  <w:style w:type="character" w:customStyle="1" w:styleId="HeaderChar">
    <w:name w:val="Header Char"/>
    <w:basedOn w:val="DefaultParagraphFont"/>
    <w:link w:val="Header"/>
    <w:uiPriority w:val="99"/>
    <w:rsid w:val="00BB0F2A"/>
    <w:rPr>
      <w:rFonts w:ascii="Arial" w:eastAsia="Times New Roman" w:hAnsi="Arial" w:cs="Times New Roman"/>
      <w:sz w:val="24"/>
      <w:szCs w:val="20"/>
      <w:lang w:val="sv-SE" w:eastAsia="sv-SE"/>
    </w:rPr>
  </w:style>
  <w:style w:type="paragraph" w:styleId="Footer">
    <w:name w:val="footer"/>
    <w:basedOn w:val="Normal"/>
    <w:link w:val="FooterChar"/>
    <w:uiPriority w:val="99"/>
    <w:unhideWhenUsed/>
    <w:rsid w:val="00BB0F2A"/>
    <w:pPr>
      <w:tabs>
        <w:tab w:val="center" w:pos="4536"/>
        <w:tab w:val="right" w:pos="9072"/>
      </w:tabs>
    </w:pPr>
  </w:style>
  <w:style w:type="character" w:customStyle="1" w:styleId="FooterChar">
    <w:name w:val="Footer Char"/>
    <w:basedOn w:val="DefaultParagraphFont"/>
    <w:link w:val="Footer"/>
    <w:uiPriority w:val="99"/>
    <w:rsid w:val="00BB0F2A"/>
    <w:rPr>
      <w:rFonts w:ascii="Arial" w:eastAsia="Times New Roman" w:hAnsi="Arial" w:cs="Times New Roman"/>
      <w:sz w:val="24"/>
      <w:szCs w:val="20"/>
      <w:lang w:val="sv-SE" w:eastAsia="sv-SE"/>
    </w:rPr>
  </w:style>
  <w:style w:type="character" w:styleId="Strong">
    <w:name w:val="Strong"/>
    <w:basedOn w:val="DefaultParagraphFont"/>
    <w:uiPriority w:val="99"/>
    <w:qFormat/>
    <w:rsid w:val="00BB0F2A"/>
    <w:rPr>
      <w:b/>
      <w:bCs/>
    </w:rPr>
  </w:style>
  <w:style w:type="character" w:styleId="Hyperlink">
    <w:name w:val="Hyperlink"/>
    <w:basedOn w:val="DefaultParagraphFont"/>
    <w:uiPriority w:val="99"/>
    <w:unhideWhenUsed/>
    <w:rsid w:val="00CA4127"/>
    <w:rPr>
      <w:color w:val="0563C1" w:themeColor="hyperlink"/>
      <w:u w:val="single"/>
    </w:rPr>
  </w:style>
  <w:style w:type="character" w:customStyle="1" w:styleId="Heading5Char">
    <w:name w:val="Heading 5 Char"/>
    <w:basedOn w:val="DefaultParagraphFont"/>
    <w:link w:val="Heading5"/>
    <w:rsid w:val="00780B62"/>
    <w:rPr>
      <w:rFonts w:ascii="Eras Medium ITC" w:eastAsia="Times New Roman" w:hAnsi="Eras Medium ITC" w:cs="Times New Roman"/>
      <w:caps/>
      <w:sz w:val="36"/>
      <w:szCs w:val="36"/>
      <w:lang w:val="sv-SE" w:eastAsia="sv-SE"/>
    </w:rPr>
  </w:style>
  <w:style w:type="character" w:customStyle="1" w:styleId="Heading6Char">
    <w:name w:val="Heading 6 Char"/>
    <w:basedOn w:val="DefaultParagraphFont"/>
    <w:link w:val="Heading6"/>
    <w:rsid w:val="00780B62"/>
    <w:rPr>
      <w:rFonts w:ascii="Eras Light ITC" w:eastAsia="Times New Roman" w:hAnsi="Eras Light ITC" w:cs="Times New Roman"/>
      <w:b/>
      <w:caps/>
      <w:noProof/>
      <w:sz w:val="24"/>
      <w:szCs w:val="24"/>
      <w:lang w:val="sv-SE" w:eastAsia="en-AU"/>
    </w:rPr>
  </w:style>
  <w:style w:type="character" w:customStyle="1" w:styleId="Heading1Char">
    <w:name w:val="Heading 1 Char"/>
    <w:basedOn w:val="DefaultParagraphFont"/>
    <w:link w:val="Heading1"/>
    <w:uiPriority w:val="9"/>
    <w:rsid w:val="00F665C4"/>
    <w:rPr>
      <w:rFonts w:asciiTheme="majorHAnsi" w:eastAsiaTheme="majorEastAsia" w:hAnsiTheme="majorHAnsi" w:cstheme="majorBidi"/>
      <w:color w:val="2E74B5" w:themeColor="accent1" w:themeShade="BF"/>
      <w:sz w:val="32"/>
      <w:szCs w:val="32"/>
      <w:lang w:val="sv-SE" w:eastAsia="sv-SE"/>
    </w:rPr>
  </w:style>
  <w:style w:type="paragraph" w:customStyle="1" w:styleId="Kolumn2">
    <w:name w:val="Kolumn2"/>
    <w:basedOn w:val="Normal"/>
    <w:autoRedefine/>
    <w:rsid w:val="0016490E"/>
    <w:pPr>
      <w:tabs>
        <w:tab w:val="left" w:pos="212"/>
        <w:tab w:val="left" w:pos="920"/>
      </w:tabs>
      <w:spacing w:before="60" w:after="60"/>
      <w:contextualSpacing/>
    </w:pPr>
    <w:rPr>
      <w:rFonts w:ascii="Eras Medium ITC" w:hAnsi="Eras Medium ITC"/>
      <w:szCs w:val="24"/>
    </w:rPr>
  </w:style>
  <w:style w:type="paragraph" w:styleId="BalloonText">
    <w:name w:val="Balloon Text"/>
    <w:basedOn w:val="Normal"/>
    <w:link w:val="BalloonTextChar"/>
    <w:uiPriority w:val="99"/>
    <w:semiHidden/>
    <w:unhideWhenUsed/>
    <w:rsid w:val="000A69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9D5"/>
    <w:rPr>
      <w:rFonts w:ascii="Segoe UI" w:eastAsia="Times New Roman" w:hAnsi="Segoe UI" w:cs="Segoe UI"/>
      <w:sz w:val="18"/>
      <w:szCs w:val="18"/>
      <w:lang w:val="sv-SE" w:eastAsia="sv-SE"/>
    </w:rPr>
  </w:style>
  <w:style w:type="character" w:customStyle="1" w:styleId="Heading2Char">
    <w:name w:val="Heading 2 Char"/>
    <w:basedOn w:val="DefaultParagraphFont"/>
    <w:link w:val="Heading2"/>
    <w:uiPriority w:val="9"/>
    <w:semiHidden/>
    <w:rsid w:val="0045706F"/>
    <w:rPr>
      <w:rFonts w:asciiTheme="majorHAnsi" w:eastAsiaTheme="majorEastAsia" w:hAnsiTheme="majorHAnsi" w:cstheme="majorBidi"/>
      <w:color w:val="2E74B5" w:themeColor="accent1" w:themeShade="BF"/>
      <w:sz w:val="26"/>
      <w:szCs w:val="26"/>
      <w:lang w:val="sv-SE" w:eastAsia="sv-SE"/>
    </w:rPr>
  </w:style>
  <w:style w:type="character" w:customStyle="1" w:styleId="Heading3Char">
    <w:name w:val="Heading 3 Char"/>
    <w:basedOn w:val="DefaultParagraphFont"/>
    <w:link w:val="Heading3"/>
    <w:uiPriority w:val="9"/>
    <w:semiHidden/>
    <w:rsid w:val="0045706F"/>
    <w:rPr>
      <w:rFonts w:asciiTheme="majorHAnsi" w:eastAsiaTheme="majorEastAsia" w:hAnsiTheme="majorHAnsi" w:cstheme="majorBidi"/>
      <w:color w:val="1F4D78" w:themeColor="accent1" w:themeShade="7F"/>
      <w:sz w:val="24"/>
      <w:szCs w:val="24"/>
      <w:lang w:val="sv-SE" w:eastAsia="sv-SE"/>
    </w:rPr>
  </w:style>
  <w:style w:type="paragraph" w:styleId="BodyText">
    <w:name w:val="Body Text"/>
    <w:basedOn w:val="Normal"/>
    <w:link w:val="BodyTextChar"/>
    <w:rsid w:val="00F010FD"/>
    <w:pPr>
      <w:tabs>
        <w:tab w:val="left" w:pos="0"/>
        <w:tab w:val="left" w:pos="1134"/>
        <w:tab w:val="left" w:pos="2609"/>
        <w:tab w:val="left" w:pos="3913"/>
        <w:tab w:val="left" w:pos="5218"/>
        <w:tab w:val="left" w:pos="6522"/>
        <w:tab w:val="left" w:pos="7826"/>
        <w:tab w:val="left" w:pos="9131"/>
        <w:tab w:val="left" w:pos="10435"/>
      </w:tabs>
      <w:jc w:val="both"/>
    </w:pPr>
    <w:rPr>
      <w:rFonts w:ascii="Times New Roman" w:hAnsi="Times New Roman"/>
      <w:sz w:val="28"/>
      <w:lang w:eastAsia="en-US"/>
    </w:rPr>
  </w:style>
  <w:style w:type="character" w:customStyle="1" w:styleId="BodyTextChar">
    <w:name w:val="Body Text Char"/>
    <w:basedOn w:val="DefaultParagraphFont"/>
    <w:link w:val="BodyText"/>
    <w:rsid w:val="00F010FD"/>
    <w:rPr>
      <w:rFonts w:ascii="Times New Roman" w:eastAsia="Times New Roman" w:hAnsi="Times New Roman" w:cs="Times New Roman"/>
      <w:sz w:val="28"/>
      <w:szCs w:val="20"/>
      <w:lang w:val="sv-SE"/>
    </w:rPr>
  </w:style>
  <w:style w:type="paragraph" w:customStyle="1" w:styleId="kkutanindrag">
    <w:name w:val="kk utan indrag"/>
    <w:rsid w:val="00E27B23"/>
    <w:pPr>
      <w:tabs>
        <w:tab w:val="left" w:pos="1298"/>
        <w:tab w:val="left" w:pos="2598"/>
        <w:tab w:val="left" w:pos="3175"/>
        <w:tab w:val="left" w:pos="3896"/>
        <w:tab w:val="left" w:pos="5194"/>
        <w:tab w:val="left" w:pos="6493"/>
        <w:tab w:val="left" w:pos="7791"/>
        <w:tab w:val="left" w:pos="9089"/>
        <w:tab w:val="left" w:pos="10387"/>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sv-SE" w:eastAsia="sv-SE"/>
    </w:rPr>
  </w:style>
  <w:style w:type="character" w:styleId="PlaceholderText">
    <w:name w:val="Placeholder Text"/>
    <w:basedOn w:val="DefaultParagraphFont"/>
    <w:uiPriority w:val="99"/>
    <w:semiHidden/>
    <w:rsid w:val="00AA3296"/>
    <w:rPr>
      <w:color w:val="808080"/>
    </w:rPr>
  </w:style>
  <w:style w:type="paragraph" w:styleId="IntenseQuote">
    <w:name w:val="Intense Quote"/>
    <w:basedOn w:val="Normal"/>
    <w:next w:val="Normal"/>
    <w:link w:val="IntenseQuoteChar"/>
    <w:uiPriority w:val="30"/>
    <w:qFormat/>
    <w:rsid w:val="0001616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16167"/>
    <w:rPr>
      <w:rFonts w:ascii="Arial" w:eastAsia="Times New Roman" w:hAnsi="Arial" w:cs="Times New Roman"/>
      <w:b/>
      <w:bCs/>
      <w:i/>
      <w:iCs/>
      <w:color w:val="5B9BD5" w:themeColor="accent1"/>
      <w:sz w:val="24"/>
      <w:szCs w:val="20"/>
      <w:lang w:val="sv-SE" w:eastAsia="sv-SE"/>
    </w:rPr>
  </w:style>
  <w:style w:type="paragraph" w:styleId="ListParagraph">
    <w:name w:val="List Paragraph"/>
    <w:basedOn w:val="Normal"/>
    <w:uiPriority w:val="34"/>
    <w:qFormat/>
    <w:rsid w:val="00F51CDE"/>
    <w:pPr>
      <w:ind w:left="720"/>
      <w:contextualSpacing/>
    </w:pPr>
  </w:style>
  <w:style w:type="character" w:styleId="CommentReference">
    <w:name w:val="annotation reference"/>
    <w:basedOn w:val="DefaultParagraphFont"/>
    <w:uiPriority w:val="99"/>
    <w:semiHidden/>
    <w:unhideWhenUsed/>
    <w:rsid w:val="00F51CDE"/>
    <w:rPr>
      <w:sz w:val="16"/>
      <w:szCs w:val="16"/>
    </w:rPr>
  </w:style>
  <w:style w:type="paragraph" w:styleId="CommentText">
    <w:name w:val="annotation text"/>
    <w:basedOn w:val="Normal"/>
    <w:link w:val="CommentTextChar"/>
    <w:uiPriority w:val="99"/>
    <w:semiHidden/>
    <w:unhideWhenUsed/>
    <w:rsid w:val="00F51CDE"/>
    <w:pPr>
      <w:spacing w:after="160"/>
    </w:pPr>
    <w:rPr>
      <w:rFonts w:asciiTheme="minorHAnsi" w:eastAsiaTheme="minorHAnsi" w:hAnsiTheme="minorHAnsi" w:cstheme="minorBidi"/>
      <w:sz w:val="20"/>
      <w:lang w:eastAsia="en-US"/>
    </w:rPr>
  </w:style>
  <w:style w:type="character" w:customStyle="1" w:styleId="CommentTextChar">
    <w:name w:val="Comment Text Char"/>
    <w:basedOn w:val="DefaultParagraphFont"/>
    <w:link w:val="CommentText"/>
    <w:uiPriority w:val="99"/>
    <w:semiHidden/>
    <w:rsid w:val="00F51CDE"/>
    <w:rPr>
      <w:sz w:val="20"/>
      <w:szCs w:val="20"/>
      <w:lang w:val="sv-SE"/>
    </w:rPr>
  </w:style>
  <w:style w:type="paragraph" w:styleId="CommentSubject">
    <w:name w:val="annotation subject"/>
    <w:basedOn w:val="CommentText"/>
    <w:next w:val="CommentText"/>
    <w:link w:val="CommentSubjectChar"/>
    <w:uiPriority w:val="99"/>
    <w:semiHidden/>
    <w:unhideWhenUsed/>
    <w:rsid w:val="00616424"/>
    <w:pPr>
      <w:spacing w:after="0"/>
    </w:pPr>
    <w:rPr>
      <w:rFonts w:ascii="Arial" w:eastAsia="Times New Roman" w:hAnsi="Arial" w:cs="Times New Roman"/>
      <w:b/>
      <w:bCs/>
      <w:lang w:eastAsia="sv-SE"/>
    </w:rPr>
  </w:style>
  <w:style w:type="character" w:customStyle="1" w:styleId="CommentSubjectChar">
    <w:name w:val="Comment Subject Char"/>
    <w:basedOn w:val="CommentTextChar"/>
    <w:link w:val="CommentSubject"/>
    <w:uiPriority w:val="99"/>
    <w:semiHidden/>
    <w:rsid w:val="00616424"/>
    <w:rPr>
      <w:rFonts w:ascii="Arial" w:eastAsia="Times New Roman" w:hAnsi="Arial" w:cs="Times New Roman"/>
      <w:b/>
      <w:bCs/>
      <w:sz w:val="20"/>
      <w:szCs w:val="20"/>
      <w:lang w:val="sv-SE" w:eastAsia="sv-SE"/>
    </w:rPr>
  </w:style>
  <w:style w:type="paragraph" w:customStyle="1" w:styleId="LegalTitle">
    <w:name w:val="LegalTitle"/>
    <w:basedOn w:val="Normal"/>
    <w:next w:val="Normal"/>
    <w:rsid w:val="00E1149A"/>
    <w:rPr>
      <w:rFonts w:eastAsia="Arial" w:cs="Arial"/>
      <w:b/>
      <w:bCs/>
      <w:color w:val="000000"/>
      <w:szCs w:val="24"/>
    </w:rPr>
  </w:style>
  <w:style w:type="paragraph" w:customStyle="1" w:styleId="LegalAlt">
    <w:name w:val="LegalAlt"/>
    <w:basedOn w:val="Normal"/>
    <w:rsid w:val="00E1149A"/>
    <w:pPr>
      <w:spacing w:before="72" w:line="254" w:lineRule="auto"/>
      <w:ind w:right="288"/>
    </w:pPr>
    <w:rPr>
      <w:rFonts w:eastAsia="Arial" w:cs="Arial"/>
      <w:color w:val="000000"/>
      <w:sz w:val="18"/>
      <w:szCs w:val="18"/>
    </w:rPr>
  </w:style>
  <w:style w:type="paragraph" w:customStyle="1" w:styleId="FooterText">
    <w:name w:val="FooterText"/>
    <w:basedOn w:val="Normal"/>
    <w:rsid w:val="009950B2"/>
    <w:rPr>
      <w:rFonts w:ascii="Calibri" w:eastAsia="Calibri" w:hAnsi="Calibri" w:cs="Calibri"/>
      <w:color w:val="333333"/>
      <w:sz w:val="18"/>
      <w:szCs w:val="18"/>
    </w:rPr>
  </w:style>
  <w:style w:type="paragraph" w:customStyle="1" w:styleId="Default">
    <w:name w:val="Default"/>
    <w:rsid w:val="00646C4E"/>
    <w:pPr>
      <w:autoSpaceDE w:val="0"/>
      <w:autoSpaceDN w:val="0"/>
      <w:adjustRightInd w:val="0"/>
      <w:spacing w:after="0" w:line="240" w:lineRule="auto"/>
    </w:pPr>
    <w:rPr>
      <w:rFonts w:ascii="Arial" w:hAnsi="Arial" w:cs="Arial"/>
      <w:color w:val="000000"/>
      <w:sz w:val="24"/>
      <w:szCs w:val="24"/>
      <w:lang w:val="sv-SE"/>
    </w:rPr>
  </w:style>
  <w:style w:type="table" w:styleId="TableGrid">
    <w:name w:val="Table Grid"/>
    <w:basedOn w:val="TableNormal"/>
    <w:uiPriority w:val="39"/>
    <w:rsid w:val="00433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26490">
      <w:bodyDiv w:val="1"/>
      <w:marLeft w:val="0"/>
      <w:marRight w:val="0"/>
      <w:marTop w:val="0"/>
      <w:marBottom w:val="0"/>
      <w:divBdr>
        <w:top w:val="none" w:sz="0" w:space="0" w:color="auto"/>
        <w:left w:val="none" w:sz="0" w:space="0" w:color="auto"/>
        <w:bottom w:val="none" w:sz="0" w:space="0" w:color="auto"/>
        <w:right w:val="none" w:sz="0" w:space="0" w:color="auto"/>
      </w:divBdr>
    </w:div>
    <w:div w:id="432284151">
      <w:bodyDiv w:val="1"/>
      <w:marLeft w:val="0"/>
      <w:marRight w:val="0"/>
      <w:marTop w:val="0"/>
      <w:marBottom w:val="0"/>
      <w:divBdr>
        <w:top w:val="none" w:sz="0" w:space="0" w:color="auto"/>
        <w:left w:val="none" w:sz="0" w:space="0" w:color="auto"/>
        <w:bottom w:val="none" w:sz="0" w:space="0" w:color="auto"/>
        <w:right w:val="none" w:sz="0" w:space="0" w:color="auto"/>
      </w:divBdr>
    </w:div>
    <w:div w:id="1624190681">
      <w:bodyDiv w:val="1"/>
      <w:marLeft w:val="0"/>
      <w:marRight w:val="0"/>
      <w:marTop w:val="0"/>
      <w:marBottom w:val="0"/>
      <w:divBdr>
        <w:top w:val="none" w:sz="0" w:space="0" w:color="auto"/>
        <w:left w:val="none" w:sz="0" w:space="0" w:color="auto"/>
        <w:bottom w:val="none" w:sz="0" w:space="0" w:color="auto"/>
        <w:right w:val="none" w:sz="0" w:space="0" w:color="auto"/>
      </w:divBdr>
    </w:div>
    <w:div w:id="1731493405">
      <w:bodyDiv w:val="1"/>
      <w:marLeft w:val="0"/>
      <w:marRight w:val="0"/>
      <w:marTop w:val="0"/>
      <w:marBottom w:val="0"/>
      <w:divBdr>
        <w:top w:val="none" w:sz="0" w:space="0" w:color="auto"/>
        <w:left w:val="none" w:sz="0" w:space="0" w:color="auto"/>
        <w:bottom w:val="none" w:sz="0" w:space="0" w:color="auto"/>
        <w:right w:val="none" w:sz="0" w:space="0" w:color="auto"/>
      </w:divBdr>
    </w:div>
    <w:div w:id="2018994128">
      <w:bodyDiv w:val="1"/>
      <w:marLeft w:val="0"/>
      <w:marRight w:val="0"/>
      <w:marTop w:val="0"/>
      <w:marBottom w:val="0"/>
      <w:divBdr>
        <w:top w:val="none" w:sz="0" w:space="0" w:color="auto"/>
        <w:left w:val="none" w:sz="0" w:space="0" w:color="auto"/>
        <w:bottom w:val="none" w:sz="0" w:space="0" w:color="auto"/>
        <w:right w:val="none" w:sz="0" w:space="0" w:color="auto"/>
      </w:divBdr>
    </w:div>
    <w:div w:id="20197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AC681A198842F08465C389E47A0872"/>
        <w:category>
          <w:name w:val="Allmänt"/>
          <w:gallery w:val="placeholder"/>
        </w:category>
        <w:types>
          <w:type w:val="bbPlcHdr"/>
        </w:types>
        <w:behaviors>
          <w:behavior w:val="content"/>
        </w:behaviors>
        <w:guid w:val="{2816340B-1A5A-4CF1-878D-BA3CD1DEA955}"/>
      </w:docPartPr>
      <w:docPartBody>
        <w:p w:rsidR="00DC6590" w:rsidRDefault="00DC6590" w:rsidP="00DC6590">
          <w:pPr>
            <w:pStyle w:val="8EAC681A198842F08465C389E47A0872"/>
          </w:pPr>
          <w:r w:rsidRPr="00037149">
            <w:rPr>
              <w:rStyle w:val="PlaceholderText"/>
            </w:rPr>
            <w:t>Välj ett objekt.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E2F"/>
    <w:rsid w:val="00026138"/>
    <w:rsid w:val="00031D18"/>
    <w:rsid w:val="00046611"/>
    <w:rsid w:val="001A22D3"/>
    <w:rsid w:val="001B4761"/>
    <w:rsid w:val="001B5A59"/>
    <w:rsid w:val="00212400"/>
    <w:rsid w:val="002E1111"/>
    <w:rsid w:val="002F4D37"/>
    <w:rsid w:val="0033053B"/>
    <w:rsid w:val="00332FE1"/>
    <w:rsid w:val="00380820"/>
    <w:rsid w:val="003918E7"/>
    <w:rsid w:val="003A4F03"/>
    <w:rsid w:val="003D6E88"/>
    <w:rsid w:val="003E1E2F"/>
    <w:rsid w:val="0040379D"/>
    <w:rsid w:val="004D0704"/>
    <w:rsid w:val="005756BD"/>
    <w:rsid w:val="00627EBE"/>
    <w:rsid w:val="006816BA"/>
    <w:rsid w:val="00691E9A"/>
    <w:rsid w:val="00712932"/>
    <w:rsid w:val="007131BA"/>
    <w:rsid w:val="00717EED"/>
    <w:rsid w:val="00757C99"/>
    <w:rsid w:val="0084191F"/>
    <w:rsid w:val="00881ACA"/>
    <w:rsid w:val="008A6711"/>
    <w:rsid w:val="009027E0"/>
    <w:rsid w:val="0099643D"/>
    <w:rsid w:val="009A7C8D"/>
    <w:rsid w:val="009B6FCD"/>
    <w:rsid w:val="009E6155"/>
    <w:rsid w:val="00A3154F"/>
    <w:rsid w:val="00A66BD9"/>
    <w:rsid w:val="00A73ED4"/>
    <w:rsid w:val="00AD641E"/>
    <w:rsid w:val="00AE76DE"/>
    <w:rsid w:val="00B23494"/>
    <w:rsid w:val="00C332F8"/>
    <w:rsid w:val="00C33F22"/>
    <w:rsid w:val="00C93D18"/>
    <w:rsid w:val="00CE04AB"/>
    <w:rsid w:val="00CF5BDB"/>
    <w:rsid w:val="00D87A0B"/>
    <w:rsid w:val="00D958BE"/>
    <w:rsid w:val="00DB6569"/>
    <w:rsid w:val="00DC6590"/>
    <w:rsid w:val="00E41EDA"/>
    <w:rsid w:val="00E90252"/>
    <w:rsid w:val="00EA4831"/>
    <w:rsid w:val="00EB0556"/>
    <w:rsid w:val="00FF4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590"/>
    <w:rPr>
      <w:color w:val="808080"/>
    </w:rPr>
  </w:style>
  <w:style w:type="paragraph" w:customStyle="1" w:styleId="8EAC681A198842F08465C389E47A0872">
    <w:name w:val="8EAC681A198842F08465C389E47A0872"/>
    <w:rsid w:val="00DC6590"/>
    <w:rPr>
      <w:kern w:val="2"/>
      <w:lang w:val="sv-SE" w:eastAsia="sv-S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45D2CBC8CA1AC469241B26F6B43B1ED" ma:contentTypeVersion="13" ma:contentTypeDescription="Skapa ett nytt dokument." ma:contentTypeScope="" ma:versionID="5b8af3bf33225035b237020bf9b06c30">
  <xsd:schema xmlns:xsd="http://www.w3.org/2001/XMLSchema" xmlns:xs="http://www.w3.org/2001/XMLSchema" xmlns:p="http://schemas.microsoft.com/office/2006/metadata/properties" xmlns:ns3="8d126d22-13b1-4c03-a8b5-13329294ab80" xmlns:ns4="fd39c4fa-c637-46bf-8ebc-e951f548e702" targetNamespace="http://schemas.microsoft.com/office/2006/metadata/properties" ma:root="true" ma:fieldsID="a2d1e6486e4a3c82dd8a5a2b45ef18fa" ns3:_="" ns4:_="">
    <xsd:import namespace="8d126d22-13b1-4c03-a8b5-13329294ab80"/>
    <xsd:import namespace="fd39c4fa-c637-46bf-8ebc-e951f548e7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126d22-13b1-4c03-a8b5-13329294ab80" elementFormDefault="qualified">
    <xsd:import namespace="http://schemas.microsoft.com/office/2006/documentManagement/types"/>
    <xsd:import namespace="http://schemas.microsoft.com/office/infopath/2007/PartnerControls"/>
    <xsd:element name="SharedWithUsers" ma:index="8"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description="" ma:internalName="SharedWithDetails" ma:readOnly="true">
      <xsd:simpleType>
        <xsd:restriction base="dms:Note">
          <xsd:maxLength value="255"/>
        </xsd:restriction>
      </xsd:simpleType>
    </xsd:element>
    <xsd:element name="SharingHintHash" ma:index="10" nillable="true" ma:displayName="Delar tips,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39c4fa-c637-46bf-8ebc-e951f548e70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CDABE-35B7-45AD-8146-BB314724C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126d22-13b1-4c03-a8b5-13329294ab80"/>
    <ds:schemaRef ds:uri="fd39c4fa-c637-46bf-8ebc-e951f548e7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C6C23C-CEA4-472D-8C33-09F84A72DAAD}">
  <ds:schemaRefs>
    <ds:schemaRef ds:uri="http://schemas.openxmlformats.org/officeDocument/2006/bibliography"/>
  </ds:schemaRefs>
</ds:datastoreItem>
</file>

<file path=customXml/itemProps3.xml><?xml version="1.0" encoding="utf-8"?>
<ds:datastoreItem xmlns:ds="http://schemas.openxmlformats.org/officeDocument/2006/customXml" ds:itemID="{3F11D508-8E1B-47E2-B25E-AB62342155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76A2D9-F03A-4CF6-99EF-A81F3B1DC9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2559</Words>
  <Characters>14592</Characters>
  <Application>Microsoft Office Word</Application>
  <DocSecurity>0</DocSecurity>
  <Lines>121</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jose@villabesiktningar.se</dc:creator>
  <cp:keywords/>
  <dc:description/>
  <cp:lastModifiedBy>Maria Lagerholm</cp:lastModifiedBy>
  <cp:revision>15</cp:revision>
  <cp:lastPrinted>2022-12-28T10:33:00Z</cp:lastPrinted>
  <dcterms:created xsi:type="dcterms:W3CDTF">2024-03-18T08:07:00Z</dcterms:created>
  <dcterms:modified xsi:type="dcterms:W3CDTF">2024-10-19T15:13:00Z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0x010100D45D2CBC8CA1AC469241B26F6B43B1ED</vt:lpwstr>
  </property>
</Properties>
</file>