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3E8738" wp14:paraId="5C1A07E2" wp14:textId="44B5F0AE">
      <w:pPr>
        <w:pStyle w:val="Normal"/>
        <w:ind w:left="708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103E8738" w:rsidR="41B292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Cantidad de ambulancias, camas y salas por departamento, año y naturaleza jurídica para servicios habilitados.</w:t>
      </w:r>
    </w:p>
    <w:p w:rsidR="41B292D5" w:rsidP="103E8738" w:rsidRDefault="41B292D5" w14:paraId="7D019794" w14:textId="1040F31E">
      <w:pPr>
        <w:pStyle w:val="Normal"/>
        <w:ind w:left="708"/>
        <w:jc w:val="both"/>
      </w:pPr>
      <w:r w:rsidRPr="103E8738" w:rsidR="41B292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¿Qué es la base de datos</w:t>
      </w:r>
      <w:r w:rsidRPr="103E8738" w:rsidR="41B292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?:</w:t>
      </w:r>
      <w:r w:rsidRPr="103E8738" w:rsidR="41B292D5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 Es un censo nacional de la infraestructura y capacidad instalada de los servicios de salud en Colombia. Registra de forma numérica los recursos físicos esenciales (camas de internación, unidades de cuidado crítico, ambulancias y quirófanos). Su propósito en ingeniería biomédica es servir de línea base para la planificación de mantenimiento, renovación tecnológica, dotación de equipos médicos y evaluación de la capacidad hospitalaria del país.</w:t>
      </w:r>
    </w:p>
    <w:p w:rsidR="41B292D5" w:rsidP="103E8738" w:rsidRDefault="41B292D5" w14:paraId="5850628B" w14:textId="2FFD8156">
      <w:pPr>
        <w:pStyle w:val="Normal"/>
        <w:ind w:left="708"/>
        <w:jc w:val="both"/>
      </w:pPr>
      <w:r w:rsidRPr="103E8738" w:rsidR="41B292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¿Cómo se obtuvieron los datos?:</w:t>
      </w:r>
      <w:r w:rsidRPr="103E8738" w:rsidR="41B292D5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 Mediante los registros oficiales del Registro Especial de Prestadores de Servicios de Salud (REPS) del Ministerio de Salud y Protección Social.</w:t>
      </w:r>
    </w:p>
    <w:p w:rsidR="41B292D5" w:rsidP="103E8738" w:rsidRDefault="41B292D5" w14:paraId="5ADD86AE" w14:textId="730DD71F">
      <w:pPr>
        <w:pStyle w:val="Normal"/>
        <w:ind w:left="708"/>
        <w:jc w:val="both"/>
      </w:pPr>
      <w:r w:rsidRPr="103E8738" w:rsidR="41B292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Fuente (URL) de descarga:</w:t>
      </w:r>
      <w:r w:rsidRPr="103E8738" w:rsidR="41B292D5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 Datos Abiertos Colombia (datos.gov.co).</w:t>
      </w:r>
    </w:p>
    <w:p w:rsidR="41B292D5" w:rsidP="103E8738" w:rsidRDefault="41B292D5" w14:paraId="1F5E08D5" w14:textId="47997E58">
      <w:pPr>
        <w:pStyle w:val="Normal"/>
        <w:ind w:left="708"/>
        <w:jc w:val="both"/>
      </w:pPr>
      <w:r w:rsidRPr="103E8738" w:rsidR="41B292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Número de filas y columnas:</w:t>
      </w:r>
      <w:r w:rsidRPr="103E8738" w:rsidR="41B292D5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 381 filas y 22 columnas.</w:t>
      </w:r>
    </w:p>
    <w:p w:rsidR="41B292D5" w:rsidP="103E8738" w:rsidRDefault="41B292D5" w14:paraId="3DD11B72" w14:textId="3D28E7BB">
      <w:pPr>
        <w:pStyle w:val="Normal"/>
        <w:ind w:left="708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103E8738" w:rsidR="41B292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Formato del archivo:</w:t>
      </w:r>
      <w:r w:rsidRPr="103E8738" w:rsidR="41B292D5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 CSV.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40"/>
        <w:gridCol w:w="1005"/>
        <w:gridCol w:w="4067"/>
        <w:gridCol w:w="2034"/>
      </w:tblGrid>
      <w:tr w:rsidR="103E8738" w:rsidTr="103E8738" w14:paraId="2AD36865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720C2FCC" w14:textId="63DD1524">
            <w:pPr>
              <w:spacing w:before="0" w:beforeAutospacing="off" w:after="0" w:afterAutospacing="off"/>
              <w:jc w:val="center"/>
            </w:pPr>
            <w:r w:rsidRPr="103E8738" w:rsidR="103E873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Columna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5507C9D9" w14:textId="686FFCC3">
            <w:pPr>
              <w:spacing w:before="0" w:beforeAutospacing="off" w:after="0" w:afterAutospacing="off"/>
              <w:jc w:val="center"/>
            </w:pPr>
            <w:r w:rsidRPr="103E8738" w:rsidR="103E873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Tipo de dato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45E31519" w14:textId="3F16B5F3">
            <w:pPr>
              <w:spacing w:before="0" w:beforeAutospacing="off" w:after="0" w:afterAutospacing="off"/>
              <w:jc w:val="center"/>
            </w:pPr>
            <w:r w:rsidRPr="103E8738" w:rsidR="103E873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Descripción breve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28024799" w14:textId="09638BE2">
            <w:pPr>
              <w:spacing w:before="0" w:beforeAutospacing="off" w:after="0" w:afterAutospacing="off"/>
              <w:jc w:val="center"/>
            </w:pPr>
            <w:r w:rsidRPr="103E8738" w:rsidR="103E873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Ejemplo</w:t>
            </w:r>
          </w:p>
        </w:tc>
      </w:tr>
      <w:tr w:rsidR="103E8738" w:rsidTr="103E8738" w14:paraId="52665451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465F004F" w14:textId="46834FA4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Departamento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41CED248" w14:textId="1AE8334D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5F78BCEF" w14:textId="62373CBA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Nombre del departamento de Colombia donde se ubican los servicios habilitados registrados.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15514CEC" w14:textId="39305D6E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Amazonas</w:t>
            </w:r>
          </w:p>
        </w:tc>
      </w:tr>
      <w:tr w:rsidR="103E8738" w:rsidTr="103E8738" w14:paraId="12A261B6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20B25E3C" w14:textId="4E6379F4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Año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5A313BCC" w14:textId="00B0E235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float64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79DA2B76" w14:textId="048A2F92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Año al que corresponde el registro o conteo de los servicios habilitados.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50F8B4D9" w14:textId="120CACF9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2017.0</w:t>
            </w:r>
          </w:p>
        </w:tc>
      </w:tr>
      <w:tr w:rsidR="103E8738" w:rsidTr="103E8738" w14:paraId="18CCF191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78E356D6" w14:textId="15653FE0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Naturaleza jurídica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563BB782" w14:textId="0C3FCF4C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0F138C3A" w14:textId="318B66C7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 xml:space="preserve">Clasificación legal de la entidad prestadora, por </w:t>
            </w:r>
            <w:r w:rsidRPr="103E8738" w:rsidR="7532D9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ejemplo,</w:t>
            </w: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 xml:space="preserve"> pública, privada o mixta.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328B26CC" w14:textId="6746C905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Privada</w:t>
            </w:r>
          </w:p>
        </w:tc>
      </w:tr>
      <w:tr w:rsidR="103E8738" w:rsidTr="103E8738" w14:paraId="2DA0594F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40E30259" w14:textId="35016699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AMBULANCIAS Básica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38143982" w14:textId="128F9D66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5014833F" w14:textId="71BCD937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Cantidad de ambulancias de soporte básico habilitadas en el departamento para ese año y naturaleza jurídica.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648BBD83" w14:textId="63EE6F13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2DC8288E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3719F109" w14:textId="377C0070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AMBULANCIAS Medicalizada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6EE3FF04" w14:textId="739FBF20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4D7785A1" w14:textId="654269EF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Cantidad de ambulancias medicalizadas o de soporte avanzado habilitadas en el departamento para ese año y naturaleza jurídica.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76A28731" w14:textId="1847C4C2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28584AB1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3272294C" w14:textId="72B0A871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Adultos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2414A008" w14:textId="07206C52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253279DD" w14:textId="55C72FD8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hospitalarias habilitadas para atención general de pacientes adultos.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2E6B2239" w14:textId="78AFE684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41</w:t>
            </w:r>
          </w:p>
        </w:tc>
      </w:tr>
      <w:tr w:rsidR="103E8738" w:rsidTr="103E8738" w14:paraId="66A68728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66AB87E3" w14:textId="0A4D9DAE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Cuidado Agudo Mental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2A25F9D5" w14:textId="3035C903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6C4338C2" w14:textId="4500D6FF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para atención aguda en salud mental.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75A5A8DA" w14:textId="2CCA549A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37285D2D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4800B0CA" w14:textId="56C594E0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Cuidado Intensivo Adulto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54350C6A" w14:textId="143616D5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7532A479" w14:textId="40CF0C82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en unidades de cuidado intensivo para adultos.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260D6D65" w14:textId="5F63C3C3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62207E20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3B24674E" w14:textId="652928F3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Cuidado Intensivo Neonatal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3F8E861F" w14:textId="69BF7076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438D9A43" w14:textId="1EC0AA8E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en unidades de cuidado intensivo para recién nacidos.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654A6848" w14:textId="71405927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3A1C3569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533DA6B7" w14:textId="75604D85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Cuidado Intensivo Pediátrico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2E3D844C" w14:textId="2A510F26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278DB984" w14:textId="59F87C71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en unidades de cuidado intensivo para pacientes pediátricos.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11794963" w14:textId="7472C793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71DDCAF4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4084D08F" w14:textId="77E2636B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Cuidado Intermedio Adulto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26B475EE" w14:textId="4B90A052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2A7B12C5" w14:textId="18DA2752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en unidades de cuidado intermedio para adultos.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340006C1" w14:textId="68B1CAE3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4</w:t>
            </w:r>
          </w:p>
        </w:tc>
      </w:tr>
      <w:tr w:rsidR="103E8738" w:rsidTr="103E8738" w14:paraId="57B559BF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05E1AE92" w14:textId="59A5281F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Cuidado Intermedio Mental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6EB8DF0E" w14:textId="09744206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int64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2915D5B8" w14:textId="54892D5B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para cuidado intermedio en salud mental.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4A519364" w14:textId="08087E00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333D42A3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3CA007E5" w14:textId="45DF3B93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Cuidado Intermedio Neonatal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6EF1CDAA" w14:textId="611BF9B6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1250DD54" w14:textId="0CB03DC9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en cuidado intermedio para recién nacidos.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7D2CDBA7" w14:textId="392B0F49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4D37B6DB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78645814" w14:textId="0CFC057E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Cuidado Intermedio Pediátrico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2986666C" w14:textId="5847A770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5CC6E1BD" w14:textId="46E5AC74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en cuidado intermedio para pacientes pediátricos.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674E6C97" w14:textId="5D1DD036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69DB819F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792E4C2C" w14:textId="6953F135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Farmacodependencia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2B6F7D8F" w14:textId="52F2F919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27AC3D33" w14:textId="02DC1B49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para atención de personas con farmacodependencia.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1D60A8B4" w14:textId="2B5A2FC7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26CDAFAB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548FE79F" w14:textId="70D5CBC2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Obstetricia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2F127357" w14:textId="0225B581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2E3B0EF9" w14:textId="2A9DA127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para atención obstétrica de gestantes y puérperas.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05F10B76" w14:textId="75F33D7B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2</w:t>
            </w:r>
          </w:p>
        </w:tc>
      </w:tr>
      <w:tr w:rsidR="103E8738" w:rsidTr="103E8738" w14:paraId="1CB96640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452B5321" w14:textId="4B73546B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Pediátrica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1C82E0D9" w14:textId="12576D74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2FFF09CC" w14:textId="69EA32CA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hospitalarias habilitadas para atención pediátrica general.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2C04020F" w14:textId="06C89AFE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7</w:t>
            </w:r>
          </w:p>
        </w:tc>
      </w:tr>
      <w:tr w:rsidR="103E8738" w:rsidTr="103E8738" w14:paraId="549FD6BE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6C4972C8" w14:textId="62FD4C3C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Psiquiatría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274348F5" w14:textId="4DBCA6C3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0271A65F" w14:textId="48298409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para hospitalización en servicios de psiquiatría.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16C0FD6B" w14:textId="177676E9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443D289B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7955F0FC" w14:textId="0E6AA070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Unidad de Quemados Adulto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1CEDB7E2" w14:textId="6292BF18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int64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689C2704" w14:textId="136E0159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para atención de adultos en unidad de quemados.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3B509196" w14:textId="1E8C572D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70893FF2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1E4CD9DA" w14:textId="70D83981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CAMAS Unidad de Quemados Pediátrico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3147E670" w14:textId="0286863E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int64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7B673842" w14:textId="6327209E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de camas habilitadas para atención pediátrica en unidad de quemados.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373AAF01" w14:textId="2771C5F4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7D15A882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6ED83B55" w14:textId="4D28B476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SALAS Partos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28FE3615" w14:textId="1AFE6BDC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0B8344D5" w14:textId="0853DB4D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Cantidad de salas habilitadas para la atención de partos.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76800F3E" w14:textId="36338C3F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0</w:t>
            </w:r>
          </w:p>
        </w:tc>
      </w:tr>
      <w:tr w:rsidR="103E8738" w:rsidTr="103E8738" w14:paraId="6FE80738">
        <w:trPr>
          <w:trHeight w:val="300"/>
        </w:trPr>
        <w:tc>
          <w:tcPr>
            <w:tcW w:w="2040" w:type="dxa"/>
            <w:tcMar/>
            <w:vAlign w:val="center"/>
          </w:tcPr>
          <w:p w:rsidR="103E8738" w:rsidP="103E8738" w:rsidRDefault="103E8738" w14:paraId="770A2AB6" w14:textId="5CD5B5BC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SALAS Quirófano</w:t>
            </w:r>
          </w:p>
        </w:tc>
        <w:tc>
          <w:tcPr>
            <w:tcW w:w="1005" w:type="dxa"/>
            <w:tcMar/>
            <w:vAlign w:val="center"/>
          </w:tcPr>
          <w:p w:rsidR="103E8738" w:rsidP="103E8738" w:rsidRDefault="103E8738" w14:paraId="6064A8BF" w14:textId="0663163C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4067" w:type="dxa"/>
            <w:tcMar/>
            <w:vAlign w:val="center"/>
          </w:tcPr>
          <w:p w:rsidR="103E8738" w:rsidP="103E8738" w:rsidRDefault="103E8738" w14:paraId="32801B8A" w14:textId="098586BC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Cantidad de quirófanos o salas de cirugía habilitadas.</w:t>
            </w:r>
          </w:p>
        </w:tc>
        <w:tc>
          <w:tcPr>
            <w:tcW w:w="2034" w:type="dxa"/>
            <w:tcMar/>
            <w:vAlign w:val="center"/>
          </w:tcPr>
          <w:p w:rsidR="103E8738" w:rsidP="103E8738" w:rsidRDefault="103E8738" w14:paraId="30E17F74" w14:textId="7347CACD">
            <w:pPr>
              <w:spacing w:before="0" w:beforeAutospacing="off" w:after="0" w:afterAutospacing="off"/>
            </w:pPr>
            <w:r w:rsidRPr="103E8738" w:rsidR="103E87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1</w:t>
            </w:r>
          </w:p>
        </w:tc>
      </w:tr>
    </w:tbl>
    <w:p w:rsidR="103E8738" w:rsidP="103E8738" w:rsidRDefault="103E8738" w14:paraId="332BDAE8" w14:textId="723C24DC">
      <w:pPr>
        <w:pStyle w:val="Normal"/>
        <w:ind w:left="708"/>
        <w:jc w:val="both"/>
        <w:rPr>
          <w:rFonts w:ascii="Aptos" w:hAnsi="Aptos" w:eastAsia="Aptos" w:cs="Aptos"/>
          <w:noProof w:val="0"/>
          <w:sz w:val="28"/>
          <w:szCs w:val="28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hUwfMRSPxg+d3" int2:id="u3U6xc3k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A4B84C"/>
    <w:rsid w:val="0E207223"/>
    <w:rsid w:val="103E8738"/>
    <w:rsid w:val="1167DD6C"/>
    <w:rsid w:val="13373647"/>
    <w:rsid w:val="1A3A6D0F"/>
    <w:rsid w:val="1EDE4CD1"/>
    <w:rsid w:val="21A4B84C"/>
    <w:rsid w:val="23A72D22"/>
    <w:rsid w:val="26E03D78"/>
    <w:rsid w:val="29D6676D"/>
    <w:rsid w:val="36566695"/>
    <w:rsid w:val="41B292D5"/>
    <w:rsid w:val="49E6408E"/>
    <w:rsid w:val="4F862194"/>
    <w:rsid w:val="5433DD81"/>
    <w:rsid w:val="69615DAA"/>
    <w:rsid w:val="69B446F0"/>
    <w:rsid w:val="6D60BB88"/>
    <w:rsid w:val="71288BB2"/>
    <w:rsid w:val="71288BB2"/>
    <w:rsid w:val="7532D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6008"/>
  <w15:chartTrackingRefBased/>
  <w15:docId w15:val="{14519E76-1203-46EA-AA02-5A014E347B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1e1c2dd2c1740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2026-05-20T16:00:56.9838964Z</dcterms:created>
  <dcterms:modified xsi:type="dcterms:W3CDTF">2026-05-20T16:27:15.4136025Z</dcterms:modified>
  <dc:creator>MARIA ANTONIA  MARTINEZ  RESTREPO</dc:creator>
  <lastModifiedBy>MARIA ANTONIA  MARTINEZ  RESTREPO</lastModifiedBy>
</coreProperties>
</file>