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Realizar SCRIP de control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 esta parte implementamos un control de acceso basado en roles. Creamos diferentes roles, como administrador, ventas, almacén, contabilidad y auditor.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cada rol le asignamos únicamente los permisos que necesita para realizar sus funciones. Por ejemplo, el rol de ventas puede consultar, insertar y actualizar información de clientes. Esto permite organizar mejor los permisos y mejorar la seguridad de la base de datos.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Creación de roles.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Implementar un esquema de control de acceso basado en roles (RBAC) para asignar permisos según la función de cada usuario.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1555190</wp:posOffset>
            </wp:positionH>
            <wp:positionV relativeFrom="paragraph">
              <wp:posOffset>4369</wp:posOffset>
            </wp:positionV>
            <wp:extent cx="2289658" cy="2535606"/>
            <wp:effectExtent b="0" l="0" r="0" t="0"/>
            <wp:wrapNone/>
            <wp:docPr id="20176855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9658" cy="25356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Como podemos visualizar se realizó la creación de los 5 roles con éxito, luego de ello procedemos a otorgar los privilegios o permisos con GRANT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1167485</wp:posOffset>
            </wp:positionH>
            <wp:positionV relativeFrom="paragraph">
              <wp:posOffset>6172</wp:posOffset>
            </wp:positionV>
            <wp:extent cx="3065069" cy="1710585"/>
            <wp:effectExtent b="0" l="0" r="0" t="0"/>
            <wp:wrapNone/>
            <wp:docPr id="20176855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5069" cy="1710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 otorgo los permisos de SELECT, INSERT, UPDATE para la tabla cliente al rol_ventas.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Copias de seguridad.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Realizamos el respaldo de la configuración de seguridad. No solo respaldamos los datos, sino también los usuarios, los roles y sus relaciones.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Esto es importante porque, si ocurre un problema con el servidor, podemos recuperar la configuración de acceso y evitar tener que crear nuevamente todos los permisos.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¿Qué estamos respaldando?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Usuarios de MySQL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Relaciones usuario → rol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Configuración asociada a las cuentas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132715</wp:posOffset>
            </wp:positionV>
            <wp:extent cx="6420492" cy="2070201"/>
            <wp:effectExtent b="0" l="0" r="0" t="0"/>
            <wp:wrapNone/>
            <wp:docPr id="201768555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0492" cy="2070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Podemos visualizar la creación de la carpeta backups, luego nos conectamos a MySQL para proceder a crear el backup que es usuarios_roles.sql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Recuperación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Crear un backup completo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400040" cy="2341880"/>
            <wp:effectExtent b="0" l="0" r="0" t="0"/>
            <wp:docPr id="201768555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 generó correctamente el archivo de respaldo completo de la base de datos.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Crear la base de restauración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5400040" cy="3712845"/>
            <wp:effectExtent b="0" l="0" r="0" t="0"/>
            <wp:docPr id="201768555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 creó la base de datos de destino para realizar la restauración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Restaurar el backup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-74294</wp:posOffset>
            </wp:positionH>
            <wp:positionV relativeFrom="paragraph">
              <wp:posOffset>311785</wp:posOffset>
            </wp:positionV>
            <wp:extent cx="5400040" cy="1624965"/>
            <wp:effectExtent b="0" l="0" r="0" t="0"/>
            <wp:wrapNone/>
            <wp:docPr id="201768555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 ejecutó el archivo de respaldo y la restauración finalizó correctamente, sin mostrar errores.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Demostración que se restauró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1012189</wp:posOffset>
            </wp:positionH>
            <wp:positionV relativeFrom="paragraph">
              <wp:posOffset>8890</wp:posOffset>
            </wp:positionV>
            <wp:extent cx="3375660" cy="4438216"/>
            <wp:effectExtent b="0" l="0" r="0" t="0"/>
            <wp:wrapNone/>
            <wp:docPr id="20176855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4438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 verificó que las tablas de la base de datos fueron restauradas correctamente.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Los COUNT(*) de clientes, productos y ventas.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-1026793</wp:posOffset>
            </wp:positionH>
            <wp:positionV relativeFrom="paragraph">
              <wp:posOffset>261620</wp:posOffset>
            </wp:positionV>
            <wp:extent cx="2388444" cy="1739541"/>
            <wp:effectExtent b="0" l="0" r="0" t="0"/>
            <wp:wrapNone/>
            <wp:docPr id="201768555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8444" cy="17395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1464945</wp:posOffset>
            </wp:positionH>
            <wp:positionV relativeFrom="paragraph">
              <wp:posOffset>246379</wp:posOffset>
            </wp:positionV>
            <wp:extent cx="2545080" cy="1767840"/>
            <wp:effectExtent b="0" l="0" r="0" t="0"/>
            <wp:wrapNone/>
            <wp:docPr id="201768554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767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4101465</wp:posOffset>
            </wp:positionH>
            <wp:positionV relativeFrom="paragraph">
              <wp:posOffset>238760</wp:posOffset>
            </wp:positionV>
            <wp:extent cx="2293726" cy="1775542"/>
            <wp:effectExtent b="0" l="0" r="0" t="0"/>
            <wp:wrapNone/>
            <wp:docPr id="201768555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726" cy="17755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 comprobaron los registros restaurados mediante el conteo de clientes, productos y ventas.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Creación de Índices y comparación de métricas.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Aquí implementamos índices simples, compuestos y de cobertura según el tipo de consulta. Luego comparamos las consultas antes y después de aplicar los índices, utilizando el tiempo de ejecución, las filas obtenidas y el tipo de acceso. El tipo de acceso y el índice utilizado fueron verificados mediante EXPLAIN. Los resultados muestran que algunas consultas mejoraron su rendimiento, mientras que en C3 y C5 el tiempo aumentó ligeramente debido al costo de utilizar el índice.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El script implementa: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5 índices simples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8 índices compuestos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 índices de cobertura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33655</wp:posOffset>
            </wp:positionV>
            <wp:extent cx="5400040" cy="2083435"/>
            <wp:effectExtent b="0" l="0" r="0" t="0"/>
            <wp:wrapNone/>
            <wp:docPr id="20176855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17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3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2016"/>
        </w:tabs>
        <w:rPr/>
      </w:pPr>
      <w:r w:rsidDel="00000000" w:rsidR="00000000" w:rsidRPr="00000000">
        <w:rPr>
          <w:rtl w:val="0"/>
        </w:rPr>
        <w:t xml:space="preserve">Podemos observar la comparación de las consultas sin índice y con índice, además visualizamos los Ms_Ahorrados, en C3 y C5 el porcentaje es negativo porque con índice tardaron ligeramente más. Esto puede ocurrir porque son consultas pequeñas y el costo de utilizar el índice puede superar el beneficio.</w:t>
      </w:r>
    </w:p>
    <w:p w:rsidR="00000000" w:rsidDel="00000000" w:rsidP="00000000" w:rsidRDefault="00000000" w:rsidRPr="00000000" w14:paraId="00000086">
      <w:pPr>
        <w:tabs>
          <w:tab w:val="left" w:leader="none" w:pos="2016"/>
        </w:tabs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2016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Comparación antes/después</w:t>
      </w:r>
    </w:p>
    <w:tbl>
      <w:tblPr>
        <w:tblStyle w:val="Table1"/>
        <w:tblpPr w:leftFromText="141" w:rightFromText="141" w:topFromText="0" w:bottomFromText="0" w:vertAnchor="text" w:horzAnchor="text" w:tblpX="0" w:tblpY="0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923"/>
        <w:gridCol w:w="1217"/>
        <w:gridCol w:w="931"/>
        <w:gridCol w:w="1090"/>
        <w:gridCol w:w="2495"/>
        <w:tblGridChange w:id="0">
          <w:tblGrid>
            <w:gridCol w:w="1838"/>
            <w:gridCol w:w="923"/>
            <w:gridCol w:w="1217"/>
            <w:gridCol w:w="931"/>
            <w:gridCol w:w="1090"/>
            <w:gridCol w:w="24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Tiempo antes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Tiempo después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Mejora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Tipo de acceso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Índice utilizado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C1 – Ventas por fecha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7.877 ms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7.359 ms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6.58%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ALL → range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idx_venta_fecha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C2 – Historial de cliente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8.826 ms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7.684 ms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12.94%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ref → ref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idx_venta_cliente_fecha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C4 – Unidades por producto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7.740 ms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6.632 ms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14.32%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ALL → index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idx_dv_producto_cob</w:t>
            </w:r>
          </w:p>
        </w:tc>
      </w:tr>
    </w:tbl>
    <w:p w:rsidR="00000000" w:rsidDel="00000000" w:rsidP="00000000" w:rsidRDefault="00000000" w:rsidRPr="00000000" w14:paraId="000000A0">
      <w:pPr>
        <w:tabs>
          <w:tab w:val="left" w:leader="none" w:pos="2016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P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958E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958E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958E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B958E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B958E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B958E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B958E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B958EE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B958E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958E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958E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958EE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B958E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B958E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958E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958E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958E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958EE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958E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58EE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958EE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4A289F"/>
    <w:pPr>
      <w:spacing w:after="0" w:line="240" w:lineRule="auto"/>
    </w:pPr>
    <w:rPr>
      <w:rFonts w:asciiTheme="minorHAnsi" w:cstheme="minorBidi" w:eastAsiaTheme="minorHAnsi" w:hAnsiTheme="minorHAnsi"/>
      <w:kern w:val="2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L4vAEuQENdOUYxKdnNgABOt8Lw==">CgMxLjA4AHIhMXVQTGFhaXBlZmlEMFo5bmJaZW10eWRzRDV5NllnbXVO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2026-09-23T00:20:00Z</dcterms:created>
  <dc:creator>ariana hidalgo</dc:creator>
</cp:coreProperties>
</file>