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45E" w:rsidRPr="00AB3693" w:rsidRDefault="00555DAE">
      <w:pPr>
        <w:rPr>
          <w:rFonts w:ascii="Times New Roman" w:hAnsi="Times New Roman" w:cs="Times New Roman"/>
          <w:b/>
          <w:bCs/>
          <w:color w:val="000000"/>
        </w:rPr>
      </w:pPr>
      <w:r w:rsidRPr="00AB3693">
        <w:rPr>
          <w:rFonts w:ascii="Times New Roman" w:hAnsi="Times New Roman" w:cs="Times New Roman"/>
          <w:b/>
          <w:bCs/>
          <w:color w:val="000000"/>
        </w:rPr>
        <w:t xml:space="preserve">Can </w:t>
      </w:r>
      <w:r w:rsidRPr="00AB3693">
        <w:rPr>
          <w:rFonts w:ascii="Times New Roman" w:hAnsi="Times New Roman" w:cs="Times New Roman"/>
          <w:b/>
          <w:bCs/>
          <w:color w:val="000000"/>
        </w:rPr>
        <w:t>B</w:t>
      </w:r>
      <w:r w:rsidRPr="00AB3693">
        <w:rPr>
          <w:rFonts w:ascii="Times New Roman" w:hAnsi="Times New Roman" w:cs="Times New Roman"/>
          <w:b/>
          <w:bCs/>
          <w:color w:val="000000"/>
        </w:rPr>
        <w:t xml:space="preserve">angladeshi grading system affect </w:t>
      </w:r>
      <w:r w:rsidRPr="00AB3693">
        <w:rPr>
          <w:rFonts w:ascii="Times New Roman" w:hAnsi="Times New Roman" w:cs="Times New Roman"/>
          <w:b/>
          <w:bCs/>
          <w:color w:val="000000"/>
        </w:rPr>
        <w:t>one’s</w:t>
      </w:r>
      <w:r w:rsidRPr="00AB3693">
        <w:rPr>
          <w:rFonts w:ascii="Times New Roman" w:hAnsi="Times New Roman" w:cs="Times New Roman"/>
          <w:b/>
          <w:bCs/>
          <w:color w:val="000000"/>
        </w:rPr>
        <w:t xml:space="preserve"> chances of getting into a competitive international program</w:t>
      </w:r>
      <w:r w:rsidRPr="00AB3693">
        <w:rPr>
          <w:rFonts w:ascii="Times New Roman" w:hAnsi="Times New Roman" w:cs="Times New Roman"/>
          <w:b/>
          <w:bCs/>
          <w:color w:val="000000"/>
        </w:rPr>
        <w:t>?</w:t>
      </w:r>
    </w:p>
    <w:p w:rsidR="00555DAE" w:rsidRPr="00AB3693" w:rsidRDefault="00555DAE">
      <w:pPr>
        <w:rPr>
          <w:rFonts w:ascii="Times New Roman" w:hAnsi="Times New Roman" w:cs="Times New Roman"/>
          <w:b/>
          <w:bCs/>
          <w:color w:val="000000"/>
        </w:rPr>
      </w:pPr>
    </w:p>
    <w:p w:rsidR="00555DAE" w:rsidRPr="00AB3693" w:rsidRDefault="00555DAE">
      <w:pPr>
        <w:rPr>
          <w:rFonts w:ascii="Times New Roman" w:hAnsi="Times New Roman" w:cs="Times New Roman"/>
          <w:color w:val="000000"/>
        </w:rPr>
      </w:pPr>
      <w:r w:rsidRPr="00AB3693">
        <w:rPr>
          <w:rFonts w:ascii="Times New Roman" w:hAnsi="Times New Roman" w:cs="Times New Roman"/>
          <w:color w:val="000000"/>
        </w:rPr>
        <w:t>Due to the following reasons, Bangladeshi grading system can affect the chance of a student getting into a competitive international program:</w:t>
      </w:r>
    </w:p>
    <w:p w:rsidR="00555DAE" w:rsidRPr="00AB3693" w:rsidRDefault="00555DAE" w:rsidP="0055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3693">
        <w:rPr>
          <w:rFonts w:ascii="Times New Roman" w:hAnsi="Times New Roman" w:cs="Times New Roman"/>
        </w:rPr>
        <w:t>As the grading standards of Bangladeshi Institutes can be different from international standards, the same result might not be viewed equivalently.</w:t>
      </w:r>
    </w:p>
    <w:p w:rsidR="00555DAE" w:rsidRPr="00AB3693" w:rsidRDefault="00555DAE" w:rsidP="0055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3693">
        <w:rPr>
          <w:rFonts w:ascii="Times New Roman" w:hAnsi="Times New Roman" w:cs="Times New Roman"/>
        </w:rPr>
        <w:t>Some lesser-known Bangladeshi universities might not be recognized globally, and the education might be assumed to be less rigorous.</w:t>
      </w:r>
    </w:p>
    <w:p w:rsidR="00555DAE" w:rsidRPr="00AB3693" w:rsidRDefault="00555DAE" w:rsidP="0055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3693">
        <w:rPr>
          <w:rFonts w:ascii="Times New Roman" w:hAnsi="Times New Roman" w:cs="Times New Roman"/>
        </w:rPr>
        <w:t>For secondary education, while A level and O levels are recognized globally, SSC and HSC might not be regarded the same</w:t>
      </w:r>
    </w:p>
    <w:p w:rsidR="00555DAE" w:rsidRPr="00AB3693" w:rsidRDefault="00555DAE" w:rsidP="00555DAE">
      <w:pPr>
        <w:pStyle w:val="ListParagraph"/>
        <w:rPr>
          <w:rFonts w:ascii="Times New Roman" w:hAnsi="Times New Roman" w:cs="Times New Roman"/>
        </w:rPr>
      </w:pPr>
    </w:p>
    <w:p w:rsidR="00555DAE" w:rsidRPr="00AB3693" w:rsidRDefault="00555DAE" w:rsidP="00555DAE">
      <w:pPr>
        <w:pStyle w:val="ListParagraph"/>
        <w:rPr>
          <w:rFonts w:ascii="Times New Roman" w:hAnsi="Times New Roman" w:cs="Times New Roman"/>
        </w:rPr>
      </w:pPr>
    </w:p>
    <w:p w:rsidR="00555DAE" w:rsidRPr="00AB3693" w:rsidRDefault="00555DAE" w:rsidP="00555DAE">
      <w:pPr>
        <w:pStyle w:val="ListParagraph"/>
        <w:rPr>
          <w:rFonts w:ascii="Times New Roman" w:hAnsi="Times New Roman" w:cs="Times New Roman"/>
        </w:rPr>
      </w:pPr>
    </w:p>
    <w:p w:rsidR="00555DAE" w:rsidRPr="00AB3693" w:rsidRDefault="00555DAE" w:rsidP="00555DAE">
      <w:pPr>
        <w:rPr>
          <w:rFonts w:ascii="Times New Roman" w:hAnsi="Times New Roman" w:cs="Times New Roman"/>
        </w:rPr>
      </w:pPr>
      <w:r w:rsidRPr="00AB3693">
        <w:rPr>
          <w:rFonts w:ascii="Times New Roman" w:hAnsi="Times New Roman" w:cs="Times New Roman"/>
        </w:rPr>
        <w:t>However, this can be mitigated by strong results in standardized test and English</w:t>
      </w:r>
      <w:r w:rsidR="005175BB" w:rsidRPr="00AB3693">
        <w:rPr>
          <w:rFonts w:ascii="Times New Roman" w:hAnsi="Times New Roman" w:cs="Times New Roman"/>
        </w:rPr>
        <w:t xml:space="preserve"> proficiency tests. Also highlighting achievements and research contributions can also prove to be helpful</w:t>
      </w:r>
    </w:p>
    <w:sectPr w:rsidR="00555DAE" w:rsidRPr="00AB3693" w:rsidSect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E66"/>
    <w:multiLevelType w:val="hybridMultilevel"/>
    <w:tmpl w:val="97BE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1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AE"/>
    <w:rsid w:val="0050742E"/>
    <w:rsid w:val="005175BB"/>
    <w:rsid w:val="00555DAE"/>
    <w:rsid w:val="0095345E"/>
    <w:rsid w:val="00A96499"/>
    <w:rsid w:val="00AB3693"/>
    <w:rsid w:val="00D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1E30B"/>
  <w15:chartTrackingRefBased/>
  <w15:docId w15:val="{415DFA52-CF81-834A-82E2-EC9285B3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nstamanna19@gmail.com</dc:creator>
  <cp:keywords/>
  <dc:description/>
  <cp:lastModifiedBy>nstamanna19@gmail.com</cp:lastModifiedBy>
  <cp:revision>2</cp:revision>
  <dcterms:created xsi:type="dcterms:W3CDTF">2024-12-24T17:43:00Z</dcterms:created>
  <dcterms:modified xsi:type="dcterms:W3CDTF">2024-12-24T17:55:00Z</dcterms:modified>
</cp:coreProperties>
</file>