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9726E" w14:textId="77777777" w:rsidR="00C67707" w:rsidRPr="00992592" w:rsidRDefault="00C67707" w:rsidP="00C67707">
      <w:pPr>
        <w:jc w:val="both"/>
        <w:rPr>
          <w:rFonts w:ascii="Times New Roman" w:hAnsi="Times New Roman" w:cs="Times New Roman"/>
          <w:b/>
          <w:bCs/>
          <w:color w:val="000000" w:themeColor="text1"/>
          <w:sz w:val="25"/>
          <w:szCs w:val="25"/>
          <w:u w:val="single"/>
        </w:rPr>
      </w:pPr>
      <w:r w:rsidRPr="00992592">
        <w:rPr>
          <w:rFonts w:ascii="Times New Roman" w:hAnsi="Times New Roman" w:cs="Times New Roman"/>
          <w:b/>
          <w:bCs/>
          <w:color w:val="000000" w:themeColor="text1"/>
          <w:sz w:val="25"/>
          <w:szCs w:val="25"/>
          <w:u w:val="single"/>
        </w:rPr>
        <w:t>Required GPA in SSC &amp; HSC for studying in Medical field</w:t>
      </w:r>
    </w:p>
    <w:p w14:paraId="1BC7D2FC" w14:textId="77777777" w:rsidR="00C67707" w:rsidRPr="00992592" w:rsidRDefault="00C67707" w:rsidP="00C67707">
      <w:pPr>
        <w:kinsoku/>
        <w:autoSpaceDE/>
        <w:autoSpaceDN/>
        <w:adjustRightInd/>
        <w:snapToGrid/>
        <w:spacing w:after="0"/>
        <w:textAlignment w:val="auto"/>
        <w:rPr>
          <w:rFonts w:ascii="Times New Roman" w:eastAsia="Times New Roman" w:hAnsi="Times New Roman" w:cs="Times New Roman"/>
          <w:noProof w:val="0"/>
          <w:snapToGrid/>
          <w:color w:val="000000" w:themeColor="text1"/>
          <w:spacing w:val="2"/>
          <w:sz w:val="26"/>
          <w:szCs w:val="26"/>
          <w:lang w:val="en-GB"/>
        </w:rPr>
      </w:pPr>
      <w:r w:rsidRPr="00992592">
        <w:rPr>
          <w:rFonts w:ascii="Times New Roman" w:eastAsia="Times New Roman" w:hAnsi="Times New Roman" w:cs="Times New Roman"/>
          <w:noProof w:val="0"/>
          <w:snapToGrid/>
          <w:color w:val="000000" w:themeColor="text1"/>
          <w:spacing w:val="2"/>
          <w:sz w:val="26"/>
          <w:szCs w:val="26"/>
          <w:lang w:val="en-GB"/>
        </w:rPr>
        <w:t>1)Candidate must have passed SSC/'O' Level/Equivalent Examination with Science Section and HSC/'A' Level/Equivalent Examination with Science Section must have Biology, Physics and Chemistry.</w:t>
      </w:r>
    </w:p>
    <w:p w14:paraId="4B4BD885" w14:textId="77777777" w:rsidR="00C67707" w:rsidRDefault="00C67707" w:rsidP="00C67707">
      <w:pPr>
        <w:kinsoku/>
        <w:autoSpaceDE/>
        <w:autoSpaceDN/>
        <w:adjustRightInd/>
        <w:snapToGrid/>
        <w:spacing w:after="0"/>
        <w:textAlignment w:val="auto"/>
        <w:rPr>
          <w:rFonts w:ascii="Times New Roman" w:eastAsia="Times New Roman" w:hAnsi="Times New Roman" w:cs="Times New Roman"/>
          <w:noProof w:val="0"/>
          <w:snapToGrid/>
          <w:color w:val="000000" w:themeColor="text1"/>
          <w:spacing w:val="2"/>
          <w:sz w:val="26"/>
          <w:szCs w:val="26"/>
          <w:lang w:val="en-GB"/>
        </w:rPr>
      </w:pPr>
    </w:p>
    <w:p w14:paraId="5BF5CC09" w14:textId="2226F32D" w:rsidR="00C67707" w:rsidRPr="00992592" w:rsidRDefault="00C67707" w:rsidP="00C67707">
      <w:pPr>
        <w:kinsoku/>
        <w:autoSpaceDE/>
        <w:autoSpaceDN/>
        <w:adjustRightInd/>
        <w:snapToGrid/>
        <w:spacing w:after="0"/>
        <w:textAlignment w:val="auto"/>
        <w:rPr>
          <w:rFonts w:ascii="Times New Roman" w:eastAsia="Times New Roman" w:hAnsi="Times New Roman" w:cs="Times New Roman"/>
          <w:noProof w:val="0"/>
          <w:snapToGrid/>
          <w:color w:val="000000" w:themeColor="text1"/>
          <w:spacing w:val="2"/>
          <w:sz w:val="26"/>
          <w:szCs w:val="26"/>
          <w:lang w:val="en-GB"/>
        </w:rPr>
      </w:pPr>
      <w:r w:rsidRPr="00992592">
        <w:rPr>
          <w:rFonts w:ascii="Times New Roman" w:eastAsia="Times New Roman" w:hAnsi="Times New Roman" w:cs="Times New Roman"/>
          <w:noProof w:val="0"/>
          <w:snapToGrid/>
          <w:color w:val="000000" w:themeColor="text1"/>
          <w:spacing w:val="2"/>
          <w:sz w:val="26"/>
          <w:szCs w:val="26"/>
          <w:lang w:val="en-GB"/>
        </w:rPr>
        <w:t>2) Aggregate GPA of minimum 9.00 in both SSC/ 'O' Level/Equivalent and HSC/'A' Level/Equivalent examinations.</w:t>
      </w:r>
    </w:p>
    <w:p w14:paraId="1682694C" w14:textId="77777777" w:rsidR="00C67707" w:rsidRDefault="00C67707" w:rsidP="00C67707">
      <w:pPr>
        <w:kinsoku/>
        <w:autoSpaceDE/>
        <w:autoSpaceDN/>
        <w:adjustRightInd/>
        <w:snapToGrid/>
        <w:spacing w:after="0"/>
        <w:textAlignment w:val="auto"/>
        <w:rPr>
          <w:rFonts w:ascii="Times New Roman" w:eastAsia="Times New Roman" w:hAnsi="Times New Roman" w:cs="Times New Roman"/>
          <w:noProof w:val="0"/>
          <w:snapToGrid/>
          <w:color w:val="000000" w:themeColor="text1"/>
          <w:spacing w:val="2"/>
          <w:sz w:val="26"/>
          <w:szCs w:val="26"/>
          <w:lang w:val="en-GB"/>
        </w:rPr>
      </w:pPr>
    </w:p>
    <w:p w14:paraId="7FA161D6" w14:textId="37BE319F" w:rsidR="00C67707" w:rsidRPr="00992592" w:rsidRDefault="00C67707" w:rsidP="00C67707">
      <w:pPr>
        <w:kinsoku/>
        <w:autoSpaceDE/>
        <w:autoSpaceDN/>
        <w:adjustRightInd/>
        <w:snapToGrid/>
        <w:spacing w:after="0"/>
        <w:textAlignment w:val="auto"/>
        <w:rPr>
          <w:rFonts w:ascii="Times New Roman" w:eastAsia="Times New Roman" w:hAnsi="Times New Roman" w:cs="Times New Roman"/>
          <w:noProof w:val="0"/>
          <w:snapToGrid/>
          <w:color w:val="000000" w:themeColor="text1"/>
          <w:spacing w:val="2"/>
          <w:sz w:val="26"/>
          <w:szCs w:val="26"/>
          <w:lang w:val="en-GB"/>
        </w:rPr>
      </w:pPr>
      <w:r w:rsidRPr="00992592">
        <w:rPr>
          <w:rFonts w:ascii="Times New Roman" w:eastAsia="Times New Roman" w:hAnsi="Times New Roman" w:cs="Times New Roman"/>
          <w:noProof w:val="0"/>
          <w:snapToGrid/>
          <w:color w:val="000000" w:themeColor="text1"/>
          <w:spacing w:val="2"/>
          <w:sz w:val="26"/>
          <w:szCs w:val="26"/>
          <w:lang w:val="en-GB"/>
        </w:rPr>
        <w:t>3)</w:t>
      </w:r>
      <w:r w:rsidRPr="00992592">
        <w:rPr>
          <w:rFonts w:ascii="Times New Roman" w:hAnsi="Times New Roman" w:cs="Times New Roman"/>
          <w:color w:val="000000" w:themeColor="text1"/>
          <w:spacing w:val="2"/>
          <w:sz w:val="26"/>
          <w:szCs w:val="26"/>
        </w:rPr>
        <w:t xml:space="preserve"> In case of non-tribal candidates from tribal and hilly districts aggregate GPA of minimum 8.00 in both SSC/ 'O' level/equivalent and HSC/'A' level/equivalent examinations. However, if the GPA is less than 3.50 in any single exam, you will not be considered eligible to apply.</w:t>
      </w:r>
    </w:p>
    <w:p w14:paraId="5026F50B" w14:textId="77777777" w:rsidR="00C67707" w:rsidRDefault="00C67707" w:rsidP="00C67707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D335683" w14:textId="240E357E" w:rsidR="00C67707" w:rsidRPr="00992592" w:rsidRDefault="00C67707" w:rsidP="00C67707">
      <w:pPr>
        <w:jc w:val="both"/>
        <w:rPr>
          <w:rFonts w:ascii="Times New Roman" w:hAnsi="Times New Roman" w:cs="Times New Roman"/>
          <w:color w:val="000000" w:themeColor="text1"/>
          <w:spacing w:val="2"/>
          <w:sz w:val="26"/>
          <w:szCs w:val="26"/>
        </w:rPr>
      </w:pPr>
      <w:r w:rsidRPr="00992592">
        <w:rPr>
          <w:rFonts w:ascii="Times New Roman" w:hAnsi="Times New Roman" w:cs="Times New Roman"/>
          <w:color w:val="000000" w:themeColor="text1"/>
          <w:sz w:val="26"/>
          <w:szCs w:val="26"/>
        </w:rPr>
        <w:t>4)</w:t>
      </w:r>
      <w:r w:rsidRPr="00992592">
        <w:rPr>
          <w:rFonts w:ascii="Times New Roman" w:hAnsi="Times New Roman" w:cs="Times New Roman"/>
          <w:color w:val="000000" w:themeColor="text1"/>
          <w:spacing w:val="2"/>
          <w:sz w:val="26"/>
          <w:szCs w:val="26"/>
        </w:rPr>
        <w:t xml:space="preserve"> For all HSC/ 'A' level/ equivalent examination with minimum grade point 4.0 in Biology will not be considered eligible to apply.</w:t>
      </w:r>
    </w:p>
    <w:p w14:paraId="08A117CA" w14:textId="77777777" w:rsidR="00D52564" w:rsidRDefault="00D52564"/>
    <w:sectPr w:rsidR="00D52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07"/>
    <w:rsid w:val="00C67707"/>
    <w:rsid w:val="00D52564"/>
    <w:rsid w:val="00F3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7406E"/>
  <w15:chartTrackingRefBased/>
  <w15:docId w15:val="{44ACD774-E59E-4ACB-B2BE-FA717CDA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707"/>
    <w:pPr>
      <w:kinsoku w:val="0"/>
      <w:autoSpaceDE w:val="0"/>
      <w:autoSpaceDN w:val="0"/>
      <w:adjustRightInd w:val="0"/>
      <w:snapToGrid w:val="0"/>
      <w:spacing w:line="240" w:lineRule="auto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semiHidden/>
    <w:qFormat/>
    <w:rsid w:val="00F3028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Sakib E Saqlain</dc:creator>
  <cp:keywords/>
  <dc:description/>
  <cp:lastModifiedBy>Sakib E Saqlain</cp:lastModifiedBy>
  <cp:revision>1</cp:revision>
  <dcterms:created xsi:type="dcterms:W3CDTF">2024-12-22T20:33:00Z</dcterms:created>
  <dcterms:modified xsi:type="dcterms:W3CDTF">2024-12-22T20:35:00Z</dcterms:modified>
</cp:coreProperties>
</file>