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Rule="auto"/>
        <w:jc w:val="center"/>
        <w:rPr/>
      </w:pPr>
      <w:bookmarkStart w:colFirst="0" w:colLast="0" w:name="_6j4jky5zngot" w:id="0"/>
      <w:bookmarkEnd w:id="0"/>
      <w:r w:rsidDel="00000000" w:rsidR="00000000" w:rsidRPr="00000000">
        <w:rPr>
          <w:rtl w:val="0"/>
        </w:rPr>
        <w:t xml:space="preserve">Attori e descrizioni brevi UC</w:t>
      </w:r>
    </w:p>
    <w:p w:rsidR="00000000" w:rsidDel="00000000" w:rsidP="00000000" w:rsidRDefault="00000000" w:rsidRPr="00000000" w14:paraId="00000002">
      <w:pPr>
        <w:pStyle w:val="Heading2"/>
        <w:spacing w:before="0" w:lineRule="auto"/>
        <w:rPr/>
      </w:pPr>
      <w:bookmarkStart w:colFirst="0" w:colLast="0" w:name="_u79hm4jlmh6a" w:id="1"/>
      <w:bookmarkEnd w:id="1"/>
      <w:r w:rsidDel="00000000" w:rsidR="00000000" w:rsidRPr="00000000">
        <w:rPr>
          <w:rtl w:val="0"/>
        </w:rPr>
        <w:t xml:space="preserve">Attori</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Attori principali: </w:t>
      </w:r>
      <w:r w:rsidDel="00000000" w:rsidR="00000000" w:rsidRPr="00000000">
        <w:rPr>
          <w:sz w:val="20"/>
          <w:szCs w:val="20"/>
          <w:rtl w:val="0"/>
        </w:rPr>
        <w:t xml:space="preserve">Personale di sala, Cuochi, Chef, Organizzatore</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Attori di supporto: </w:t>
      </w:r>
      <w:r w:rsidDel="00000000" w:rsidR="00000000" w:rsidRPr="00000000">
        <w:rPr>
          <w:sz w:val="20"/>
          <w:szCs w:val="20"/>
          <w:rtl w:val="0"/>
        </w:rPr>
        <w:t xml:space="preserve">nessuno</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Attori fuori scena: </w:t>
      </w:r>
      <w:r w:rsidDel="00000000" w:rsidR="00000000" w:rsidRPr="00000000">
        <w:rPr>
          <w:sz w:val="20"/>
          <w:szCs w:val="20"/>
          <w:rtl w:val="0"/>
        </w:rPr>
        <w:t xml:space="preserve">Clienti, Proprietario</w:t>
      </w:r>
      <w:r w:rsidDel="00000000" w:rsidR="00000000" w:rsidRPr="00000000">
        <w:rPr>
          <w:rtl w:val="0"/>
        </w:rPr>
      </w:r>
    </w:p>
    <w:p w:rsidR="00000000" w:rsidDel="00000000" w:rsidP="00000000" w:rsidRDefault="00000000" w:rsidRPr="00000000" w14:paraId="00000006">
      <w:pPr>
        <w:pStyle w:val="Heading2"/>
        <w:spacing w:before="0" w:lineRule="auto"/>
        <w:rPr/>
      </w:pPr>
      <w:bookmarkStart w:colFirst="0" w:colLast="0" w:name="_pqtqkj3ewawj" w:id="2"/>
      <w:bookmarkEnd w:id="2"/>
      <w:r w:rsidDel="00000000" w:rsidR="00000000" w:rsidRPr="00000000">
        <w:rPr>
          <w:rtl w:val="0"/>
        </w:rPr>
        <w:t xml:space="preserve">Descrizioni brevi degli UC</w:t>
      </w:r>
      <w:r w:rsidDel="00000000" w:rsidR="00000000" w:rsidRPr="00000000">
        <w:rPr>
          <w:rtl w:val="0"/>
        </w:rPr>
      </w:r>
    </w:p>
    <w:tbl>
      <w:tblPr>
        <w:tblStyle w:val="Table1"/>
        <w:tblW w:w="15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2210"/>
        <w:tblGridChange w:id="0">
          <w:tblGrid>
            <w:gridCol w:w="2880"/>
            <w:gridCol w:w="1221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3"/>
              <w:spacing w:after="0" w:before="0" w:lineRule="auto"/>
              <w:jc w:val="left"/>
              <w:rPr/>
            </w:pPr>
            <w:bookmarkStart w:colFirst="0" w:colLast="0" w:name="_m90nmjxheola" w:id="3"/>
            <w:bookmarkEnd w:id="3"/>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spacing w:after="0" w:before="0" w:lineRule="auto"/>
              <w:jc w:val="left"/>
              <w:rPr>
                <w:b w:val="0"/>
                <w:shd w:fill="ff8dc9" w:val="clear"/>
              </w:rPr>
            </w:pPr>
            <w:bookmarkStart w:colFirst="0" w:colLast="0" w:name="_qhthn51vo5ve" w:id="4"/>
            <w:bookmarkEnd w:id="4"/>
            <w:r w:rsidDel="00000000" w:rsidR="00000000" w:rsidRPr="00000000">
              <w:rPr>
                <w:rtl w:val="0"/>
              </w:rPr>
              <w:t xml:space="preserve">Descrizioni brevi UC </w:t>
            </w:r>
            <w:r w:rsidDel="00000000" w:rsidR="00000000" w:rsidRPr="00000000">
              <w:rPr>
                <w:b w:val="0"/>
                <w:highlight w:val="yellow"/>
                <w:rtl w:val="0"/>
              </w:rPr>
              <w:t xml:space="preserve"> sviluppato da noi insegnanti</w:t>
            </w:r>
            <w:r w:rsidDel="00000000" w:rsidR="00000000" w:rsidRPr="00000000">
              <w:rPr>
                <w:b w:val="0"/>
                <w:rtl w:val="0"/>
              </w:rPr>
              <w:t xml:space="preserve">,</w:t>
            </w:r>
            <w:r w:rsidDel="00000000" w:rsidR="00000000" w:rsidRPr="00000000">
              <w:rPr>
                <w:b w:val="0"/>
                <w:rtl w:val="0"/>
              </w:rPr>
              <w:t xml:space="preserve"> </w:t>
            </w:r>
            <w:r w:rsidDel="00000000" w:rsidR="00000000" w:rsidRPr="00000000">
              <w:rPr>
                <w:b w:val="0"/>
                <w:highlight w:val="green"/>
                <w:rtl w:val="0"/>
              </w:rPr>
              <w:t xml:space="preserve">in classe dagli studenti</w:t>
            </w:r>
            <w:r w:rsidDel="00000000" w:rsidR="00000000" w:rsidRPr="00000000">
              <w:rPr>
                <w:b w:val="0"/>
                <w:rtl w:val="0"/>
              </w:rPr>
              <w:t xml:space="preserve">, </w:t>
            </w:r>
            <w:r w:rsidDel="00000000" w:rsidR="00000000" w:rsidRPr="00000000">
              <w:rPr>
                <w:b w:val="0"/>
                <w:shd w:fill="ff8dc9" w:val="clear"/>
                <w:rtl w:val="0"/>
              </w:rPr>
              <w:t xml:space="preserve">per l’esame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Organizzatore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0"/>
                <w:szCs w:val="20"/>
              </w:rPr>
            </w:pPr>
            <w:r w:rsidDel="00000000" w:rsidR="00000000" w:rsidRPr="00000000">
              <w:rPr>
                <w:b w:val="1"/>
                <w:sz w:val="20"/>
                <w:szCs w:val="20"/>
                <w:rtl w:val="0"/>
              </w:rPr>
              <w:t xml:space="preserve">GESTIRE IL PERSONALE</w:t>
            </w: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Gestire il personale significa inserire i dati dei lavoratori e eventualmente modificarli/eliminarli</w:t>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b w:val="1"/>
                <w:sz w:val="20"/>
                <w:szCs w:val="20"/>
                <w:shd w:fill="ff8dc9" w:val="clear"/>
              </w:rPr>
            </w:pPr>
            <w:r w:rsidDel="00000000" w:rsidR="00000000" w:rsidRPr="00000000">
              <w:rPr>
                <w:b w:val="1"/>
                <w:sz w:val="20"/>
                <w:szCs w:val="20"/>
                <w:shd w:fill="ff8dc9" w:val="clear"/>
                <w:rtl w:val="0"/>
              </w:rPr>
              <w:t xml:space="preserve">GESTIRE I TURNI</w:t>
            </w:r>
          </w:p>
          <w:p w:rsidR="00000000" w:rsidDel="00000000" w:rsidP="00000000" w:rsidRDefault="00000000" w:rsidRPr="00000000" w14:paraId="0000000E">
            <w:pPr>
              <w:spacing w:line="240" w:lineRule="auto"/>
              <w:rPr>
                <w:sz w:val="20"/>
                <w:szCs w:val="20"/>
                <w:shd w:fill="ff8dc9" w:val="clear"/>
              </w:rPr>
            </w:pPr>
            <w:r w:rsidDel="00000000" w:rsidR="00000000" w:rsidRPr="00000000">
              <w:rPr>
                <w:rtl w:val="0"/>
              </w:rPr>
            </w:r>
          </w:p>
          <w:p w:rsidR="00000000" w:rsidDel="00000000" w:rsidP="00000000" w:rsidRDefault="00000000" w:rsidRPr="00000000" w14:paraId="0000000F">
            <w:pPr>
              <w:spacing w:line="240" w:lineRule="auto"/>
              <w:rPr>
                <w:sz w:val="20"/>
                <w:szCs w:val="20"/>
                <w:shd w:fill="ff8dc9" w:val="clear"/>
              </w:rPr>
            </w:pPr>
            <w:r w:rsidDel="00000000" w:rsidR="00000000" w:rsidRPr="00000000">
              <w:rPr>
                <w:sz w:val="20"/>
                <w:szCs w:val="20"/>
                <w:shd w:fill="ff8dc9" w:val="clear"/>
                <w:rtl w:val="0"/>
              </w:rPr>
              <w:t xml:space="preserve">Gestire i turni significa  strutturare in turni di lavoro le attività della cucina (turni preparatori) e del servizio di catering  (turni di servizio) con orari precisi e eventualmente modificarli/eliminarli. 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p>
          <w:p w:rsidR="00000000" w:rsidDel="00000000" w:rsidP="00000000" w:rsidRDefault="00000000" w:rsidRPr="00000000" w14:paraId="00000010">
            <w:pPr>
              <w:spacing w:line="240" w:lineRule="auto"/>
              <w:rPr>
                <w:b w:val="1"/>
                <w:sz w:val="20"/>
                <w:szCs w:val="20"/>
                <w:shd w:fill="ff8dc9" w:val="clear"/>
              </w:rPr>
            </w:pPr>
            <w:r w:rsidDel="00000000" w:rsidR="00000000" w:rsidRPr="00000000">
              <w:rPr>
                <w:rtl w:val="0"/>
              </w:rPr>
            </w:r>
          </w:p>
          <w:p w:rsidR="00000000" w:rsidDel="00000000" w:rsidP="00000000" w:rsidRDefault="00000000" w:rsidRPr="00000000" w14:paraId="00000011">
            <w:pPr>
              <w:spacing w:line="240" w:lineRule="auto"/>
              <w:rPr>
                <w:b w:val="1"/>
                <w:sz w:val="20"/>
                <w:szCs w:val="20"/>
              </w:rPr>
            </w:pPr>
            <w:r w:rsidDel="00000000" w:rsidR="00000000" w:rsidRPr="00000000">
              <w:rPr>
                <w:b w:val="1"/>
                <w:sz w:val="20"/>
                <w:szCs w:val="20"/>
                <w:rtl w:val="0"/>
              </w:rPr>
              <w:t xml:space="preserve">GESTIRE GLI EVENTI</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r w:rsidDel="00000000" w:rsidR="00000000" w:rsidRPr="00000000">
              <w:rPr>
                <w:rtl w:val="0"/>
              </w:rPr>
            </w:r>
          </w:p>
          <w:p w:rsidR="00000000" w:rsidDel="00000000" w:rsidP="00000000" w:rsidRDefault="00000000" w:rsidRPr="00000000" w14:paraId="0000001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4">
            <w:pPr>
              <w:spacing w:line="240" w:lineRule="auto"/>
              <w:ind w:left="0" w:firstLine="0"/>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15">
            <w:pPr>
              <w:spacing w:line="240" w:lineRule="auto"/>
              <w:ind w:left="0" w:firstLine="0"/>
              <w:rPr>
                <w:sz w:val="20"/>
                <w:szCs w:val="20"/>
              </w:rPr>
            </w:pPr>
            <w:r w:rsidDel="00000000" w:rsidR="00000000" w:rsidRPr="00000000">
              <w:rPr>
                <w:sz w:val="20"/>
                <w:szCs w:val="20"/>
                <w:rtl w:val="0"/>
              </w:rPr>
              <w:t xml:space="preserve">L’organizzatore deve poter vedere lo stato dei lavori di preparazione in cucina (al pari dello chef)</w:t>
            </w:r>
            <w:r w:rsidDel="00000000" w:rsidR="00000000" w:rsidRPr="00000000">
              <w:rPr>
                <w:rtl w:val="0"/>
              </w:rPr>
            </w:r>
          </w:p>
        </w:tc>
      </w:tr>
      <w:tr>
        <w:trPr>
          <w:trHeight w:val="59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b w:val="1"/>
                <w:sz w:val="20"/>
                <w:szCs w:val="20"/>
              </w:rPr>
            </w:pPr>
            <w:r w:rsidDel="00000000" w:rsidR="00000000" w:rsidRPr="00000000">
              <w:rPr>
                <w:b w:val="1"/>
                <w:sz w:val="20"/>
                <w:szCs w:val="20"/>
                <w:rtl w:val="0"/>
              </w:rPr>
              <w:t xml:space="preserve">GESTIRE LE </w:t>
            </w:r>
            <w:r w:rsidDel="00000000" w:rsidR="00000000" w:rsidRPr="00000000">
              <w:rPr>
                <w:b w:val="1"/>
                <w:sz w:val="20"/>
                <w:szCs w:val="20"/>
                <w:rtl w:val="0"/>
              </w:rPr>
              <w:t xml:space="preserve">RICETTE</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w:t>
            </w:r>
            <w:r w:rsidDel="00000000" w:rsidR="00000000" w:rsidRPr="00000000">
              <w:rPr>
                <w:sz w:val="20"/>
                <w:szCs w:val="20"/>
                <w:rtl w:val="0"/>
              </w:rPr>
              <w:t xml:space="preserve">liminare una ricette o preparazioni e crearne una copia.</w:t>
            </w:r>
          </w:p>
          <w:p w:rsidR="00000000" w:rsidDel="00000000" w:rsidP="00000000" w:rsidRDefault="00000000" w:rsidRPr="00000000" w14:paraId="00000019">
            <w:pPr>
              <w:spacing w:line="240" w:lineRule="auto"/>
              <w:ind w:left="0" w:firstLine="0"/>
              <w:rPr>
                <w:sz w:val="20"/>
                <w:szCs w:val="20"/>
              </w:rPr>
            </w:pPr>
            <w:r w:rsidDel="00000000" w:rsidR="00000000" w:rsidRPr="00000000">
              <w:rPr>
                <w:sz w:val="20"/>
                <w:szCs w:val="20"/>
                <w:rtl w:val="0"/>
              </w:rPr>
              <w:t xml:space="preserve">Si potrà inoltre estrapolare una parte di una ricetta in una preparazione.</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b w:val="1"/>
                <w:sz w:val="20"/>
                <w:szCs w:val="20"/>
                <w:highlight w:val="yellow"/>
              </w:rPr>
            </w:pPr>
            <w:r w:rsidDel="00000000" w:rsidR="00000000" w:rsidRPr="00000000">
              <w:rPr>
                <w:b w:val="1"/>
                <w:sz w:val="20"/>
                <w:szCs w:val="20"/>
                <w:highlight w:val="yellow"/>
                <w:rtl w:val="0"/>
              </w:rPr>
              <w:t xml:space="preserve">GESTIRE I MENU</w:t>
            </w:r>
          </w:p>
          <w:p w:rsidR="00000000" w:rsidDel="00000000" w:rsidP="00000000" w:rsidRDefault="00000000" w:rsidRPr="00000000" w14:paraId="0000001C">
            <w:pPr>
              <w:spacing w:line="240" w:lineRule="auto"/>
              <w:rPr>
                <w:sz w:val="20"/>
                <w:szCs w:val="20"/>
                <w:highlight w:val="yellow"/>
              </w:rPr>
            </w:pPr>
            <w:r w:rsidDel="00000000" w:rsidR="00000000" w:rsidRPr="00000000">
              <w:rPr>
                <w:sz w:val="20"/>
                <w:szCs w:val="20"/>
                <w:highlight w:val="yellow"/>
                <w:rtl w:val="0"/>
              </w:rPr>
              <w:t xml:space="preserve">Gestire i menù significa principalmente c</w:t>
            </w:r>
            <w:r w:rsidDel="00000000" w:rsidR="00000000" w:rsidRPr="00000000">
              <w:rPr>
                <w:sz w:val="20"/>
                <w:szCs w:val="20"/>
                <w:highlight w:val="yellow"/>
                <w:rtl w:val="0"/>
              </w:rPr>
              <w:t xml:space="preserve">reare o modificare i menù che verranno usati per gli eventi. Lo chef potrà inoltre eliminare un proprio menù non in uso e creare una copia di un menù esistente.</w:t>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spacing w:line="240" w:lineRule="auto"/>
              <w:rPr>
                <w:b w:val="1"/>
                <w:sz w:val="20"/>
                <w:szCs w:val="20"/>
              </w:rPr>
            </w:pPr>
            <w:r w:rsidDel="00000000" w:rsidR="00000000" w:rsidRPr="00000000">
              <w:rPr>
                <w:b w:val="1"/>
                <w:sz w:val="20"/>
                <w:szCs w:val="20"/>
                <w:rtl w:val="0"/>
              </w:rPr>
              <w:t xml:space="preserve">INDIVIDUARE I MENÙ DI UN EVENTO</w:t>
            </w:r>
          </w:p>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Lo chef sceglie quale o quali menù  utilizzare in</w:t>
            </w:r>
            <w:r w:rsidDel="00000000" w:rsidR="00000000" w:rsidRPr="00000000">
              <w:rPr>
                <w:sz w:val="20"/>
                <w:szCs w:val="20"/>
                <w:rtl w:val="0"/>
              </w:rPr>
              <w:t xml:space="preserve"> un evento</w:t>
            </w:r>
            <w:r w:rsidDel="00000000" w:rsidR="00000000" w:rsidRPr="00000000">
              <w:rPr>
                <w:sz w:val="20"/>
                <w:szCs w:val="20"/>
                <w:rtl w:val="0"/>
              </w:rPr>
              <w:t xml:space="preserve"> che gli è stato assegnato.</w:t>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Potrà anche accettare o rifiutare proposte di modifiche a tali menù provenienti dall’organizzatore.</w:t>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b w:val="1"/>
                <w:sz w:val="20"/>
                <w:szCs w:val="20"/>
                <w:highlight w:val="green"/>
              </w:rPr>
            </w:pPr>
            <w:r w:rsidDel="00000000" w:rsidR="00000000" w:rsidRPr="00000000">
              <w:rPr>
                <w:b w:val="1"/>
                <w:sz w:val="20"/>
                <w:szCs w:val="20"/>
                <w:highlight w:val="green"/>
                <w:rtl w:val="0"/>
              </w:rPr>
              <w:t xml:space="preserve">GESTIRE I COMPITI DELLA CUCINA</w:t>
            </w:r>
          </w:p>
          <w:p w:rsidR="00000000" w:rsidDel="00000000" w:rsidP="00000000" w:rsidRDefault="00000000" w:rsidRPr="00000000" w14:paraId="00000023">
            <w:pPr>
              <w:spacing w:line="240" w:lineRule="auto"/>
              <w:rPr>
                <w:sz w:val="20"/>
                <w:szCs w:val="20"/>
                <w:highlight w:val="green"/>
              </w:rPr>
            </w:pPr>
            <w:r w:rsidDel="00000000" w:rsidR="00000000" w:rsidRPr="00000000">
              <w:rPr>
                <w:sz w:val="20"/>
                <w:szCs w:val="20"/>
                <w:highlight w:val="green"/>
                <w:rtl w:val="0"/>
              </w:rPr>
              <w:t xml:space="preserve">Lo chef deve poter assegnare i compiti ai cuochi disponibili in un dato turno di cucina, nel contesto della preparazione dei menù per un evento. Dovrà anche dare una stima del tempo che ciascuna attività richiede, in modo che sia chiaro se un cuoco può ricevere nuovi compiti o meno. Infine dovrà valutare se le attività che sono state assegnate in cucina “saturano” l’utilizzo della cucina, in tal caso dovrà segnalare che nessuno può più aggiungere compiti in quel turno.</w:t>
            </w:r>
          </w:p>
          <w:p w:rsidR="00000000" w:rsidDel="00000000" w:rsidP="00000000" w:rsidRDefault="00000000" w:rsidRPr="00000000" w14:paraId="00000024">
            <w:pPr>
              <w:spacing w:line="240" w:lineRule="auto"/>
              <w:ind w:left="720" w:firstLine="0"/>
              <w:rPr>
                <w:sz w:val="20"/>
                <w:szCs w:val="20"/>
                <w:shd w:fill="edb4ff" w:val="clear"/>
              </w:rPr>
            </w:pPr>
            <w:r w:rsidDel="00000000" w:rsidR="00000000" w:rsidRPr="00000000">
              <w:rPr>
                <w:rtl w:val="0"/>
              </w:rPr>
            </w:r>
          </w:p>
          <w:p w:rsidR="00000000" w:rsidDel="00000000" w:rsidP="00000000" w:rsidRDefault="00000000" w:rsidRPr="00000000" w14:paraId="0000002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spacing w:line="240" w:lineRule="auto"/>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Lo chef</w:t>
            </w:r>
            <w:r w:rsidDel="00000000" w:rsidR="00000000" w:rsidRPr="00000000">
              <w:rPr>
                <w:sz w:val="20"/>
                <w:szCs w:val="20"/>
                <w:rtl w:val="0"/>
              </w:rPr>
              <w:t xml:space="preserve"> deve poter vedere lo stato dei lavori di preparazione in cucina.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Cuoco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0" w:firstLine="0"/>
              <w:rPr>
                <w:b w:val="1"/>
                <w:sz w:val="20"/>
                <w:szCs w:val="20"/>
                <w:shd w:fill="ff8dc9" w:val="clear"/>
              </w:rPr>
            </w:pPr>
            <w:r w:rsidDel="00000000" w:rsidR="00000000" w:rsidRPr="00000000">
              <w:rPr>
                <w:b w:val="1"/>
                <w:sz w:val="20"/>
                <w:szCs w:val="20"/>
                <w:shd w:fill="ff8dc9" w:val="clear"/>
                <w:rtl w:val="0"/>
              </w:rPr>
              <w:t xml:space="preserve">INDICARE LE PROPRIE DISPONIBILITÀ</w:t>
            </w:r>
          </w:p>
          <w:p w:rsidR="00000000" w:rsidDel="00000000" w:rsidP="00000000" w:rsidRDefault="00000000" w:rsidRPr="00000000" w14:paraId="0000002A">
            <w:pPr>
              <w:spacing w:line="240" w:lineRule="auto"/>
              <w:ind w:left="0" w:firstLine="0"/>
              <w:rPr>
                <w:sz w:val="20"/>
                <w:szCs w:val="20"/>
                <w:shd w:fill="ff8dc9" w:val="clear"/>
              </w:rPr>
            </w:pPr>
            <w:r w:rsidDel="00000000" w:rsidR="00000000" w:rsidRPr="00000000">
              <w:rPr>
                <w:sz w:val="20"/>
                <w:szCs w:val="20"/>
                <w:shd w:fill="ff8dc9" w:val="clear"/>
                <w:rtl w:val="0"/>
              </w:rPr>
              <w:t xml:space="preserve">Significa contrassegnare i turni di servizio o di cucina (fra quelli specificati dagli organizzatori) in cui si è disponibili ad essere chiamati per un lavoro.</w:t>
            </w:r>
            <w:r w:rsidDel="00000000" w:rsidR="00000000" w:rsidRPr="00000000">
              <w:rPr>
                <w:rtl w:val="0"/>
              </w:rPr>
            </w:r>
          </w:p>
          <w:p w:rsidR="00000000" w:rsidDel="00000000" w:rsidP="00000000" w:rsidRDefault="00000000" w:rsidRPr="00000000" w14:paraId="0000002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0"/>
              <w:rPr>
                <w:b w:val="1"/>
                <w:sz w:val="20"/>
                <w:szCs w:val="20"/>
              </w:rPr>
            </w:pPr>
            <w:r w:rsidDel="00000000" w:rsidR="00000000" w:rsidRPr="00000000">
              <w:rPr>
                <w:b w:val="1"/>
                <w:sz w:val="20"/>
                <w:szCs w:val="20"/>
                <w:rtl w:val="0"/>
              </w:rPr>
              <w:t xml:space="preserve">COMUNICARE LO STATO DELLE PROPRIE ATTIVITÀ</w:t>
            </w:r>
          </w:p>
          <w:p w:rsidR="00000000" w:rsidDel="00000000" w:rsidP="00000000" w:rsidRDefault="00000000" w:rsidRPr="00000000" w14:paraId="0000002D">
            <w:pPr>
              <w:spacing w:line="240" w:lineRule="auto"/>
              <w:rPr>
                <w:strike w:val="1"/>
                <w:color w:val="ff0000"/>
                <w:sz w:val="20"/>
                <w:szCs w:val="20"/>
              </w:rPr>
            </w:pPr>
            <w:r w:rsidDel="00000000" w:rsidR="00000000" w:rsidRPr="00000000">
              <w:rPr>
                <w:sz w:val="20"/>
                <w:szCs w:val="20"/>
                <w:rtl w:val="0"/>
              </w:rPr>
              <w:t xml:space="preserve">Il cuoco indica come completati i compiti (fra quelli che che gli sono stati assegnati) che ha terminato di svolgere</w:t>
            </w:r>
            <w:r w:rsidDel="00000000" w:rsidR="00000000" w:rsidRPr="00000000">
              <w:rPr>
                <w:rtl w:val="0"/>
              </w:rPr>
            </w:r>
          </w:p>
          <w:p w:rsidR="00000000" w:rsidDel="00000000" w:rsidP="00000000" w:rsidRDefault="00000000" w:rsidRPr="00000000" w14:paraId="0000002E">
            <w:pPr>
              <w:spacing w:line="240" w:lineRule="auto"/>
              <w:rPr>
                <w:b w:val="1"/>
                <w:sz w:val="20"/>
                <w:szCs w:val="20"/>
              </w:rPr>
            </w:pPr>
            <w:r w:rsidDel="00000000" w:rsidR="00000000" w:rsidRPr="00000000">
              <w:rPr>
                <w:rtl w:val="0"/>
              </w:rPr>
            </w:r>
          </w:p>
          <w:p w:rsidR="00000000" w:rsidDel="00000000" w:rsidP="00000000" w:rsidRDefault="00000000" w:rsidRPr="00000000" w14:paraId="0000002F">
            <w:pPr>
              <w:spacing w:line="240" w:lineRule="auto"/>
              <w:rPr>
                <w:b w:val="1"/>
                <w:sz w:val="20"/>
                <w:szCs w:val="20"/>
              </w:rPr>
            </w:pPr>
            <w:r w:rsidDel="00000000" w:rsidR="00000000" w:rsidRPr="00000000">
              <w:rPr>
                <w:b w:val="1"/>
                <w:sz w:val="20"/>
                <w:szCs w:val="20"/>
                <w:rtl w:val="0"/>
              </w:rPr>
              <w:t xml:space="preserve">GESTIRE RICETTE</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una ricette o preparazioni e crearne una copia.</w:t>
            </w:r>
          </w:p>
          <w:p w:rsidR="00000000" w:rsidDel="00000000" w:rsidP="00000000" w:rsidRDefault="00000000" w:rsidRPr="00000000" w14:paraId="00000031">
            <w:pPr>
              <w:spacing w:line="240" w:lineRule="auto"/>
              <w:rPr>
                <w:b w:val="1"/>
                <w:sz w:val="20"/>
                <w:szCs w:val="20"/>
              </w:rPr>
            </w:pPr>
            <w:r w:rsidDel="00000000" w:rsidR="00000000" w:rsidRPr="00000000">
              <w:rPr>
                <w:sz w:val="20"/>
                <w:szCs w:val="20"/>
                <w:rtl w:val="0"/>
              </w:rPr>
              <w:t xml:space="preserve">Si potrà inoltre estrapolare una parte di una ricetta in una preparazione.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left"/>
              <w:rPr>
                <w:sz w:val="20"/>
                <w:szCs w:val="20"/>
              </w:rPr>
            </w:pPr>
            <w:r w:rsidDel="00000000" w:rsidR="00000000" w:rsidRPr="00000000">
              <w:rPr>
                <w:sz w:val="20"/>
                <w:szCs w:val="20"/>
                <w:rtl w:val="0"/>
              </w:rPr>
              <w:t xml:space="preserve">Personale di 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1"/>
                <w:sz w:val="20"/>
                <w:szCs w:val="20"/>
                <w:shd w:fill="ff8dc9" w:val="clear"/>
              </w:rPr>
            </w:pPr>
            <w:r w:rsidDel="00000000" w:rsidR="00000000" w:rsidRPr="00000000">
              <w:rPr>
                <w:b w:val="1"/>
                <w:sz w:val="20"/>
                <w:szCs w:val="20"/>
                <w:shd w:fill="ff8dc9" w:val="clear"/>
                <w:rtl w:val="0"/>
              </w:rPr>
              <w:t xml:space="preserve">INDICARE LE PROPRIE DISPONIBILITÀ</w:t>
            </w:r>
          </w:p>
          <w:p w:rsidR="00000000" w:rsidDel="00000000" w:rsidP="00000000" w:rsidRDefault="00000000" w:rsidRPr="00000000" w14:paraId="00000034">
            <w:pPr>
              <w:spacing w:line="240" w:lineRule="auto"/>
              <w:rPr>
                <w:sz w:val="20"/>
                <w:szCs w:val="20"/>
                <w:shd w:fill="ff8dc9" w:val="clear"/>
              </w:rPr>
            </w:pPr>
            <w:r w:rsidDel="00000000" w:rsidR="00000000" w:rsidRPr="00000000">
              <w:rPr>
                <w:sz w:val="20"/>
                <w:szCs w:val="20"/>
                <w:shd w:fill="ff8dc9" w:val="clear"/>
                <w:rtl w:val="0"/>
              </w:rPr>
              <w:t xml:space="preserve">Significa contrassegnare i turni di servizio (fra quelli specificati dagli organizzatori) in cui si è disponibili ad essere chiamati per un lavoro.</w:t>
            </w:r>
            <w:r w:rsidDel="00000000" w:rsidR="00000000" w:rsidRPr="00000000">
              <w:rPr>
                <w:rtl w:val="0"/>
              </w:rPr>
            </w:r>
          </w:p>
        </w:tc>
      </w:tr>
    </w:tbl>
    <w:p w:rsidR="00000000" w:rsidDel="00000000" w:rsidP="00000000" w:rsidRDefault="00000000" w:rsidRPr="00000000" w14:paraId="00000035">
      <w:pPr>
        <w:spacing w:line="240" w:lineRule="auto"/>
        <w:ind w:left="0" w:firstLine="0"/>
        <w:rPr/>
      </w:pPr>
      <w:r w:rsidDel="00000000" w:rsidR="00000000" w:rsidRPr="00000000">
        <w:rPr>
          <w:rtl w:val="0"/>
        </w:rPr>
      </w:r>
    </w:p>
    <w:sectPr>
      <w:pgSz w:h="11906" w:w="16838" w:orient="landscape"/>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udiowide">
    <w:embedRegular w:fontKey="{00000000-0000-0000-0000-000000000000}" r:id="rId1" w:subsetted="0"/>
  </w:font>
  <w:font w:name="Oxygen">
    <w:embedRegular w:fontKey="{00000000-0000-0000-0000-000000000000}" r:id="rId2" w:subsetted="0"/>
    <w:embedBold w:fontKey="{00000000-0000-0000-0000-000000000000}" r:id="rId3" w:subsetted="0"/>
  </w:font>
  <w:font w:name="Bitt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xygen" w:cs="Oxygen" w:eastAsia="Oxygen" w:hAnsi="Oxygen"/>
        <w:sz w:val="24"/>
        <w:szCs w:val="24"/>
        <w:lang w:val="it"/>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Bitter" w:cs="Bitter" w:eastAsia="Bitter" w:hAnsi="Bitter"/>
      <w:b w:val="1"/>
      <w:color w:val="00615e"/>
      <w:sz w:val="48"/>
      <w:szCs w:val="48"/>
    </w:rPr>
  </w:style>
  <w:style w:type="paragraph" w:styleId="Heading2">
    <w:name w:val="heading 2"/>
    <w:basedOn w:val="Normal"/>
    <w:next w:val="Normal"/>
    <w:pPr>
      <w:keepNext w:val="1"/>
      <w:keepLines w:val="1"/>
      <w:spacing w:after="100" w:before="200" w:line="240" w:lineRule="auto"/>
      <w:jc w:val="left"/>
    </w:pPr>
    <w:rPr>
      <w:rFonts w:ascii="Bitter" w:cs="Bitter" w:eastAsia="Bitter" w:hAnsi="Bitter"/>
      <w:b w:val="1"/>
      <w:color w:val="354d51"/>
      <w:sz w:val="36"/>
      <w:szCs w:val="36"/>
    </w:rPr>
  </w:style>
  <w:style w:type="paragraph" w:styleId="Heading3">
    <w:name w:val="heading 3"/>
    <w:basedOn w:val="Normal"/>
    <w:next w:val="Normal"/>
    <w:pPr>
      <w:keepNext w:val="1"/>
      <w:keepLines w:val="1"/>
      <w:spacing w:after="100" w:before="200" w:line="240" w:lineRule="auto"/>
    </w:pPr>
    <w:rPr>
      <w:rFonts w:ascii="Bitter" w:cs="Bitter" w:eastAsia="Bitter" w:hAnsi="Bitter"/>
      <w:b w:val="1"/>
      <w:color w:val="0c3635"/>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600" w:lineRule="auto"/>
      <w:jc w:val="center"/>
    </w:pPr>
    <w:rPr>
      <w:rFonts w:ascii="Audiowide" w:cs="Audiowide" w:eastAsia="Audiowide" w:hAnsi="Audiowide"/>
      <w:color w:val="009a96"/>
      <w:sz w:val="72"/>
      <w:szCs w:val="7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Oxygen-regular.ttf"/><Relationship Id="rId3" Type="http://schemas.openxmlformats.org/officeDocument/2006/relationships/font" Target="fonts/Oxygen-bold.ttf"/><Relationship Id="rId4" Type="http://schemas.openxmlformats.org/officeDocument/2006/relationships/font" Target="fonts/Bitter-regular.ttf"/><Relationship Id="rId5" Type="http://schemas.openxmlformats.org/officeDocument/2006/relationships/font" Target="fonts/Bitter-bold.ttf"/><Relationship Id="rId6" Type="http://schemas.openxmlformats.org/officeDocument/2006/relationships/font" Target="fonts/Bitter-italic.ttf"/><Relationship Id="rId7"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