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C7DE" w14:textId="56D90FE8" w:rsidR="001262BD" w:rsidRDefault="00000000">
      <w:pPr>
        <w:jc w:val="center"/>
      </w:pPr>
      <w:r>
        <w:rPr>
          <w:b/>
          <w:sz w:val="32"/>
        </w:rPr>
        <w:t>AI PROMPT LOG – REV2</w:t>
      </w:r>
    </w:p>
    <w:p w14:paraId="071695EE" w14:textId="77777777" w:rsidR="001262BD" w:rsidRDefault="00000000">
      <w:r>
        <w:rPr>
          <w:b/>
          <w:sz w:val="24"/>
        </w:rPr>
        <w:t>1. Initial REV.1 improvement request</w:t>
      </w:r>
    </w:p>
    <w:p w14:paraId="08827413" w14:textId="77777777" w:rsidR="001262BD" w:rsidRDefault="00000000">
      <w:r>
        <w:rPr>
          <w:b/>
        </w:rPr>
        <w:t>Prompt/request:</w:t>
      </w:r>
      <w:r>
        <w:t xml:space="preserve"> Improve the existing Python structural solver with pinned supports, beta angle, local/global axes, DOFs per node, beam-end releases, pinned symbols, an updated structural diagram, and updated Excel output. Save it as REV.1 and check the grammar/syntax.</w:t>
      </w:r>
    </w:p>
    <w:p w14:paraId="0FABC19D" w14:textId="77777777" w:rsidR="001262BD" w:rsidRDefault="00000000">
      <w:r>
        <w:rPr>
          <w:b/>
        </w:rPr>
        <w:t>AI action/response:</w:t>
      </w:r>
      <w:r>
        <w:t xml:space="preserve"> Reviewed and incorporated the requested structural-model features while preserving the cube geometry and connectivity.</w:t>
      </w:r>
    </w:p>
    <w:p w14:paraId="4B2F6D2A" w14:textId="77777777" w:rsidR="001262BD" w:rsidRDefault="00000000">
      <w:r>
        <w:rPr>
          <w:b/>
        </w:rPr>
        <w:t>Check/correction:</w:t>
      </w:r>
      <w:r>
        <w:t xml:space="preserve"> Checked 8 nodes, 12 members, 6 DOF/node, pinned supports at bottom nodes, beam-end Mz releases, beta angles, and local-axis information.</w:t>
      </w:r>
    </w:p>
    <w:p w14:paraId="757BC8E2" w14:textId="77777777" w:rsidR="001262BD" w:rsidRDefault="00000000">
      <w:r>
        <w:rPr>
          <w:b/>
          <w:sz w:val="24"/>
        </w:rPr>
        <w:t>2. Database-driven solver requirements</w:t>
      </w:r>
    </w:p>
    <w:p w14:paraId="28D68422" w14:textId="77777777" w:rsidR="001262BD" w:rsidRDefault="00000000">
      <w:r>
        <w:rPr>
          <w:b/>
        </w:rPr>
        <w:t>Prompt/request:</w:t>
      </w:r>
      <w:r>
        <w:t xml:space="preserve"> Implement the professor's database-driven solver requirements: Standard Metric as default, Imperial/Metric distinction, Excel-driven unit lookup, Excel-driven material lookup, ASTM A36 steel, an explicit initial member size, a working solver, and Matplotlib visualization. Preserve the existing working functionality.</w:t>
      </w:r>
    </w:p>
    <w:p w14:paraId="4897D3E8" w14:textId="77777777" w:rsidR="001262BD" w:rsidRDefault="00000000">
      <w:r>
        <w:rPr>
          <w:b/>
        </w:rPr>
        <w:t>AI action/response:</w:t>
      </w:r>
      <w:r>
        <w:t xml:space="preserve"> Inspected the existing solver and Excel databases before modification and planned incremental changes.</w:t>
      </w:r>
    </w:p>
    <w:p w14:paraId="03A95708" w14:textId="77777777" w:rsidR="001262BD" w:rsidRDefault="00000000">
      <w:r>
        <w:rPr>
          <w:b/>
        </w:rPr>
        <w:t>Check/correction:</w:t>
      </w:r>
      <w:r>
        <w:t xml:space="preserve"> Confirmed the units database, A36 material data, and AISC member-size database. Selected A36 Gr.36, W6X9, and Standard Metric.</w:t>
      </w:r>
    </w:p>
    <w:p w14:paraId="127C8907" w14:textId="77777777" w:rsidR="001262BD" w:rsidRDefault="00000000">
      <w:r>
        <w:rPr>
          <w:b/>
          <w:sz w:val="24"/>
        </w:rPr>
        <w:t>3. Database-driven implementation</w:t>
      </w:r>
    </w:p>
    <w:p w14:paraId="4EA19115" w14:textId="77777777" w:rsidR="001262BD" w:rsidRDefault="00000000">
      <w:r>
        <w:rPr>
          <w:b/>
        </w:rPr>
        <w:t>Prompt/request:</w:t>
      </w:r>
      <w:r>
        <w:t xml:space="preserve"> Proceed with a minimal incremental implementation using the Excel databases, ASTM A36 (A36 Gr.36), W6X9, and Standard Metric as the default, while preserving the REV.1 model.</w:t>
      </w:r>
    </w:p>
    <w:p w14:paraId="2747ADAB" w14:textId="77777777" w:rsidR="001262BD" w:rsidRDefault="00000000">
      <w:r>
        <w:rPr>
          <w:b/>
        </w:rPr>
        <w:t>AI action/response:</w:t>
      </w:r>
      <w:r>
        <w:t xml:space="preserve"> Updated the solver to read unit, material, and member-section information from Excel and place the selected information into the workbook and Matplotlib output.</w:t>
      </w:r>
    </w:p>
    <w:p w14:paraId="03DE4733" w14:textId="77777777" w:rsidR="001262BD" w:rsidRDefault="00000000">
      <w:r>
        <w:rPr>
          <w:b/>
        </w:rPr>
        <w:t>Check/correction:</w:t>
      </w:r>
      <w:r>
        <w:t xml:space="preserve"> Initial validation reported 32/32 checks passed, including preserved REV.1 model tables, A36, W6X9, 6 m member lengths, and Standard Metric.</w:t>
      </w:r>
    </w:p>
    <w:p w14:paraId="015E2D59" w14:textId="77777777" w:rsidR="001262BD" w:rsidRDefault="00000000">
      <w:r>
        <w:rPr>
          <w:b/>
          <w:sz w:val="24"/>
        </w:rPr>
        <w:t>4. Working solver request</w:t>
      </w:r>
    </w:p>
    <w:p w14:paraId="14FE5D31" w14:textId="77777777" w:rsidR="001262BD" w:rsidRDefault="00000000">
      <w:r>
        <w:rPr>
          <w:b/>
        </w:rPr>
        <w:t>Prompt/request:</w:t>
      </w:r>
      <w:r>
        <w:t xml:space="preserve"> Make the solver a real working structural solver while preserving the REV.1 supports and releases exactly. Do not add artificial stabilization and do not assume a professor-specified load.</w:t>
      </w:r>
    </w:p>
    <w:p w14:paraId="7D49DA91" w14:textId="77777777" w:rsidR="001262BD" w:rsidRDefault="00000000">
      <w:r>
        <w:rPr>
          <w:b/>
        </w:rPr>
        <w:t>AI action/response:</w:t>
      </w:r>
      <w:r>
        <w:t xml:space="preserve"> Added a 3D frame stiffness engine: local 12×12 member stiffness, transformation, end-release condensation, 48×48 global stiffness assembly, load infrastructure, support partitioning, stability checking, and guarded solution/reaction/member-force routines.</w:t>
      </w:r>
    </w:p>
    <w:p w14:paraId="1552FA1B" w14:textId="77777777" w:rsidR="001262BD" w:rsidRDefault="00000000">
      <w:r>
        <w:rPr>
          <w:b/>
        </w:rPr>
        <w:t>Check/correction:</w:t>
      </w:r>
      <w:r>
        <w:t xml:space="preserve"> Checked global stiffness symmetry and rank. Kff had rank 34/36, showing a deficiency of 2.</w:t>
      </w:r>
    </w:p>
    <w:p w14:paraId="2B519EA0" w14:textId="77777777" w:rsidR="001262BD" w:rsidRDefault="00000000">
      <w:r>
        <w:rPr>
          <w:b/>
          <w:sz w:val="24"/>
        </w:rPr>
        <w:t>5. Instability handling</w:t>
      </w:r>
    </w:p>
    <w:p w14:paraId="753F182B" w14:textId="77777777" w:rsidR="001262BD" w:rsidRDefault="00000000">
      <w:r>
        <w:rPr>
          <w:b/>
        </w:rPr>
        <w:t>Prompt/request:</w:t>
      </w:r>
      <w:r>
        <w:t xml:space="preserve"> Keep the REV.1 supports and releases unchanged and do not artificially stabilize the model. Report instability rather than manufacture a numerical solution.</w:t>
      </w:r>
    </w:p>
    <w:p w14:paraId="108F24BB" w14:textId="77777777" w:rsidR="001262BD" w:rsidRDefault="00000000">
      <w:r>
        <w:rPr>
          <w:b/>
        </w:rPr>
        <w:lastRenderedPageBreak/>
        <w:t>AI action/response:</w:t>
      </w:r>
      <w:r>
        <w:t xml:space="preserve"> Changed the stability gate so diagnostics continue but the structural solution remains blocked when Kff is rank-deficient.</w:t>
      </w:r>
    </w:p>
    <w:p w14:paraId="5E80DE31" w14:textId="77777777" w:rsidR="001262BD" w:rsidRDefault="00000000">
      <w:r>
        <w:rPr>
          <w:b/>
        </w:rPr>
        <w:t>Check/correction:</w:t>
      </w:r>
      <w:r>
        <w:t xml:space="preserve"> Solver reported UNSTABLE – MECHANISM DETECTED and STRUCTURAL SOLUTION BLOCKED; no fabricated displacement, reaction, or member-force results were produced.</w:t>
      </w:r>
    </w:p>
    <w:p w14:paraId="10D8E9DA" w14:textId="77777777" w:rsidR="001262BD" w:rsidRDefault="00000000">
      <w:r>
        <w:rPr>
          <w:b/>
          <w:sz w:val="24"/>
        </w:rPr>
        <w:t>6. Solver diagnostics and validation</w:t>
      </w:r>
    </w:p>
    <w:p w14:paraId="6C9000D2" w14:textId="77777777" w:rsidR="001262BD" w:rsidRDefault="00000000">
      <w:r>
        <w:rPr>
          <w:b/>
        </w:rPr>
        <w:t>Prompt/request:</w:t>
      </w:r>
      <w:r>
        <w:t xml:space="preserve"> Validate the completed working solver and its outputs.</w:t>
      </w:r>
    </w:p>
    <w:p w14:paraId="6B7C7411" w14:textId="77777777" w:rsidR="001262BD" w:rsidRDefault="00000000">
      <w:r>
        <w:rPr>
          <w:b/>
        </w:rPr>
        <w:t>AI action/response:</w:t>
      </w:r>
      <w:r>
        <w:t xml:space="preserve"> Added result/diagnostic sheets including Loads, Node Displacements, Support Reactions, Member End Forces, and Engine Diagnostics, with blocked-state information for the unstable model.</w:t>
      </w:r>
    </w:p>
    <w:p w14:paraId="207DB314" w14:textId="77777777" w:rsidR="001262BD" w:rsidRDefault="00000000">
      <w:r>
        <w:rPr>
          <w:b/>
        </w:rPr>
        <w:t>Check/correction:</w:t>
      </w:r>
      <w:r>
        <w:t xml:space="preserve"> 54/54 checks passed, including DOFs, restraints, Kff rank, member ranks, axial stiffness sanity, no solve on singular Kff, no fabricated results, and preservation of the REV.1 baseline.</w:t>
      </w:r>
    </w:p>
    <w:p w14:paraId="114BC655" w14:textId="77777777" w:rsidR="001262BD" w:rsidRDefault="00000000">
      <w:r>
        <w:rPr>
          <w:b/>
          <w:sz w:val="24"/>
        </w:rPr>
        <w:t>7. Class progression: treat the completed solver as REV.2</w:t>
      </w:r>
    </w:p>
    <w:p w14:paraId="230469F8" w14:textId="77777777" w:rsidR="001262BD" w:rsidRDefault="00000000">
      <w:r>
        <w:rPr>
          <w:b/>
        </w:rPr>
        <w:t>Prompt/request:</w:t>
      </w:r>
      <w:r>
        <w:t xml:space="preserve"> For the class progression, treat the completed database-driven working solver as REV.2. Future REV.3 work will concern loads/load combinations and should wait for professor instructions.</w:t>
      </w:r>
    </w:p>
    <w:p w14:paraId="7B6226AE" w14:textId="77777777" w:rsidR="001262BD" w:rsidRDefault="00000000">
      <w:r>
        <w:rPr>
          <w:b/>
        </w:rPr>
        <w:t>AI action/response:</w:t>
      </w:r>
      <w:r>
        <w:t xml:space="preserve"> Copied the completed solver to cube_6m_Rev2.py and retained the REV.3 development copy separately.</w:t>
      </w:r>
    </w:p>
    <w:p w14:paraId="7F72EE5F" w14:textId="77777777" w:rsidR="001262BD" w:rsidRDefault="00000000">
      <w:r>
        <w:rPr>
          <w:b/>
        </w:rPr>
        <w:t>Check/correction:</w:t>
      </w:r>
      <w:r>
        <w:t xml:space="preserve"> Confirmed the REV.2 copy ran successfully with the same solver behavior.</w:t>
      </w:r>
    </w:p>
    <w:p w14:paraId="772FBACE" w14:textId="77777777" w:rsidR="001262BD" w:rsidRDefault="00000000">
      <w:r>
        <w:rPr>
          <w:b/>
          <w:sz w:val="24"/>
        </w:rPr>
        <w:t>8. Relabel REV.3 to REV.2</w:t>
      </w:r>
    </w:p>
    <w:p w14:paraId="7D1E5A42" w14:textId="77777777" w:rsidR="001262BD" w:rsidRDefault="00000000">
      <w:r>
        <w:rPr>
          <w:b/>
        </w:rPr>
        <w:t>Prompt/request:</w:t>
      </w:r>
      <w:r>
        <w:t xml:space="preserve"> Change the visible REV.3 labels in the working copy to REV.2 while leaving calculations and other files untouched.</w:t>
      </w:r>
    </w:p>
    <w:p w14:paraId="107985B3" w14:textId="77777777" w:rsidR="001262BD" w:rsidRDefault="00000000">
      <w:r>
        <w:rPr>
          <w:b/>
        </w:rPr>
        <w:t>AI action/response:</w:t>
      </w:r>
      <w:r>
        <w:t xml:space="preserve"> Changed only user-visible REV.3 labels, output filenames, titles, information-sheet labels, and console labels in cube_6m_Rev2.py.</w:t>
      </w:r>
    </w:p>
    <w:p w14:paraId="210AD0E9" w14:textId="77777777" w:rsidR="001262BD" w:rsidRDefault="00000000">
      <w:r>
        <w:rPr>
          <w:b/>
        </w:rPr>
        <w:t>Check/correction:</w:t>
      </w:r>
      <w:r>
        <w:t xml:space="preserve"> Syntax check passed; solver behavior remained unchanged, including rank(Kff)=34/36 and blocked solution.</w:t>
      </w:r>
    </w:p>
    <w:p w14:paraId="36FD4CEB" w14:textId="77777777" w:rsidR="001262BD" w:rsidRDefault="00000000">
      <w:r>
        <w:rPr>
          <w:b/>
          <w:sz w:val="24"/>
        </w:rPr>
        <w:t>9. Create REV.2 validation</w:t>
      </w:r>
    </w:p>
    <w:p w14:paraId="2E7C97C8" w14:textId="77777777" w:rsidR="001262BD" w:rsidRDefault="00000000">
      <w:r>
        <w:rPr>
          <w:b/>
        </w:rPr>
        <w:t>Prompt/request:</w:t>
      </w:r>
      <w:r>
        <w:t xml:space="preserve"> Create a validation script for REV.2 based on the existing validation approach.</w:t>
      </w:r>
    </w:p>
    <w:p w14:paraId="7CD7A746" w14:textId="77777777" w:rsidR="001262BD" w:rsidRDefault="00000000">
      <w:r>
        <w:rPr>
          <w:b/>
        </w:rPr>
        <w:t>AI action/response:</w:t>
      </w:r>
      <w:r>
        <w:t xml:space="preserve"> Created validate_rev2.py with REV.2 filenames and labels without changing engineering logic.</w:t>
      </w:r>
    </w:p>
    <w:p w14:paraId="78391D8A" w14:textId="77777777" w:rsidR="001262BD" w:rsidRDefault="00000000">
      <w:r>
        <w:rPr>
          <w:b/>
        </w:rPr>
        <w:t>Check/correction:</w:t>
      </w:r>
      <w:r>
        <w:t xml:space="preserve"> python validate_rev2.py produced 59/59 PASS.</w:t>
      </w:r>
    </w:p>
    <w:p w14:paraId="658D4FD7" w14:textId="60442A98" w:rsidR="001262BD" w:rsidRDefault="001262BD"/>
    <w:sectPr w:rsidR="001262B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38355">
    <w:abstractNumId w:val="8"/>
  </w:num>
  <w:num w:numId="2" w16cid:durableId="1451700258">
    <w:abstractNumId w:val="6"/>
  </w:num>
  <w:num w:numId="3" w16cid:durableId="1131900921">
    <w:abstractNumId w:val="5"/>
  </w:num>
  <w:num w:numId="4" w16cid:durableId="1344280109">
    <w:abstractNumId w:val="4"/>
  </w:num>
  <w:num w:numId="5" w16cid:durableId="554971096">
    <w:abstractNumId w:val="7"/>
  </w:num>
  <w:num w:numId="6" w16cid:durableId="1082794319">
    <w:abstractNumId w:val="3"/>
  </w:num>
  <w:num w:numId="7" w16cid:durableId="522940974">
    <w:abstractNumId w:val="2"/>
  </w:num>
  <w:num w:numId="8" w16cid:durableId="2134207282">
    <w:abstractNumId w:val="1"/>
  </w:num>
  <w:num w:numId="9" w16cid:durableId="85597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2BD"/>
    <w:rsid w:val="0015074B"/>
    <w:rsid w:val="0029639D"/>
    <w:rsid w:val="00326F90"/>
    <w:rsid w:val="008545BC"/>
    <w:rsid w:val="00AA1D8D"/>
    <w:rsid w:val="00B47730"/>
    <w:rsid w:val="00CB0664"/>
    <w:rsid w:val="00D62E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6E645"/>
  <w14:defaultImageDpi w14:val="300"/>
  <w15:docId w15:val="{A93ED9FD-0D47-451F-98DA-A3A52F4D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Arianna Samson</cp:lastModifiedBy>
  <cp:revision>2</cp:revision>
  <dcterms:created xsi:type="dcterms:W3CDTF">2013-12-23T23:15:00Z</dcterms:created>
  <dcterms:modified xsi:type="dcterms:W3CDTF">2026-09-22T11:04:00Z</dcterms:modified>
  <cp:category/>
</cp:coreProperties>
</file>