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4A" w:rsidRDefault="005F7A4A" w:rsidP="005F7A4A">
      <w:pPr>
        <w:pStyle w:val="ListParagraph"/>
        <w:numPr>
          <w:ilvl w:val="0"/>
          <w:numId w:val="1"/>
        </w:numPr>
      </w:pPr>
      <w:r>
        <w:t>Classical time series analysis like ARIMA, SARIMA, assume the time series to be stationary.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What do you mean by a stationary time series?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The statistical properties (mean, variance, and trend) of a time series do not change.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What is the variance in a time series data?</w:t>
      </w:r>
    </w:p>
    <w:p w:rsidR="003F42E5" w:rsidRDefault="00787796" w:rsidP="003F42E5">
      <w:pPr>
        <w:pStyle w:val="ListParagraph"/>
        <w:numPr>
          <w:ilvl w:val="1"/>
          <w:numId w:val="1"/>
        </w:numPr>
      </w:pPr>
      <w:r>
        <w:t xml:space="preserve">At a high </w:t>
      </w:r>
      <w:proofErr w:type="gramStart"/>
      <w:r>
        <w:t>level</w:t>
      </w:r>
      <w:proofErr w:type="gramEnd"/>
      <w:r>
        <w:t xml:space="preserve"> the stochastic process at every time </w:t>
      </w:r>
      <w:r w:rsidRPr="00787796">
        <w:rPr>
          <w:i/>
        </w:rPr>
        <w:t>t</w:t>
      </w:r>
      <w:r>
        <w:rPr>
          <w:i/>
        </w:rPr>
        <w:t xml:space="preserve"> </w:t>
      </w:r>
      <w:r>
        <w:t xml:space="preserve">has the same distribution. At every time interval a stochastic process </w:t>
      </w:r>
      <w:proofErr w:type="gramStart"/>
      <w:r>
        <w:t>is said</w:t>
      </w:r>
      <w:proofErr w:type="gramEnd"/>
      <w:r>
        <w:t xml:space="preserve"> to be identical, independently distributed (</w:t>
      </w:r>
      <w:proofErr w:type="spellStart"/>
      <w:r>
        <w:t>i.i.d</w:t>
      </w:r>
      <w:proofErr w:type="spellEnd"/>
      <w:r>
        <w:t xml:space="preserve">). </w:t>
      </w:r>
      <w:proofErr w:type="gramStart"/>
      <w:r>
        <w:t>So</w:t>
      </w:r>
      <w:proofErr w:type="gramEnd"/>
      <w:r>
        <w:t xml:space="preserve"> the variance depends on the previous value of the timestamp.</w:t>
      </w:r>
    </w:p>
    <w:p w:rsidR="00787796" w:rsidRDefault="00787796" w:rsidP="0078779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It is true that you have one observation at each time, but this is the realization of the stochastic process 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: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232629"/>
          <w:sz w:val="26"/>
          <w:szCs w:val="26"/>
          <w:bdr w:val="none" w:sz="0" w:space="0" w:color="auto" w:frame="1"/>
        </w:rPr>
        <w:t>∈</w:t>
      </w:r>
      <w:r>
        <w:rPr>
          <w:rStyle w:val="mn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,</w:t>
      </w:r>
      <w:r>
        <w:rPr>
          <w:rStyle w:val="mn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,…}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{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: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</w:t>
      </w:r>
      <w:r>
        <w:rPr>
          <w:rStyle w:val="mjxassistivemathml"/>
          <w:rFonts w:ascii="Cambria Math" w:hAnsi="Cambria Math" w:cs="Cambria Math"/>
          <w:color w:val="232629"/>
          <w:sz w:val="23"/>
          <w:szCs w:val="23"/>
          <w:bdr w:val="none" w:sz="0" w:space="0" w:color="auto" w:frame="1"/>
        </w:rPr>
        <w:t>∈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1,2,…}</w:t>
      </w:r>
      <w:r>
        <w:rPr>
          <w:rFonts w:ascii="Segoe UI" w:hAnsi="Segoe UI" w:cs="Segoe UI"/>
          <w:color w:val="232629"/>
          <w:sz w:val="23"/>
          <w:szCs w:val="23"/>
        </w:rPr>
        <w:t> behind the data you observe, where for stochastic process I mean a collection of univariate random variables defined on some probability space.</w:t>
      </w:r>
    </w:p>
    <w:p w:rsidR="00787796" w:rsidRDefault="00787796" w:rsidP="0078779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Typically, time series are defined by specifying a model for the individual components of the process, for example an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AR(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1): 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proofErr w:type="spellEnd"/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ϕy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ϵ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=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���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−1+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Fonts w:ascii="Segoe UI" w:hAnsi="Segoe UI" w:cs="Segoe UI"/>
          <w:color w:val="232629"/>
          <w:sz w:val="23"/>
          <w:szCs w:val="23"/>
        </w:rPr>
        <w:t>, where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ϵ</w:t>
      </w:r>
      <w:proofErr w:type="spellStart"/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Cambria Math" w:hAnsi="Cambria Math" w:cs="Cambria Math"/>
          <w:color w:val="232629"/>
          <w:sz w:val="26"/>
          <w:szCs w:val="26"/>
          <w:bdr w:val="none" w:sz="0" w:space="0" w:color="auto" w:frame="1"/>
        </w:rPr>
        <w:t>∼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WN</w:t>
      </w:r>
      <w:proofErr w:type="spellEnd"/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σ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)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Style w:val="mjxassistivemathml"/>
          <w:rFonts w:ascii="Cambria Math" w:hAnsi="Cambria Math" w:cs="Cambria Math"/>
          <w:color w:val="232629"/>
          <w:sz w:val="23"/>
          <w:szCs w:val="23"/>
          <w:bdr w:val="none" w:sz="0" w:space="0" w:color="auto" w:frame="1"/>
        </w:rPr>
        <w:t>∼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2)</w:t>
      </w:r>
      <w:r>
        <w:rPr>
          <w:rFonts w:ascii="Segoe UI" w:hAnsi="Segoe UI" w:cs="Segoe UI"/>
          <w:color w:val="232629"/>
          <w:sz w:val="23"/>
          <w:szCs w:val="23"/>
        </w:rPr>
        <w:t>, i.e.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ϵ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Fonts w:ascii="Segoe UI" w:hAnsi="Segoe UI" w:cs="Segoe UI"/>
          <w:color w:val="232629"/>
          <w:sz w:val="23"/>
          <w:szCs w:val="23"/>
        </w:rPr>
        <w:t> is a white noise with variance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σ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787796" w:rsidRDefault="00787796" w:rsidP="0078779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So, for a AR(1), assuming that the process is </w:t>
      </w:r>
      <w:hyperlink r:id="rId5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weakly stationary</w:t>
        </w:r>
      </w:hyperlink>
      <w:r>
        <w:rPr>
          <w:rFonts w:ascii="Segoe UI" w:hAnsi="Segoe UI" w:cs="Segoe UI"/>
          <w:color w:val="232629"/>
          <w:sz w:val="23"/>
          <w:szCs w:val="23"/>
        </w:rPr>
        <w:t>, the variance of each random variable 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proofErr w:type="spellEnd"/>
      <w:r>
        <w:rPr>
          <w:rStyle w:val="mjxassistivemathml"/>
          <w:rFonts w:ascii="Tahoma" w:hAnsi="Tahoma" w:cs="Tahoma"/>
          <w:color w:val="232629"/>
          <w:sz w:val="23"/>
          <w:szCs w:val="23"/>
          <w:bdr w:val="none" w:sz="0" w:space="0" w:color="auto" w:frame="1"/>
        </w:rPr>
        <w:t>��</w:t>
      </w:r>
      <w:r>
        <w:rPr>
          <w:rFonts w:ascii="Segoe UI" w:hAnsi="Segoe UI" w:cs="Segoe UI"/>
          <w:color w:val="232629"/>
          <w:sz w:val="23"/>
          <w:szCs w:val="23"/>
        </w:rPr>
        <w:t> does not depend on time t, and you can compute it as</w:t>
      </w:r>
    </w:p>
    <w:p w:rsidR="00787796" w:rsidRPr="00787796" w:rsidRDefault="00787796" w:rsidP="0078779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mn"/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Var</w:t>
      </w:r>
      <w:proofErr w:type="spellEnd"/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proofErr w:type="spellEnd"/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ϕ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Var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)+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σ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Cambria Math" w:hAnsi="Cambria Math" w:cs="Cambria Math"/>
          <w:color w:val="232629"/>
          <w:sz w:val="26"/>
          <w:szCs w:val="26"/>
          <w:bdr w:val="none" w:sz="0" w:space="0" w:color="auto" w:frame="1"/>
        </w:rPr>
        <w:t>⟹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Var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t</w:t>
      </w:r>
      <w:proofErr w:type="spellEnd"/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σ</w:t>
      </w:r>
      <w:r>
        <w:rPr>
          <w:rStyle w:val="mn"/>
          <w:rFonts w:ascii="MathJax_Main" w:hAnsi="MathJax_Main" w:cs="Segoe UI"/>
          <w:color w:val="232629"/>
          <w:sz w:val="13"/>
          <w:szCs w:val="13"/>
          <w:bdr w:val="none" w:sz="0" w:space="0" w:color="auto" w:frame="1"/>
        </w:rPr>
        <w:t>2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ϕ</w:t>
      </w:r>
      <w:r>
        <w:rPr>
          <w:rStyle w:val="mn"/>
          <w:rFonts w:ascii="MathJax_Main" w:hAnsi="MathJax_Main" w:cs="Segoe UI"/>
          <w:color w:val="232629"/>
          <w:sz w:val="13"/>
          <w:szCs w:val="13"/>
          <w:bdr w:val="none" w:sz="0" w:space="0" w:color="auto" w:frame="1"/>
        </w:rPr>
        <w:t>2</w:t>
      </w:r>
    </w:p>
    <w:p w:rsidR="00787796" w:rsidRPr="00787796" w:rsidRDefault="00787796" w:rsidP="0078779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787796">
        <w:rPr>
          <w:rFonts w:ascii="Segoe UI" w:hAnsi="Segoe UI" w:cs="Segoe UI"/>
          <w:color w:val="232629"/>
          <w:sz w:val="23"/>
          <w:szCs w:val="23"/>
        </w:rPr>
        <w:t>https://stats.stackexchange.com/questions/336566/what-is-the-variance-for-time-series-data-how-can-it-be-computed</w:t>
      </w:r>
    </w:p>
    <w:p w:rsidR="003F42E5" w:rsidRDefault="00787796" w:rsidP="003F42E5">
      <w:pPr>
        <w:pStyle w:val="ListParagraph"/>
        <w:numPr>
          <w:ilvl w:val="0"/>
          <w:numId w:val="1"/>
        </w:numPr>
      </w:pPr>
      <w:hyperlink r:id="rId6" w:history="1">
        <w:r w:rsidR="003F42E5" w:rsidRPr="00C551F5">
          <w:rPr>
            <w:rStyle w:val="Hyperlink"/>
          </w:rPr>
          <w:t>https://www.kaggle.com/datasets/robikscube/hourly-energy-consumption</w:t>
        </w:r>
      </w:hyperlink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>The dataset or resources for the time series notebook is downloaded from the above link</w:t>
      </w:r>
    </w:p>
    <w:p w:rsidR="003F42E5" w:rsidRDefault="003F42E5" w:rsidP="003F42E5">
      <w:pPr>
        <w:pStyle w:val="ListParagraph"/>
        <w:numPr>
          <w:ilvl w:val="0"/>
          <w:numId w:val="1"/>
        </w:numPr>
      </w:pPr>
      <w:r>
        <w:t xml:space="preserve">The above dataset is a </w:t>
      </w:r>
      <w:proofErr w:type="gramStart"/>
      <w:r>
        <w:t>univariate time series data</w:t>
      </w:r>
      <w:proofErr w:type="gramEnd"/>
      <w:r>
        <w:t>. Some of the steps that needs to be done when a time series data is given is as follows: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Plot the Graph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Look for missing values</w:t>
      </w:r>
    </w:p>
    <w:p w:rsidR="003F42E5" w:rsidRDefault="003F42E5" w:rsidP="003F42E5">
      <w:pPr>
        <w:pStyle w:val="ListParagraph"/>
        <w:numPr>
          <w:ilvl w:val="1"/>
          <w:numId w:val="1"/>
        </w:numPr>
      </w:pPr>
      <w:r>
        <w:t>Stationarity Check (mean, variance, trend)</w:t>
      </w:r>
      <w:bookmarkStart w:id="0" w:name="_GoBack"/>
      <w:bookmarkEnd w:id="0"/>
    </w:p>
    <w:p w:rsidR="00377CB0" w:rsidRPr="003F42E5" w:rsidRDefault="00377CB0" w:rsidP="003F42E5"/>
    <w:sectPr w:rsidR="00377CB0" w:rsidRPr="003F4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CC6"/>
    <w:multiLevelType w:val="hybridMultilevel"/>
    <w:tmpl w:val="09FAF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1"/>
    <w:rsid w:val="00377CB0"/>
    <w:rsid w:val="003F42E5"/>
    <w:rsid w:val="00563634"/>
    <w:rsid w:val="005D7201"/>
    <w:rsid w:val="005F7A4A"/>
    <w:rsid w:val="007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CE38"/>
  <w15:chartTrackingRefBased/>
  <w15:docId w15:val="{C3004728-B335-46CC-B0A4-1427C67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C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">
    <w:name w:val="mo"/>
    <w:basedOn w:val="DefaultParagraphFont"/>
    <w:rsid w:val="00787796"/>
  </w:style>
  <w:style w:type="character" w:customStyle="1" w:styleId="mi">
    <w:name w:val="mi"/>
    <w:basedOn w:val="DefaultParagraphFont"/>
    <w:rsid w:val="00787796"/>
  </w:style>
  <w:style w:type="character" w:customStyle="1" w:styleId="mn">
    <w:name w:val="mn"/>
    <w:basedOn w:val="DefaultParagraphFont"/>
    <w:rsid w:val="00787796"/>
  </w:style>
  <w:style w:type="character" w:customStyle="1" w:styleId="mjxassistivemathml">
    <w:name w:val="mjx_assistive_mathml"/>
    <w:basedOn w:val="DefaultParagraphFont"/>
    <w:rsid w:val="0078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bikscube/hourly-energy-consumption" TargetMode="External"/><Relationship Id="rId5" Type="http://schemas.openxmlformats.org/officeDocument/2006/relationships/hyperlink" Target="https://en.wikipedia.org/wiki/Stationary_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1584</Characters>
  <Application>Microsoft Office Word</Application>
  <DocSecurity>0</DocSecurity>
  <Lines>13</Lines>
  <Paragraphs>3</Paragraphs>
  <ScaleCrop>false</ScaleCrop>
  <Company>BELL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6</cp:revision>
  <dcterms:created xsi:type="dcterms:W3CDTF">2023-06-10T22:28:00Z</dcterms:created>
  <dcterms:modified xsi:type="dcterms:W3CDTF">2023-06-17T18:22:00Z</dcterms:modified>
</cp:coreProperties>
</file>