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pPr w:leftFromText="141" w:rightFromText="141" w:horzAnchor="margin" w:tblpXSpec="center" w:tblpY="-620"/>
        <w:tblW w:w="14763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89"/>
        <w:gridCol w:w="1318"/>
        <w:gridCol w:w="1532"/>
        <w:gridCol w:w="190"/>
        <w:gridCol w:w="1342"/>
        <w:gridCol w:w="1340"/>
        <w:gridCol w:w="1532"/>
        <w:gridCol w:w="957"/>
        <w:gridCol w:w="1340"/>
        <w:gridCol w:w="1724"/>
        <w:gridCol w:w="1356"/>
        <w:gridCol w:w="1343"/>
      </w:tblGrid>
      <w:tr w:rsidR="004D099F" w:rsidRPr="004D099F" w:rsidTr="0043127A">
        <w:trPr>
          <w:trHeight w:val="297"/>
        </w:trPr>
        <w:tc>
          <w:tcPr>
            <w:tcW w:w="789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Pool</w:t>
            </w:r>
          </w:p>
        </w:tc>
        <w:tc>
          <w:tcPr>
            <w:tcW w:w="1318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Número lecturas totales</w:t>
            </w:r>
          </w:p>
        </w:tc>
        <w:tc>
          <w:tcPr>
            <w:tcW w:w="1722" w:type="dxa"/>
            <w:gridSpan w:val="2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% lecturas clasificadas</w:t>
            </w:r>
          </w:p>
        </w:tc>
        <w:tc>
          <w:tcPr>
            <w:tcW w:w="134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humano</w:t>
            </w:r>
          </w:p>
        </w:tc>
        <w:tc>
          <w:tcPr>
            <w:tcW w:w="1340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bacteria</w:t>
            </w:r>
          </w:p>
        </w:tc>
        <w:tc>
          <w:tcPr>
            <w:tcW w:w="153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Lecturas Anellovirus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sz w:val="22"/>
                <w:szCs w:val="22"/>
                <w:lang w:eastAsia="es-ES"/>
              </w:rPr>
              <w:t>Otros virus</w:t>
            </w:r>
          </w:p>
        </w:tc>
        <w:tc>
          <w:tcPr>
            <w:tcW w:w="13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Metazoa</w:t>
            </w:r>
          </w:p>
        </w:tc>
        <w:tc>
          <w:tcPr>
            <w:tcW w:w="17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Viridiplantae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Fungi</w:t>
            </w:r>
          </w:p>
        </w:tc>
        <w:tc>
          <w:tcPr>
            <w:tcW w:w="13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b/>
                <w:color w:val="000000"/>
                <w:kern w:val="0"/>
                <w:sz w:val="22"/>
                <w:szCs w:val="22"/>
                <w:lang w:eastAsia="es-ES" w:bidi="ar-SA"/>
              </w:rPr>
              <w:t>Archaea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</w:t>
            </w:r>
          </w:p>
        </w:tc>
        <w:tc>
          <w:tcPr>
            <w:tcW w:w="1318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835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504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532" w:type="dxa"/>
            <w:gridSpan w:val="2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363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632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147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618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032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681</w:t>
            </w:r>
          </w:p>
        </w:tc>
        <w:tc>
          <w:tcPr>
            <w:tcW w:w="1724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302</w:t>
            </w:r>
          </w:p>
        </w:tc>
        <w:tc>
          <w:tcPr>
            <w:tcW w:w="1356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214</w:t>
            </w:r>
          </w:p>
        </w:tc>
        <w:tc>
          <w:tcPr>
            <w:tcW w:w="1343" w:type="dxa"/>
            <w:tcBorders>
              <w:top w:val="single" w:sz="18" w:space="0" w:color="auto"/>
            </w:tcBorders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928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P2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948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103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val="es-ES" w:eastAsia="en-US" w:bidi="ar-SA"/>
              </w:rPr>
              <w:t>,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003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092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170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544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667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736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480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P3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008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317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916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081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659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515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575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382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P4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909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824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516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537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437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518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405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256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663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445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P5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420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824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96,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118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461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128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720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739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583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911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787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P6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706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682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93,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748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786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882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744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050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021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520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294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996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P7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771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038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209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139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339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778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529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762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249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940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028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P8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712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606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062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188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955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940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886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199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406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42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769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524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P9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042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540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865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035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493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302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481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373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521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268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978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457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065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P10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541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190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055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169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011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155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854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926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391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019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288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651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127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P11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390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182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95,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404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349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863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29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247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671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565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804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353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213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76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877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078</w:t>
            </w:r>
          </w:p>
        </w:tc>
      </w:tr>
      <w:tr w:rsidR="004D099F" w:rsidRPr="004D099F" w:rsidTr="0043127A">
        <w:trPr>
          <w:trHeight w:val="297"/>
        </w:trPr>
        <w:tc>
          <w:tcPr>
            <w:tcW w:w="789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P12</w:t>
            </w:r>
          </w:p>
        </w:tc>
        <w:tc>
          <w:tcPr>
            <w:tcW w:w="1318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935</w:t>
            </w:r>
            <w:r w:rsidR="0043127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.</w:t>
            </w:r>
            <w:r w:rsidRPr="004D099F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479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3127A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94,</w:t>
            </w:r>
            <w:r w:rsidR="004D099F"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532" w:type="dxa"/>
            <w:gridSpan w:val="2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47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649</w:t>
            </w:r>
          </w:p>
        </w:tc>
        <w:tc>
          <w:tcPr>
            <w:tcW w:w="1340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224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878</w:t>
            </w:r>
          </w:p>
        </w:tc>
        <w:tc>
          <w:tcPr>
            <w:tcW w:w="1532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981</w:t>
            </w:r>
          </w:p>
        </w:tc>
        <w:tc>
          <w:tcPr>
            <w:tcW w:w="957" w:type="dxa"/>
            <w:noWrap/>
            <w:vAlign w:val="center"/>
            <w:hideMark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23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457</w:t>
            </w:r>
          </w:p>
        </w:tc>
        <w:tc>
          <w:tcPr>
            <w:tcW w:w="1340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554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726</w:t>
            </w:r>
          </w:p>
        </w:tc>
        <w:tc>
          <w:tcPr>
            <w:tcW w:w="1724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318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607</w:t>
            </w:r>
          </w:p>
        </w:tc>
        <w:tc>
          <w:tcPr>
            <w:tcW w:w="1356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64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112</w:t>
            </w:r>
          </w:p>
        </w:tc>
        <w:tc>
          <w:tcPr>
            <w:tcW w:w="1343" w:type="dxa"/>
            <w:vAlign w:val="center"/>
          </w:tcPr>
          <w:p w:rsidR="004D099F" w:rsidRPr="004D099F" w:rsidRDefault="004D099F" w:rsidP="0043127A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  <w:r w:rsidR="0043127A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r w:rsidRPr="004D099F">
              <w:rPr>
                <w:rFonts w:cstheme="minorHAnsi"/>
                <w:color w:val="000000"/>
                <w:kern w:val="0"/>
                <w:sz w:val="22"/>
                <w:szCs w:val="22"/>
                <w:lang w:eastAsia="en-US" w:bidi="ar-SA"/>
              </w:rPr>
              <w:t>001</w:t>
            </w:r>
          </w:p>
        </w:tc>
      </w:tr>
    </w:tbl>
    <w:p w:rsidR="0075535E" w:rsidRDefault="0075535E">
      <w:bookmarkStart w:id="0" w:name="_GoBack"/>
      <w:bookmarkEnd w:id="0"/>
    </w:p>
    <w:sectPr w:rsidR="0075535E" w:rsidSect="004312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C"/>
    <w:rsid w:val="000E5B7E"/>
    <w:rsid w:val="002D508C"/>
    <w:rsid w:val="0043127A"/>
    <w:rsid w:val="004D099F"/>
    <w:rsid w:val="006A7A04"/>
    <w:rsid w:val="0075535E"/>
    <w:rsid w:val="007B27CA"/>
    <w:rsid w:val="00885B07"/>
    <w:rsid w:val="00A626CA"/>
    <w:rsid w:val="00BB0696"/>
    <w:rsid w:val="00E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0F899"/>
  <w15:chartTrackingRefBased/>
  <w15:docId w15:val="{A8F6108A-BB9B-4C8D-A908-F9D0C7B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FF"/>
    <w:pPr>
      <w:suppressAutoHyphens/>
      <w:autoSpaceDN w:val="0"/>
      <w:spacing w:after="0" w:line="360" w:lineRule="auto"/>
      <w:jc w:val="both"/>
      <w:textAlignment w:val="baseline"/>
    </w:pPr>
    <w:rPr>
      <w:rFonts w:cs="Lohit Devanagar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5B7E"/>
    <w:pPr>
      <w:keepNext/>
      <w:keepLines/>
      <w:spacing w:before="240" w:after="240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Ttulo2">
    <w:name w:val="heading 2"/>
    <w:aliases w:val="subtitulo"/>
    <w:basedOn w:val="Normal"/>
    <w:next w:val="Normal"/>
    <w:link w:val="Ttulo2Car"/>
    <w:autoRedefine/>
    <w:uiPriority w:val="9"/>
    <w:unhideWhenUsed/>
    <w:qFormat/>
    <w:rsid w:val="00EA49FF"/>
    <w:pPr>
      <w:keepNext/>
      <w:keepLines/>
      <w:spacing w:before="240" w:after="240"/>
      <w:outlineLvl w:val="1"/>
    </w:pPr>
    <w:rPr>
      <w:rFonts w:eastAsiaTheme="majorEastAsia" w:cs="Mangal"/>
      <w:kern w:val="0"/>
      <w:sz w:val="22"/>
      <w:szCs w:val="23"/>
      <w:u w:val="single"/>
      <w:lang w:eastAsia="en-US" w:bidi="ar-SA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E5B7E"/>
    <w:pPr>
      <w:keepNext/>
      <w:keepLines/>
      <w:spacing w:before="240" w:after="240"/>
      <w:ind w:left="567"/>
      <w:outlineLvl w:val="2"/>
    </w:pPr>
    <w:rPr>
      <w:rFonts w:eastAsiaTheme="majorEastAsia" w:cs="Mangal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B7E"/>
    <w:rPr>
      <w:rFonts w:eastAsiaTheme="majorEastAsia" w:cs="Mangal"/>
      <w:b/>
      <w:color w:val="000000" w:themeColor="text1"/>
      <w:szCs w:val="29"/>
    </w:rPr>
  </w:style>
  <w:style w:type="character" w:customStyle="1" w:styleId="Ttulo2Car">
    <w:name w:val="Título 2 Car"/>
    <w:aliases w:val="subtitulo Car"/>
    <w:basedOn w:val="Fuentedeprrafopredeter"/>
    <w:link w:val="Ttulo2"/>
    <w:uiPriority w:val="9"/>
    <w:rsid w:val="00EA49FF"/>
    <w:rPr>
      <w:rFonts w:eastAsiaTheme="majorEastAsia" w:cs="Mangal"/>
      <w:szCs w:val="23"/>
      <w:u w:val="single"/>
    </w:rPr>
  </w:style>
  <w:style w:type="paragraph" w:styleId="Subttulo">
    <w:name w:val="Subtitle"/>
    <w:aliases w:val="apartado"/>
    <w:basedOn w:val="Normal"/>
    <w:next w:val="Normal"/>
    <w:link w:val="SubttuloCar"/>
    <w:autoRedefine/>
    <w:uiPriority w:val="11"/>
    <w:qFormat/>
    <w:rsid w:val="000E5B7E"/>
    <w:pPr>
      <w:numPr>
        <w:ilvl w:val="1"/>
      </w:numPr>
      <w:spacing w:before="240" w:after="240"/>
      <w:ind w:left="709"/>
    </w:pPr>
    <w:rPr>
      <w:rFonts w:eastAsiaTheme="minorEastAsia" w:cs="Mangal"/>
      <w:spacing w:val="15"/>
      <w:szCs w:val="20"/>
    </w:rPr>
  </w:style>
  <w:style w:type="character" w:customStyle="1" w:styleId="SubttuloCar">
    <w:name w:val="Subtítulo Car"/>
    <w:aliases w:val="apartado Car"/>
    <w:basedOn w:val="Fuentedeprrafopredeter"/>
    <w:link w:val="Subttulo"/>
    <w:uiPriority w:val="11"/>
    <w:rsid w:val="000E5B7E"/>
    <w:rPr>
      <w:rFonts w:eastAsiaTheme="minorEastAsia" w:cs="Mangal"/>
      <w:spacing w:val="15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E5B7E"/>
    <w:rPr>
      <w:rFonts w:eastAsiaTheme="majorEastAsia" w:cs="Mangal"/>
      <w:szCs w:val="21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885B07"/>
    <w:pPr>
      <w:spacing w:line="240" w:lineRule="auto"/>
      <w:ind w:firstLine="567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885B07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D099F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D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Cebriá Mendoza</dc:creator>
  <cp:keywords/>
  <dc:description/>
  <cp:lastModifiedBy>María Cebriá Mendoza</cp:lastModifiedBy>
  <cp:revision>4</cp:revision>
  <dcterms:created xsi:type="dcterms:W3CDTF">2021-10-18T10:23:00Z</dcterms:created>
  <dcterms:modified xsi:type="dcterms:W3CDTF">2022-04-01T12:01:00Z</dcterms:modified>
</cp:coreProperties>
</file>