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1B1A5925" w:rsidR="00BD0C0B" w:rsidRPr="001155E9" w:rsidRDefault="005B49DA" w:rsidP="00BD0C0B">
      <w:r>
        <w:t>D. JOSÉ MARÍA RIU GRÁVALOS, con D.N.I. 18020155 T, con domicilio a efectos de notificación en, C/ MOSQUERA DE BORNUEVO 3, C.P. 42071 SORIA, en representación de MINISTERIO DE TRANSPORTES Y MOVILIDAD SOSTENIBLE, Unidad de Carreteras del Estado en Soria, con C.I.F. S-2817032B exponen la intención de realizar un sondeo para la captación de agua subterránea con el fin de dar apoyo a un pozo ya existente, dentro de una finca de su propiedad, situada en el término municipal de San Esteban de Gormaz, provincia de Soria. Se trata de una parcela cuya superficie en el Catastro es de 33 hectáreas, 57 áreas y 72 centiáreas, concretamente la parcela 9030, polígono 88, del término municipal de San Esteban de Gormaz (Soria), con Referencia Catastral 42263A088090300000RZ.</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5BD89089" w14:textId="712F15D5" w:rsidR="00A55E87" w:rsidRDefault="00A55E87" w:rsidP="00A55E87">
      <w:r>
        <w:t>El sondeo se localiza en la parcela 9030, polígono 88, del término municipal de San Esteban de Gormaz (Soria). La referencia catastral de la parcela es 42263A088090300000RZ. La zona se incluye dentro de la Hoja n° 377 del Mapa Topográfico Nacional de España, Escala 1: 50.000, “Burgo de Osma”. La cota media del terreno de la parcela es de 903 m sobre el nivel del mar, aproximadamente.</w:t>
      </w:r>
    </w:p>
    <w:tbl>
      <w:tblPr>
        <w:tblStyle w:val="Tablaconcuadrcula"/>
        <w:tblW w:w="0" w:type="auto"/>
        <w:jc w:val="center"/>
        <w:tblLook w:val="04A0" w:firstRow="1" w:lastRow="0" w:firstColumn="1" w:lastColumn="0" w:noHBand="0" w:noVBand="1"/>
      </w:tblPr>
      <w:tblGrid>
        <w:gridCol w:w="2692"/>
        <w:gridCol w:w="3559"/>
      </w:tblGrid>
      <w:tr w:rsidR="00A55E87" w:rsidRPr="0069063F" w14:paraId="294DCD5B" w14:textId="77777777" w:rsidTr="00CD4118">
        <w:trPr>
          <w:jc w:val="center"/>
        </w:trPr>
        <w:tc>
          <w:tcPr>
            <w:tcW w:w="0" w:type="auto"/>
            <w:vAlign w:val="center"/>
          </w:tcPr>
          <w:p w14:paraId="4F884F67" w14:textId="77777777" w:rsidR="00A55E87" w:rsidRPr="0069063F" w:rsidRDefault="00A55E87" w:rsidP="00A55E87">
            <w:pPr>
              <w:spacing w:after="160"/>
              <w:jc w:val="center"/>
              <w:rPr>
                <w:b/>
              </w:rPr>
            </w:pPr>
            <w:bookmarkStart w:id="5" w:name="_Toc201420768"/>
            <w:r w:rsidRPr="0069063F">
              <w:rPr>
                <w:b/>
              </w:rPr>
              <w:t>U.T.M. (ETRS - 89)</w:t>
            </w:r>
          </w:p>
        </w:tc>
        <w:tc>
          <w:tcPr>
            <w:tcW w:w="0" w:type="auto"/>
            <w:vMerge w:val="restart"/>
            <w:vAlign w:val="center"/>
          </w:tcPr>
          <w:p w14:paraId="3B5B0566" w14:textId="77777777" w:rsidR="00A55E87" w:rsidRPr="0069063F" w:rsidRDefault="00A55E87" w:rsidP="00A55E87">
            <w:pPr>
              <w:spacing w:after="160"/>
              <w:jc w:val="center"/>
              <w:rPr>
                <w:b/>
              </w:rPr>
            </w:pPr>
            <w:r w:rsidRPr="0069063F">
              <w:rPr>
                <w:b/>
              </w:rPr>
              <w:t>Coordenadas ETRS 89</w:t>
            </w:r>
          </w:p>
          <w:p w14:paraId="2DEAF1DF" w14:textId="77777777" w:rsidR="00A55E87" w:rsidRPr="0069063F" w:rsidRDefault="00A55E87" w:rsidP="00A55E87">
            <w:pPr>
              <w:spacing w:after="160"/>
              <w:jc w:val="center"/>
              <w:rPr>
                <w:b/>
              </w:rPr>
            </w:pPr>
            <w:r w:rsidRPr="0069063F">
              <w:rPr>
                <w:b/>
              </w:rPr>
              <w:t>Geográficas/ Geodésicas</w:t>
            </w:r>
          </w:p>
        </w:tc>
      </w:tr>
      <w:tr w:rsidR="00A55E87" w:rsidRPr="0069063F" w14:paraId="596FD8B1" w14:textId="77777777" w:rsidTr="00CD4118">
        <w:trPr>
          <w:jc w:val="center"/>
        </w:trPr>
        <w:tc>
          <w:tcPr>
            <w:tcW w:w="0" w:type="auto"/>
            <w:vAlign w:val="center"/>
          </w:tcPr>
          <w:p w14:paraId="28CBF1A1" w14:textId="0B5B4679" w:rsidR="00A55E87" w:rsidRPr="0069063F" w:rsidRDefault="00A55E87" w:rsidP="00A55E87">
            <w:r>
              <w:t>30</w:t>
            </w:r>
          </w:p>
        </w:tc>
        <w:tc>
          <w:tcPr>
            <w:tcW w:w="0" w:type="auto"/>
            <w:vMerge/>
            <w:vAlign w:val="center"/>
          </w:tcPr>
          <w:p w14:paraId="33017199" w14:textId="77777777" w:rsidR="00A55E87" w:rsidRPr="0069063F" w:rsidRDefault="00A55E87" w:rsidP="00A55E87">
            <w:pPr>
              <w:spacing w:after="160"/>
              <w:jc w:val="center"/>
            </w:pPr>
          </w:p>
        </w:tc>
      </w:tr>
      <w:tr w:rsidR="00A55E87" w:rsidRPr="0069063F" w14:paraId="54529D44" w14:textId="77777777" w:rsidTr="00CD4118">
        <w:trPr>
          <w:jc w:val="center"/>
        </w:trPr>
        <w:tc>
          <w:tcPr>
            <w:tcW w:w="0" w:type="auto"/>
            <w:vAlign w:val="center"/>
          </w:tcPr>
          <w:p w14:paraId="32D8DD89" w14:textId="45836E12" w:rsidR="00A55E87" w:rsidRPr="0069063F" w:rsidRDefault="00A55E87" w:rsidP="00A55E87">
            <w:r>
              <w:t>X = 486220</w:t>
            </w:r>
          </w:p>
        </w:tc>
        <w:tc>
          <w:tcPr>
            <w:tcW w:w="0" w:type="auto"/>
            <w:vAlign w:val="center"/>
          </w:tcPr>
          <w:p w14:paraId="44B7A570" w14:textId="23F29E6C" w:rsidR="00A55E87" w:rsidRPr="0069063F" w:rsidRDefault="00A55E87" w:rsidP="00A55E87">
            <w:r>
              <w:t>Latitud = 41° 34′ 04.80″ N</w:t>
            </w:r>
          </w:p>
        </w:tc>
      </w:tr>
      <w:tr w:rsidR="00A55E87" w:rsidRPr="0069063F" w14:paraId="18114F9A" w14:textId="77777777" w:rsidTr="00CD4118">
        <w:trPr>
          <w:jc w:val="center"/>
        </w:trPr>
        <w:tc>
          <w:tcPr>
            <w:tcW w:w="0" w:type="auto"/>
            <w:vAlign w:val="center"/>
          </w:tcPr>
          <w:p w14:paraId="006822E8" w14:textId="75E489D1" w:rsidR="00A55E87" w:rsidRPr="0069063F" w:rsidRDefault="00A55E87" w:rsidP="00CD4118">
            <w:r>
              <w:t>Y = 4601827</w:t>
            </w:r>
          </w:p>
        </w:tc>
        <w:tc>
          <w:tcPr>
            <w:tcW w:w="0" w:type="auto"/>
            <w:vAlign w:val="center"/>
          </w:tcPr>
          <w:p w14:paraId="360FD2A8" w14:textId="45742169" w:rsidR="00A55E87" w:rsidRPr="0069063F" w:rsidRDefault="00A55E87" w:rsidP="00A55E87">
            <w:r>
              <w:t>Longitud = 3° 09′ 54.99″ W</w:t>
            </w:r>
          </w:p>
        </w:tc>
      </w:tr>
    </w:tbl>
    <w:p w14:paraId="206FCD43" w14:textId="77777777" w:rsidR="009B34FE" w:rsidRPr="00A03DC8" w:rsidRDefault="00E52F46" w:rsidP="00597A9E">
      <w:pPr>
        <w:pStyle w:val="Ttulo2"/>
        <w:rPr>
          <w:rFonts w:cs="Times New Roman"/>
        </w:rPr>
      </w:pPr>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65C0CF9" w:rsidR="0040442E" w:rsidRPr="00A03DC8" w:rsidRDefault="0040442E" w:rsidP="0040442E">
      <w:pPr>
        <w:ind w:left="567"/>
        <w:rPr>
          <w:rFonts w:cs="Times New Roman"/>
        </w:rPr>
      </w:pPr>
      <w:r w:rsidRPr="00A03DC8">
        <w:rPr>
          <w:rFonts w:cs="Times New Roman"/>
        </w:rPr>
        <w:t xml:space="preserve">La longitud para este sondeo es de </w:t>
      </w:r>
      <w:r w:rsidR="004E74AC" w:rsidRPr="004E74AC">
        <w:rPr>
          <w:rFonts w:cs="Times New Roman"/>
        </w:rPr>
        <w:t>{{</w:t>
      </w:r>
      <w:proofErr w:type="spellStart"/>
      <w:proofErr w:type="gramStart"/>
      <w:r w:rsidR="00A14A1A">
        <w:rPr>
          <w:rFonts w:cs="Times New Roman"/>
        </w:rPr>
        <w:t>parámetros.</w:t>
      </w:r>
      <w:r w:rsidR="004E74AC" w:rsidRPr="004E74AC">
        <w:rPr>
          <w:rFonts w:cs="Times New Roman"/>
        </w:rPr>
        <w:t>profundidad</w:t>
      </w:r>
      <w:proofErr w:type="gramEnd"/>
      <w:r w:rsidR="00A14A1A">
        <w:rPr>
          <w:rFonts w:cs="Times New Roman"/>
        </w:rPr>
        <w:t>_proyectada_m</w:t>
      </w:r>
      <w:proofErr w:type="spellEnd"/>
      <w:r w:rsidR="004E74AC" w:rsidRPr="004E74AC">
        <w:rPr>
          <w:rFonts w:cs="Times New Roman"/>
        </w:rPr>
        <w:t>}}</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2B39DF37" w:rsidR="000E19F9" w:rsidRDefault="0092105F" w:rsidP="00D6641A">
      <w:r>
        <w:t>La perforación se comenzará con un diámetro superior al definitivo de la entubación, que en este caso será de 222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lastRenderedPageBreak/>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3A3D0AB7" w:rsidR="00944F05" w:rsidRPr="00BB2BD0" w:rsidRDefault="00944F05" w:rsidP="00C64F9C">
      <w:r>
        <w:t>Dado que la energía a utilizar será eléctrica, se utilizará una bomba sumergible con la potencia suficiente para obtener como mínimo un caudal de 0.83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lastRenderedPageBreak/>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6D900DA2" w:rsidR="00926E50" w:rsidRPr="00A03DC8" w:rsidRDefault="00BF4A7D" w:rsidP="004C05B3">
      <w:pPr>
        <w:ind w:left="567"/>
        <w:rPr>
          <w:rFonts w:cs="Times New Roman"/>
        </w:rPr>
      </w:pPr>
      <w:r w:rsidRPr="00BF4A7D">
        <w:rPr>
          <w:rFonts w:cs="Times New Roman"/>
        </w:rPr>
        <w:t>{{</w:t>
      </w:r>
      <w:proofErr w:type="spellStart"/>
      <w:r>
        <w:rPr>
          <w:rFonts w:cs="Times New Roman"/>
        </w:rPr>
        <w:t>instalación</w:t>
      </w:r>
      <w:r w:rsidR="0083162E">
        <w:rPr>
          <w:rFonts w:cs="Times New Roman"/>
        </w:rPr>
        <w:t>_</w:t>
      </w:r>
      <w:r>
        <w:rPr>
          <w:rFonts w:cs="Times New Roman"/>
        </w:rPr>
        <w:t>electrica</w:t>
      </w:r>
      <w:proofErr w:type="spellEnd"/>
      <w:r w:rsidRPr="00BF4A7D">
        <w:rPr>
          <w:rFonts w:cs="Times New Roman"/>
        </w:rPr>
        <w:t>}}</w:t>
      </w:r>
    </w:p>
    <w:p w14:paraId="537F7F6D" w14:textId="4C1F03E2" w:rsidR="00C34F54" w:rsidRPr="00A03DC8" w:rsidRDefault="00C34F54" w:rsidP="006C1F51">
      <w:pPr>
        <w:ind w:left="567"/>
        <w:rPr>
          <w:rFonts w:cs="Times New Roman"/>
        </w:rPr>
      </w:pPr>
      <w:r w:rsidRPr="00A03DC8">
        <w:rPr>
          <w:rFonts w:cs="Times New Roman"/>
        </w:rPr>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lastRenderedPageBreak/>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0D706A1B" w:rsidR="00124499" w:rsidRPr="00AE0E3E" w:rsidRDefault="00AE0E3E" w:rsidP="00AE0E3E">
      <w:r>
        <w:t>3.1. Caudal necesario Teniendo en cuenta que el objetivo del sondeo es el de cubrir las necesidades hídricas para el uso de una planta de fabricación de salmuera, el caudal de agua necesario puede calcularse como sigue: Consumos: Consumos por día 9,32 m3/día Volumen necesario: Fabricación salmuera 3.400 m3/año El reparto de volúmenes entre los dos aprovechamientos queda de la siguiente manera: Sondeo nuevo 80% = 2.720 m3/año = 2.720.000 l/año Pozo existente 20% = 680 m3/año = 680.000 l/año Caudal necesario sondeo nuevo: Caudal medio equivalente (Q ): m eq Q = 2.720.000 l/año / (365·24·3600) s/año = 0,13 l/s m eq Caudal máximo instantáneo (Q ): M i Q = 2.720.000 l/año / (910 h/año x 3.600 s/h) = 0,83 l/s M i 7 Caudal necesario pozo existente: Caudal medio equivalente (Q ): m eq Q = 512.730 l/año / (365·24·3600) s/año = 0,01 l/s m eq Caudal máximo instantáneo (Q ): M i Q = 512.730 l/año / (171h/año x 3.600 s/h) = 0,83 l/s M i NOTA: Según la actual legislación en materia de aguas por la que se rige el Organismo de Cuenca implicado en este caso, aquellos sondeos que se vayan a realizar a una distancia inferior a 100 m de otro sondeo preexistente (siempre que la distancia entre ambos sea la mínima obligatoria), podrán bombear como máximo un caudal menor a 0,15 l/segundo. En el caso de cumplir la condición de 100 m de distancia al sondeo más cercano, podremos sobrepasar dicho límite de 0,15 l/segundo. EL pozo existente tiene unas medidas de 1,2m de diametro y 6 m de profundidad.</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r>
        <w:t xml:space="preserve">Durante la fase de funcionamiento el agua se extrae del sondeo mediante una bomba electrosumergible de Electrobomba Sumergible 1.1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t>{{</w:t>
      </w:r>
      <w:proofErr w:type="spellStart"/>
      <w:r w:rsidRPr="005A174A">
        <w:rPr>
          <w:rFonts w:cs="Times New Roman"/>
        </w:rPr>
        <w:t>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t>{{</w:t>
      </w:r>
      <w:proofErr w:type="spellStart"/>
      <w:r w:rsidRPr="00732283">
        <w:t>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195AAB3B" w:rsidR="00094E5B" w:rsidRPr="00094E5B" w:rsidRDefault="007661E2" w:rsidP="00094E5B">
      <w:pPr>
        <w:rPr>
          <w:rFonts w:cs="Times New Roman"/>
        </w:rPr>
      </w:pPr>
      <w:r w:rsidRPr="007661E2">
        <w:t>{{</w:t>
      </w:r>
      <w:proofErr w:type="spellStart"/>
      <w:r w:rsidRPr="007661E2">
        <w:t>alternativas_just</w:t>
      </w:r>
      <w:proofErr w:type="spellEnd"/>
      <w:r w:rsidRPr="007661E2">
        <w:t>}}</w:t>
      </w:r>
      <w:r w:rsidR="00094E5B" w:rsidRPr="00094E5B">
        <w:rPr>
          <w:rFonts w:cs="Times New Roman"/>
        </w:rPr>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EE36F" w14:textId="77777777" w:rsidR="00DC6249" w:rsidRDefault="00DC6249" w:rsidP="00B279BE">
      <w:pPr>
        <w:spacing w:after="0" w:line="240" w:lineRule="auto"/>
      </w:pPr>
      <w:r>
        <w:separator/>
      </w:r>
    </w:p>
  </w:endnote>
  <w:endnote w:type="continuationSeparator" w:id="0">
    <w:p w14:paraId="63A8B08C" w14:textId="77777777" w:rsidR="00DC6249" w:rsidRDefault="00DC6249" w:rsidP="00B279BE">
      <w:pPr>
        <w:spacing w:after="0" w:line="240" w:lineRule="auto"/>
      </w:pPr>
      <w:r>
        <w:continuationSeparator/>
      </w:r>
    </w:p>
  </w:endnote>
  <w:endnote w:type="continuationNotice" w:id="1">
    <w:p w14:paraId="1593B578" w14:textId="77777777" w:rsidR="00DC6249" w:rsidRDefault="00DC6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CDF85" w14:textId="77777777" w:rsidR="00DC6249" w:rsidRDefault="00DC6249" w:rsidP="00B279BE">
      <w:pPr>
        <w:spacing w:after="0" w:line="240" w:lineRule="auto"/>
      </w:pPr>
      <w:r>
        <w:separator/>
      </w:r>
    </w:p>
  </w:footnote>
  <w:footnote w:type="continuationSeparator" w:id="0">
    <w:p w14:paraId="3DE73C44" w14:textId="77777777" w:rsidR="00DC6249" w:rsidRDefault="00DC6249" w:rsidP="00B279BE">
      <w:pPr>
        <w:spacing w:after="0" w:line="240" w:lineRule="auto"/>
      </w:pPr>
      <w:r>
        <w:continuationSeparator/>
      </w:r>
    </w:p>
  </w:footnote>
  <w:footnote w:type="continuationNotice" w:id="1">
    <w:p w14:paraId="72E7CEE6" w14:textId="77777777" w:rsidR="00DC6249" w:rsidRDefault="00DC6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r>
      <w:t>DOCUMENTO AMBIENTAL SIMPLIIFICADO SOBRE PROYECTO DE SONDEO PARA CAPTACIÓN DE AGUAS SUBTERRÁNEAS PARA ABASTECIMIENTO EN San Esteban de Gormaz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7F3"/>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44"/>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4FF1"/>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4FBD"/>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0EA"/>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4A1A"/>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5E87"/>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176"/>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41A"/>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249"/>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461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35</Pages>
  <Words>10538</Words>
  <Characters>57959</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2025-10-11T17:55:00Z</dcterms:modified>
</cp:coreProperties>
</file>