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Default="005B49DA" w:rsidP="00BD0C0B">
      <w:r w:rsidRPr="005B49DA">
        <w:t>{{</w:t>
      </w:r>
      <w:proofErr w:type="spellStart"/>
      <w:r w:rsidR="00644FBD">
        <w:t>PH_Antecedentes</w:t>
      </w:r>
      <w:proofErr w:type="spellEnd"/>
      <w:r w:rsidRPr="005B49DA">
        <w:t>}}</w:t>
      </w:r>
    </w:p>
    <w:p w14:paraId="16CAF375" w14:textId="0A3D705C" w:rsidR="00BD7F13" w:rsidRPr="005D7257" w:rsidRDefault="005D7257" w:rsidP="00BD0C0B">
      <w:pPr>
        <w:rPr>
          <w:rFonts w:ascii="Consolas" w:eastAsia="Times New Roman" w:hAnsi="Consolas" w:cs="Times New Roman"/>
          <w:color w:val="9CDCFE"/>
          <w:sz w:val="21"/>
          <w:szCs w:val="21"/>
          <w:lang w:eastAsia="es-ES"/>
        </w:rPr>
      </w:pPr>
      <w:r w:rsidRPr="004D5BEB">
        <w:t xml:space="preserve">Se pretende </w:t>
      </w:r>
      <w:r>
        <w:t xml:space="preserve">dar contestación al requerimiento recibido, asociado al expediente arriba indicado, para </w:t>
      </w:r>
      <w:r w:rsidRPr="004D5BEB">
        <w:t xml:space="preserve">la construcción </w:t>
      </w:r>
      <w:r>
        <w:t>un</w:t>
      </w:r>
      <w:r w:rsidRPr="004D5BEB">
        <w:t xml:space="preserve"> sondeo de </w:t>
      </w:r>
      <w:r>
        <w:t>{{</w:t>
      </w:r>
      <w:r w:rsidRPr="005D7257">
        <w:t>profundidad</w:t>
      </w:r>
      <w:r>
        <w:t xml:space="preserve">}} </w:t>
      </w:r>
      <w:r w:rsidRPr="004D5BEB">
        <w:t xml:space="preserve">m profundidad y </w:t>
      </w:r>
      <w:r>
        <w:t>perforación de {{</w:t>
      </w:r>
      <w:proofErr w:type="spellStart"/>
      <w:proofErr w:type="gramStart"/>
      <w:r w:rsidRPr="005D7257">
        <w:t>parametros.diametro</w:t>
      </w:r>
      <w:proofErr w:type="gramEnd"/>
      <w:r w:rsidRPr="005D7257">
        <w:t>_perforacion_definitivo_mm</w:t>
      </w:r>
      <w:proofErr w:type="spellEnd"/>
      <w:r w:rsidRPr="005D7257">
        <w:t>}}</w:t>
      </w:r>
      <w:r w:rsidRPr="004D5BEB">
        <w:t xml:space="preserve"> mm de di</w:t>
      </w:r>
      <w:r>
        <w:t>á</w:t>
      </w:r>
      <w:r w:rsidRPr="004D5BEB">
        <w:t>metro</w:t>
      </w:r>
      <w:r>
        <w:t>.</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pPr>
        <w:tabs>
          <w:tab w:val="left" w:pos="2850"/>
        </w:tabs>
      </w:pPr>
      <w:r>
        <w:t>{{</w:t>
      </w:r>
      <w:proofErr w:type="spellStart"/>
      <w:r>
        <w:t>PH_Localizacion</w:t>
      </w:r>
      <w:proofErr w:type="spellEnd"/>
      <w:r>
        <w:t>}}</w:t>
      </w:r>
    </w:p>
    <w:tbl>
      <w:tblPr>
        <w:tblStyle w:val="Tablaconcuadrcula"/>
        <w:tblW w:w="0" w:type="auto"/>
        <w:jc w:val="center"/>
        <w:tblLook w:val="04A0" w:firstRow="1" w:lastRow="0" w:firstColumn="1" w:lastColumn="0" w:noHBand="0" w:noVBand="1"/>
      </w:tblPr>
      <w:tblGrid>
        <w:gridCol w:w="3310"/>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610B1A66" w:rsidR="00A55E87" w:rsidRPr="0069063F" w:rsidRDefault="006659BF" w:rsidP="00A55E87">
            <w:pPr>
              <w:spacing w:after="160"/>
              <w:jc w:val="center"/>
            </w:pPr>
            <w:r>
              <w:t xml:space="preserve">HUSO </w:t>
            </w:r>
            <w:r w:rsidR="00A55E87">
              <w:t>{{</w:t>
            </w:r>
            <w:proofErr w:type="spellStart"/>
            <w:r w:rsidR="00A55E87">
              <w:t>utm_huso_principal</w:t>
            </w:r>
            <w:proofErr w:type="spellEnd"/>
            <w:r w:rsidR="00A55E87">
              <w:t>}}</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pPr>
              <w:spacing w:after="160"/>
              <w:jc w:val="center"/>
            </w:pPr>
            <w:r w:rsidRPr="0069063F">
              <w:t xml:space="preserve">X = </w:t>
            </w:r>
            <w:r>
              <w:t>{{</w:t>
            </w:r>
            <w:proofErr w:type="spellStart"/>
            <w:r>
              <w:t>utm_x_principal</w:t>
            </w:r>
            <w:proofErr w:type="spellEnd"/>
            <w:r>
              <w:t>}}</w:t>
            </w:r>
          </w:p>
        </w:tc>
        <w:tc>
          <w:tcPr>
            <w:tcW w:w="0" w:type="auto"/>
            <w:vAlign w:val="center"/>
          </w:tcPr>
          <w:p w14:paraId="44B7A570" w14:textId="23F29E6C" w:rsidR="00A55E87" w:rsidRPr="0069063F" w:rsidRDefault="00A55E87" w:rsidP="00A55E87">
            <w:pPr>
              <w:jc w:val="center"/>
            </w:pPr>
            <w:r w:rsidRPr="0069063F">
              <w:t xml:space="preserve">Latitud = </w:t>
            </w:r>
            <w:r>
              <w:t>{{</w:t>
            </w:r>
            <w:proofErr w:type="spellStart"/>
            <w:r w:rsidRPr="00A55E87">
              <w:t>geo_lat_principal</w:t>
            </w:r>
            <w:proofErr w:type="spellEnd"/>
            <w:r>
              <w:t>}}</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pPr>
              <w:spacing w:after="160"/>
              <w:jc w:val="center"/>
            </w:pPr>
            <w:r w:rsidRPr="0069063F">
              <w:t xml:space="preserve">Y = </w:t>
            </w:r>
            <w:r>
              <w:t>{{</w:t>
            </w:r>
            <w:proofErr w:type="spellStart"/>
            <w:r>
              <w:t>utm_y_principal</w:t>
            </w:r>
            <w:proofErr w:type="spellEnd"/>
            <w:r>
              <w:t>}}</w:t>
            </w:r>
          </w:p>
        </w:tc>
        <w:tc>
          <w:tcPr>
            <w:tcW w:w="0" w:type="auto"/>
            <w:vAlign w:val="center"/>
          </w:tcPr>
          <w:p w14:paraId="360FD2A8" w14:textId="45742169" w:rsidR="00A55E87" w:rsidRPr="0069063F" w:rsidRDefault="00A55E87" w:rsidP="00A55E87">
            <w:pPr>
              <w:jc w:val="center"/>
            </w:pPr>
            <w:r w:rsidRPr="0069063F">
              <w:t xml:space="preserve">Longitud = </w:t>
            </w:r>
            <w:r>
              <w:t>{{</w:t>
            </w:r>
            <w:proofErr w:type="spellStart"/>
            <w:r w:rsidRPr="00A55E87">
              <w:t>geo_</w:t>
            </w:r>
            <w:r>
              <w:t>lon</w:t>
            </w:r>
            <w:r w:rsidRPr="00A55E87">
              <w:t>_principal</w:t>
            </w:r>
            <w:proofErr w:type="spellEnd"/>
            <w:r>
              <w:t>}}</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69DFE5AF"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w:t>
      </w:r>
      <w:proofErr w:type="spellStart"/>
      <w:proofErr w:type="gramStart"/>
      <w:r w:rsidR="006659BF" w:rsidRPr="0082051A">
        <w:rPr>
          <w:rFonts w:cs="Times New Roman"/>
        </w:rPr>
        <w:t>parametros.profundidad</w:t>
      </w:r>
      <w:proofErr w:type="gramEnd"/>
      <w:r w:rsidR="006659BF" w:rsidRPr="0082051A">
        <w:rPr>
          <w:rFonts w:cs="Times New Roman"/>
        </w:rPr>
        <w:t>_proyectada_m</w:t>
      </w:r>
      <w:proofErr w:type="spellEnd"/>
      <w:r w:rsidR="004E74AC" w:rsidRPr="004E74AC">
        <w:rPr>
          <w:rFonts w:cs="Times New Roman"/>
        </w:rPr>
        <w:t>}}</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pPr>
        <w:ind w:left="567"/>
        <w:rPr>
          <w:rFonts w:cs="Times New Roman"/>
        </w:rPr>
      </w:pPr>
      <w:r w:rsidRPr="00A03DC8">
        <w:rPr>
          <w:rFonts w:cs="Times New Roman"/>
        </w:rPr>
        <w:lastRenderedPageBreak/>
        <w:t xml:space="preserve">La perforación se comenzará con un diámetro superior al definitivo de la entubación, que en este caso será de </w:t>
      </w:r>
      <w:r w:rsidR="0083162E" w:rsidRPr="0083162E">
        <w:rPr>
          <w:rFonts w:cs="Times New Roman"/>
        </w:rPr>
        <w:t>{{</w:t>
      </w:r>
      <w:proofErr w:type="spellStart"/>
      <w:r w:rsidR="00D6641A" w:rsidRPr="00D6641A">
        <w:rPr>
          <w:rFonts w:cs="Times New Roman"/>
        </w:rPr>
        <w:t>diametro_perforacion_inicial_mm</w:t>
      </w:r>
      <w:proofErr w:type="spellEnd"/>
      <w:r w:rsidR="0083162E" w:rsidRPr="0083162E">
        <w:rPr>
          <w:rFonts w:cs="Times New Roman"/>
        </w:rPr>
        <w:t>}}</w:t>
      </w:r>
      <w:r w:rsidR="0083162E">
        <w:rPr>
          <w:rFonts w:cs="Times New Roman"/>
        </w:rPr>
        <w:t xml:space="preserve"> </w:t>
      </w:r>
      <w:r w:rsidRPr="00A03DC8">
        <w:rPr>
          <w:rFonts w:cs="Times New Roman"/>
        </w:rPr>
        <w:t>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F44611">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0A8F064F" w:rsidR="00926E50" w:rsidRPr="006659BF" w:rsidRDefault="00BF4A7D" w:rsidP="004C05B3">
      <w:pPr>
        <w:ind w:left="567"/>
        <w:rPr>
          <w:rFonts w:cs="Times New Roman"/>
          <w:u w:val="single"/>
        </w:rPr>
      </w:pPr>
      <w:r w:rsidRPr="00BF4A7D">
        <w:rPr>
          <w:rFonts w:cs="Times New Roman"/>
        </w:rPr>
        <w:t>{{</w:t>
      </w:r>
      <w:proofErr w:type="spellStart"/>
      <w:r>
        <w:rPr>
          <w:rFonts w:cs="Times New Roman"/>
        </w:rPr>
        <w:t>instalaci</w:t>
      </w:r>
      <w:r w:rsidR="00253A06">
        <w:rPr>
          <w:rFonts w:cs="Times New Roman"/>
        </w:rPr>
        <w:t>o</w:t>
      </w:r>
      <w:r>
        <w:rPr>
          <w:rFonts w:cs="Times New Roman"/>
        </w:rPr>
        <w:t>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C77EB3">
      <w:pPr>
        <w:ind w:left="426"/>
        <w:rPr>
          <w:rFonts w:cs="Times New Roman"/>
          <w:bCs/>
        </w:rPr>
      </w:pPr>
      <w:r w:rsidRPr="00AE0E3E">
        <w:rPr>
          <w:rFonts w:cs="Times New Roman"/>
          <w:bCs/>
        </w:rPr>
        <w:t>{{</w:t>
      </w:r>
      <w:proofErr w:type="spellStart"/>
      <w:r w:rsidR="007E30EA">
        <w:rPr>
          <w:rFonts w:cs="Times New Roman"/>
          <w:bCs/>
        </w:rPr>
        <w:t>PH_Consumo</w:t>
      </w:r>
      <w:proofErr w:type="spellEnd"/>
      <w:r w:rsidRPr="00AE0E3E">
        <w:rPr>
          <w:rFonts w:cs="Times New Roman"/>
          <w:bCs/>
        </w:rPr>
        <w:t>}}</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 xml:space="preserve">En la fase de </w:t>
      </w:r>
      <w:r w:rsidRPr="003F1C3A">
        <w:rPr>
          <w:rFonts w:cs="Times New Roman"/>
          <w:u w:val="single"/>
        </w:rPr>
        <w:t>explotación</w:t>
      </w:r>
      <w:r w:rsidRPr="00A03DC8">
        <w:rPr>
          <w:rFonts w:cs="Times New Roman"/>
        </w:rPr>
        <w:t xml:space="preserve">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w:t>
      </w:r>
      <w:r w:rsidR="00E93002">
        <w:rPr>
          <w:rFonts w:cs="Times New Roman"/>
        </w:rPr>
        <w:t>{</w:t>
      </w:r>
      <w:proofErr w:type="spellStart"/>
      <w:r w:rsidR="0073227F">
        <w:rPr>
          <w:rFonts w:cs="Times New Roman"/>
        </w:rPr>
        <w:t>potencia_bombeo_kw</w:t>
      </w:r>
      <w:proofErr w:type="spellEnd"/>
      <w:r w:rsidR="0073227F">
        <w:rPr>
          <w:rFonts w:cs="Times New Roman"/>
        </w:rPr>
        <w:t>}}</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60C1B2F1" w:rsidR="002E4676" w:rsidRPr="002E4676" w:rsidRDefault="005A174A" w:rsidP="002E4676">
      <w:pPr>
        <w:rPr>
          <w:rFonts w:cs="Times New Roman"/>
        </w:rPr>
      </w:pPr>
      <w:r w:rsidRPr="005A174A">
        <w:rPr>
          <w:rFonts w:cs="Times New Roman"/>
        </w:rPr>
        <w:t>{</w:t>
      </w:r>
      <w:r w:rsidR="00F43DE8">
        <w:rPr>
          <w:rFonts w:cs="Times New Roman"/>
        </w:rPr>
        <w:t>{</w:t>
      </w:r>
      <w:proofErr w:type="spellStart"/>
      <w:r w:rsidR="00F43DE8" w:rsidRPr="00F43DE8">
        <w:rPr>
          <w:rFonts w:cs="Times New Roman"/>
        </w:rPr>
        <w:t>PH_Alternativas_Desc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38EE65FB" w:rsidR="00732283" w:rsidRPr="00732283" w:rsidRDefault="00732283" w:rsidP="00732283">
      <w:r w:rsidRPr="00732283">
        <w:t>{{</w:t>
      </w:r>
      <w:proofErr w:type="spellStart"/>
      <w:r w:rsidR="00F43DE8" w:rsidRPr="00F43DE8">
        <w:t>PH_Alternativas_Val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66EFF0C3" w:rsidR="00094E5B" w:rsidRPr="00F43DE8" w:rsidRDefault="007661E2" w:rsidP="00094E5B">
      <w:r w:rsidRPr="007661E2">
        <w:t>{{</w:t>
      </w:r>
      <w:proofErr w:type="spellStart"/>
      <w:r w:rsidR="00F43DE8" w:rsidRPr="00F43DE8">
        <w:t>PH_Alternativas_Just</w:t>
      </w:r>
      <w:proofErr w:type="spellEnd"/>
      <w:r w:rsidRPr="007661E2">
        <w:t>}}</w:t>
      </w:r>
      <w:r w:rsidR="00094E5B" w:rsidRPr="00094E5B">
        <w:rPr>
          <w:rFonts w:cs="Times New Roman"/>
        </w:rPr>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53149FCA" w14:textId="3988CBD9" w:rsidR="00DA2DEC" w:rsidRPr="00A03DC8" w:rsidRDefault="008713B5" w:rsidP="00A90E7F">
      <w:pPr>
        <w:rPr>
          <w:rFonts w:cs="Times New Roman"/>
        </w:rPr>
      </w:pPr>
      <w:r>
        <w:rPr>
          <w:rFonts w:cs="Times New Roman"/>
        </w:rPr>
        <w:t>{{</w:t>
      </w:r>
      <w:proofErr w:type="spellStart"/>
      <w:r>
        <w:rPr>
          <w:rFonts w:cs="Times New Roman"/>
        </w:rPr>
        <w:t>PH_usos_actuales</w:t>
      </w:r>
      <w:proofErr w:type="spellEnd"/>
      <w:r>
        <w:rPr>
          <w:rFonts w:cs="Times New Roman"/>
        </w:rPr>
        <w:t>}}</w:t>
      </w:r>
    </w:p>
    <w:p w14:paraId="066FC1CD" w14:textId="3CFE93DD" w:rsidR="003D28CE" w:rsidRPr="00A03DC8" w:rsidRDefault="008713B5" w:rsidP="003D28CE">
      <w:pPr>
        <w:keepNext/>
        <w:jc w:val="center"/>
        <w:rPr>
          <w:rFonts w:cs="Times New Roman"/>
        </w:rPr>
      </w:pPr>
      <w:r>
        <w:rPr>
          <w:noProof/>
        </w:rPr>
        <w:t>{{captura_usos_actuales}}</w:t>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524AA84C" w:rsidR="00AD4CED" w:rsidRPr="00980C84" w:rsidRDefault="00980C84" w:rsidP="00AD4CED">
      <w:r>
        <w:t>{{</w:t>
      </w:r>
      <w:proofErr w:type="spellStart"/>
      <w:r>
        <w:t>geolog</w:t>
      </w:r>
      <w:r w:rsidR="008713B5">
        <w:t>i</w:t>
      </w:r>
      <w:r>
        <w:t>a</w:t>
      </w:r>
      <w:proofErr w:type="spellEnd"/>
      <w:r>
        <w:t>}}</w:t>
      </w:r>
    </w:p>
    <w:p w14:paraId="5E900C29" w14:textId="105857C0" w:rsidR="00975BF8" w:rsidRDefault="000B22A0" w:rsidP="002010D3">
      <w:pPr>
        <w:pStyle w:val="Ttulo2"/>
        <w:rPr>
          <w:rFonts w:cs="Times New Roman"/>
          <w:sz w:val="24"/>
          <w:szCs w:val="24"/>
        </w:rPr>
      </w:pPr>
      <w:bookmarkStart w:id="20" w:name="_Toc201420780"/>
      <w:r w:rsidRPr="008B31CC">
        <w:rPr>
          <w:rFonts w:cs="Times New Roman"/>
          <w:sz w:val="24"/>
          <w:szCs w:val="24"/>
        </w:rPr>
        <w:t>Medio biótico</w:t>
      </w:r>
      <w:bookmarkEnd w:id="20"/>
    </w:p>
    <w:p w14:paraId="179FA7A6" w14:textId="787E1B0B" w:rsidR="002010D3" w:rsidRPr="002010D3" w:rsidRDefault="002010D3" w:rsidP="002010D3">
      <w:pPr>
        <w:rPr>
          <w:u w:val="single"/>
        </w:rPr>
      </w:pPr>
      <w:r>
        <w:t>{{</w:t>
      </w:r>
      <w:r w:rsidRPr="002010D3">
        <w:t>4.3_Medio_biotico</w:t>
      </w:r>
      <w:r>
        <w:t>}}</w:t>
      </w:r>
    </w:p>
    <w:p w14:paraId="5969BB4C" w14:textId="4F34466D" w:rsidR="000B22A0" w:rsidRPr="00AF2B77" w:rsidRDefault="000B22A0" w:rsidP="00597A9E">
      <w:pPr>
        <w:pStyle w:val="Ttulo2"/>
      </w:pPr>
      <w:bookmarkStart w:id="21" w:name="_Toc201420782"/>
      <w:r w:rsidRPr="00AF2B77">
        <w:t>Medio perceptual</w:t>
      </w:r>
      <w:bookmarkEnd w:id="21"/>
    </w:p>
    <w:p w14:paraId="54520658" w14:textId="5CA80369" w:rsidR="006951D3" w:rsidRPr="00C61761" w:rsidRDefault="000B22A0" w:rsidP="006951D3">
      <w:pPr>
        <w:pStyle w:val="Ttulo3"/>
      </w:pPr>
      <w:bookmarkStart w:id="22" w:name="_Toc201420783"/>
      <w:r w:rsidRPr="00AF2B77">
        <w:t>El paisaje</w:t>
      </w:r>
      <w:bookmarkEnd w:id="22"/>
    </w:p>
    <w:p w14:paraId="7AFBCFF2" w14:textId="1C31F96B" w:rsidR="009A31DF" w:rsidRPr="002010D3" w:rsidRDefault="002010D3" w:rsidP="000B22A0">
      <w:r>
        <w:t>{{</w:t>
      </w:r>
      <w:r w:rsidRPr="002010D3">
        <w:t>4.4_Medio_perceptual</w:t>
      </w:r>
      <w:r>
        <w:t>}}</w:t>
      </w:r>
    </w:p>
    <w:p w14:paraId="3BDD1F20" w14:textId="0D7DCCEA" w:rsidR="009D6B99" w:rsidRDefault="000B22A0" w:rsidP="000B22A0">
      <w:pPr>
        <w:pStyle w:val="Ttulo2"/>
      </w:pPr>
      <w:bookmarkStart w:id="23" w:name="_Toc201420784"/>
      <w:r w:rsidRPr="00B35CFB">
        <w:t>Medio socio econó</w:t>
      </w:r>
      <w:r w:rsidR="00E94FCE">
        <w:t>mico</w:t>
      </w:r>
      <w:bookmarkEnd w:id="23"/>
    </w:p>
    <w:p w14:paraId="076A162C" w14:textId="41524FDA" w:rsidR="002010D3" w:rsidRPr="002010D3" w:rsidRDefault="002010D3" w:rsidP="002010D3">
      <w:pPr>
        <w:rPr>
          <w:u w:val="single"/>
        </w:rPr>
      </w:pPr>
      <w:r>
        <w:t>{{</w:t>
      </w:r>
      <w:r w:rsidRPr="002010D3">
        <w:t>4.5_Medio_socioeconomico</w:t>
      </w:r>
      <w:r>
        <w:t>}}</w:t>
      </w:r>
    </w:p>
    <w:p w14:paraId="618D0027" w14:textId="4620422D" w:rsidR="00DA313C" w:rsidRPr="007B17C4" w:rsidRDefault="000B22A0" w:rsidP="00DA313C">
      <w:pPr>
        <w:pStyle w:val="Ttulo3"/>
      </w:pPr>
      <w:bookmarkStart w:id="24" w:name="_Toc201420785"/>
      <w:r w:rsidRPr="007B17C4">
        <w:t>Elementos de interés en Suelo Rústico.</w:t>
      </w:r>
      <w:bookmarkEnd w:id="24"/>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5" w:name="_Toc14806450"/>
      <w:bookmarkStart w:id="26"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5"/>
      <w:r w:rsidR="00A475E3">
        <w:t>.</w:t>
      </w:r>
      <w:bookmarkEnd w:id="26"/>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7" w:name="_Toc14806451"/>
      <w:bookmarkStart w:id="28"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7"/>
      <w:bookmarkEnd w:id="28"/>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29" w:name="_Toc14806452"/>
      <w:bookmarkStart w:id="30" w:name="_Toc201420788"/>
      <w:r w:rsidRPr="009C5AF2">
        <w:t>Fase de construcción:</w:t>
      </w:r>
      <w:bookmarkEnd w:id="29"/>
      <w:bookmarkEnd w:id="30"/>
    </w:p>
    <w:p w14:paraId="0066AFE9" w14:textId="133E4062" w:rsidR="00306426" w:rsidRPr="009C5AF2" w:rsidRDefault="00BF4222" w:rsidP="00306426">
      <w:pPr>
        <w:pStyle w:val="Ttulo3"/>
      </w:pPr>
      <w:bookmarkStart w:id="31" w:name="_Toc14806453"/>
      <w:bookmarkStart w:id="32" w:name="_Toc201420789"/>
      <w:r w:rsidRPr="009C5AF2">
        <w:t>Aire</w:t>
      </w:r>
      <w:bookmarkEnd w:id="31"/>
      <w:bookmarkEnd w:id="32"/>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3" w:name="_Toc14806454"/>
      <w:bookmarkStart w:id="34" w:name="_Toc201420790"/>
      <w:r w:rsidRPr="009C5AF2">
        <w:t>Suelo</w:t>
      </w:r>
      <w:bookmarkEnd w:id="33"/>
      <w:bookmarkEnd w:id="34"/>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5" w:name="_Toc14806455"/>
      <w:bookmarkStart w:id="36" w:name="_Toc201420791"/>
      <w:r w:rsidRPr="009C5AF2">
        <w:t>Agua</w:t>
      </w:r>
      <w:bookmarkEnd w:id="35"/>
      <w:bookmarkEnd w:id="36"/>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7" w:name="_Toc14806456"/>
      <w:bookmarkStart w:id="38" w:name="_Toc201420792"/>
      <w:r w:rsidRPr="009C5AF2">
        <w:lastRenderedPageBreak/>
        <w:t>Flora</w:t>
      </w:r>
      <w:bookmarkEnd w:id="37"/>
      <w:bookmarkEnd w:id="38"/>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39" w:name="_Toc14806457"/>
      <w:bookmarkStart w:id="40" w:name="_Toc201420793"/>
      <w:r w:rsidRPr="009C5AF2">
        <w:t>Fauna</w:t>
      </w:r>
      <w:bookmarkEnd w:id="39"/>
      <w:bookmarkEnd w:id="40"/>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1" w:name="_Toc14806458"/>
      <w:bookmarkStart w:id="42" w:name="_Toc201420794"/>
      <w:r w:rsidRPr="009C5AF2">
        <w:t>Paisaje</w:t>
      </w:r>
      <w:bookmarkEnd w:id="41"/>
      <w:bookmarkEnd w:id="42"/>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3" w:name="_Toc14806459"/>
      <w:bookmarkStart w:id="44" w:name="_Toc201420795"/>
      <w:r w:rsidRPr="009C5AF2">
        <w:t>Medio social económico y cultural</w:t>
      </w:r>
      <w:bookmarkEnd w:id="43"/>
      <w:bookmarkEnd w:id="44"/>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5" w:name="_Toc14806460"/>
      <w:bookmarkStart w:id="46" w:name="_Toc201420796"/>
      <w:r w:rsidRPr="009C5AF2">
        <w:t>Fase de funcionamiento:</w:t>
      </w:r>
      <w:bookmarkEnd w:id="45"/>
      <w:bookmarkEnd w:id="46"/>
    </w:p>
    <w:p w14:paraId="66AA8972" w14:textId="5DBE3A4A" w:rsidR="00BF4222" w:rsidRPr="00A51AC5" w:rsidRDefault="00BF4222" w:rsidP="00F94EDA">
      <w:pPr>
        <w:pStyle w:val="Ttulo3"/>
        <w:rPr>
          <w:szCs w:val="22"/>
        </w:rPr>
      </w:pPr>
      <w:bookmarkStart w:id="47" w:name="_Toc14806463"/>
      <w:bookmarkStart w:id="48" w:name="_Toc201420797"/>
      <w:r w:rsidRPr="009C5AF2">
        <w:t>Agua</w:t>
      </w:r>
      <w:bookmarkEnd w:id="47"/>
      <w:bookmarkEnd w:id="48"/>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49" w:name="_Toc14806464"/>
      <w:bookmarkStart w:id="50" w:name="_Toc201420798"/>
      <w:r w:rsidRPr="009C5AF2">
        <w:lastRenderedPageBreak/>
        <w:t>Flora</w:t>
      </w:r>
      <w:bookmarkEnd w:id="49"/>
      <w:bookmarkEnd w:id="50"/>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1" w:name="_Toc14806465"/>
      <w:bookmarkStart w:id="52" w:name="_Toc201420799"/>
      <w:r w:rsidRPr="009C5AF2">
        <w:t>Fauna</w:t>
      </w:r>
      <w:bookmarkEnd w:id="51"/>
      <w:bookmarkEnd w:id="52"/>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3" w:name="_Toc14806466"/>
      <w:bookmarkStart w:id="54" w:name="_Toc201420800"/>
      <w:r w:rsidRPr="009C5AF2">
        <w:t>Paisaje</w:t>
      </w:r>
      <w:bookmarkEnd w:id="53"/>
      <w:bookmarkEnd w:id="54"/>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5" w:name="_Toc14806467"/>
      <w:bookmarkStart w:id="56" w:name="_Toc201420801"/>
      <w:r w:rsidRPr="009C5AF2">
        <w:t>Medio social económico y cultural</w:t>
      </w:r>
      <w:bookmarkEnd w:id="55"/>
      <w:bookmarkEnd w:id="56"/>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7" w:name="_Toc14806468"/>
      <w:bookmarkStart w:id="58" w:name="_Toc201420802"/>
      <w:r w:rsidRPr="009C5AF2">
        <w:t>Fase de cese</w:t>
      </w:r>
      <w:bookmarkEnd w:id="57"/>
      <w:bookmarkEnd w:id="58"/>
    </w:p>
    <w:p w14:paraId="03CE977B" w14:textId="423679F5" w:rsidR="00F94EDA" w:rsidRPr="009C5AF2" w:rsidRDefault="00BF4222" w:rsidP="00F94EDA">
      <w:pPr>
        <w:pStyle w:val="Ttulo3"/>
      </w:pPr>
      <w:bookmarkStart w:id="59" w:name="_Toc14806469"/>
      <w:bookmarkStart w:id="60" w:name="_Toc201420803"/>
      <w:r w:rsidRPr="009C5AF2">
        <w:t>Aire</w:t>
      </w:r>
      <w:bookmarkEnd w:id="59"/>
      <w:bookmarkEnd w:id="60"/>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1" w:name="_Toc14806470"/>
      <w:bookmarkStart w:id="62" w:name="_Toc201420804"/>
      <w:r w:rsidRPr="009C5AF2">
        <w:t>Suelo</w:t>
      </w:r>
      <w:bookmarkEnd w:id="61"/>
      <w:bookmarkEnd w:id="62"/>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3" w:name="_Toc14806471"/>
      <w:bookmarkStart w:id="64" w:name="_Toc201420805"/>
      <w:r w:rsidRPr="009C5AF2">
        <w:t>Agua</w:t>
      </w:r>
      <w:bookmarkEnd w:id="63"/>
      <w:bookmarkEnd w:id="64"/>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5" w:name="_Toc14806472"/>
      <w:bookmarkStart w:id="66" w:name="_Toc201420806"/>
      <w:r w:rsidRPr="009C5AF2">
        <w:lastRenderedPageBreak/>
        <w:t>Flora</w:t>
      </w:r>
      <w:bookmarkEnd w:id="65"/>
      <w:bookmarkEnd w:id="66"/>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7" w:name="_Toc14806473"/>
      <w:bookmarkStart w:id="68" w:name="_Toc201420807"/>
      <w:r w:rsidRPr="006E3264">
        <w:t>Fauna</w:t>
      </w:r>
      <w:bookmarkEnd w:id="67"/>
      <w:bookmarkEnd w:id="68"/>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69" w:name="_Toc14806474"/>
      <w:bookmarkStart w:id="70" w:name="_Toc201420808"/>
      <w:r w:rsidRPr="006E3264">
        <w:t>Paisaj</w:t>
      </w:r>
      <w:bookmarkEnd w:id="69"/>
      <w:r w:rsidR="006F24B0">
        <w:t>e</w:t>
      </w:r>
      <w:bookmarkEnd w:id="70"/>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1" w:name="_Toc14806475"/>
      <w:bookmarkStart w:id="72" w:name="_Toc201420809"/>
      <w:r w:rsidRPr="009C5AF2">
        <w:t>Medio social económico y cultural</w:t>
      </w:r>
      <w:bookmarkEnd w:id="71"/>
      <w:bookmarkEnd w:id="72"/>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3" w:name="_Toc14806476"/>
    </w:p>
    <w:p w14:paraId="0D0F31C5" w14:textId="0BAFEBDB" w:rsidR="00F06621" w:rsidRPr="00A51AC5" w:rsidRDefault="00BF4222" w:rsidP="00F06621">
      <w:pPr>
        <w:pStyle w:val="Ttulo2"/>
        <w:rPr>
          <w:lang w:val="es-ES_tradnl"/>
        </w:rPr>
      </w:pPr>
      <w:bookmarkStart w:id="74" w:name="_Toc201420810"/>
      <w:r w:rsidRPr="00AE14F2">
        <w:rPr>
          <w:lang w:val="es-ES_tradnl"/>
        </w:rPr>
        <w:t>Resumen</w:t>
      </w:r>
      <w:bookmarkEnd w:id="73"/>
      <w:bookmarkEnd w:id="74"/>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8"/>
          <w:footerReference w:type="default" r:id="rId9"/>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5" w:name="_Toc14806477"/>
      <w:bookmarkStart w:id="76" w:name="_Toc201420811"/>
      <w:r w:rsidRPr="00DA5A26">
        <w:lastRenderedPageBreak/>
        <w:t>Modelo de matriz de valoración cualitativa de impacto en fase de construcción</w:t>
      </w:r>
      <w:bookmarkEnd w:id="75"/>
      <w:bookmarkEnd w:id="76"/>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7" w:name="_Toc14806478"/>
      <w:bookmarkStart w:id="78" w:name="_Toc201420812"/>
      <w:r w:rsidRPr="00DA5A26">
        <w:t>Modelo de matriz de valoración cualitativa de impacto en fase de funcionamiento</w:t>
      </w:r>
      <w:bookmarkEnd w:id="77"/>
      <w:bookmarkEnd w:id="78"/>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79" w:name="_Toc14806479"/>
      <w:bookmarkStart w:id="80" w:name="_Toc201420813"/>
      <w:r w:rsidRPr="00DA5A26">
        <w:t>Modelo de matriz de valoración cualitativa de impacto en fase de cese</w:t>
      </w:r>
      <w:bookmarkEnd w:id="79"/>
      <w:bookmarkEnd w:id="80"/>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0"/>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1" w:name="_Toc201420814"/>
      <w:r w:rsidRPr="00E418AA">
        <w:lastRenderedPageBreak/>
        <w:t>Repercusiones a masas de agua afectadas</w:t>
      </w:r>
      <w:bookmarkEnd w:id="81"/>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2" w:name="_Toc201420815"/>
      <w:r w:rsidRPr="00E418AA">
        <w:lastRenderedPageBreak/>
        <w:t xml:space="preserve">Informe justificativo sobre accidentes graves o </w:t>
      </w:r>
      <w:r w:rsidR="009668EF" w:rsidRPr="00E418AA">
        <w:t>catástrofes</w:t>
      </w:r>
      <w:bookmarkEnd w:id="82"/>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1">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3" w:name="_Toc201420816"/>
      <w:r w:rsidRPr="00E418AA">
        <w:lastRenderedPageBreak/>
        <w:t>Medidas protectora y correctoras.</w:t>
      </w:r>
      <w:bookmarkEnd w:id="83"/>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4" w:name="_Toc14367469"/>
      <w:bookmarkStart w:id="85" w:name="_Toc24802686"/>
      <w:bookmarkStart w:id="86" w:name="_Toc201420817"/>
      <w:r>
        <w:t>Introducción y metodología</w:t>
      </w:r>
      <w:bookmarkEnd w:id="84"/>
      <w:bookmarkEnd w:id="85"/>
      <w:bookmarkEnd w:id="86"/>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7" w:name="_Toc24802687"/>
      <w:bookmarkStart w:id="88" w:name="_Toc201420818"/>
      <w:r>
        <w:t>Medidas preventivas</w:t>
      </w:r>
      <w:bookmarkEnd w:id="87"/>
      <w:bookmarkEnd w:id="88"/>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89" w:name="_Toc24802688"/>
      <w:bookmarkStart w:id="90" w:name="_Toc201420819"/>
      <w:r>
        <w:t>Medidas correctoras</w:t>
      </w:r>
      <w:bookmarkEnd w:id="89"/>
      <w:bookmarkEnd w:id="90"/>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1" w:name="_Toc24802689"/>
      <w:bookmarkStart w:id="92" w:name="_Toc201420820"/>
      <w:r>
        <w:t>Medias compensatorias</w:t>
      </w:r>
      <w:bookmarkEnd w:id="91"/>
      <w:bookmarkEnd w:id="92"/>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3" w:name="_Toc201420821"/>
      <w:r w:rsidRPr="00E646BF">
        <w:t>Medidas preventivas, correctoras y compensatorias ante posibles repercusiones sobre espacios de alto valor ecológico</w:t>
      </w:r>
      <w:bookmarkEnd w:id="93"/>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4" w:name="_Toc201420822"/>
      <w:r w:rsidRPr="00E418AA">
        <w:lastRenderedPageBreak/>
        <w:t>Plan de Vigilancia Ambiental (PVA)</w:t>
      </w:r>
      <w:bookmarkEnd w:id="94"/>
    </w:p>
    <w:p w14:paraId="3A5C931F" w14:textId="77777777" w:rsidR="006832B7" w:rsidRPr="00E418AA" w:rsidRDefault="006832B7" w:rsidP="00597A9E">
      <w:pPr>
        <w:pStyle w:val="Ttulo2"/>
      </w:pPr>
      <w:bookmarkStart w:id="95" w:name="_Toc201420823"/>
      <w:r w:rsidRPr="00E418AA">
        <w:t>Definición y funciones de un programa de vigilancia ambiental</w:t>
      </w:r>
      <w:bookmarkEnd w:id="95"/>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6" w:name="_Toc201420824"/>
      <w:r w:rsidRPr="00E418AA">
        <w:t>Objetivos del programa de vigilancia ambiental</w:t>
      </w:r>
      <w:bookmarkEnd w:id="96"/>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7" w:name="_Toc201420825"/>
      <w:r w:rsidRPr="00E418AA">
        <w:t>Ejecución del PVA</w:t>
      </w:r>
      <w:bookmarkEnd w:id="97"/>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8" w:name="_Toc201420826"/>
      <w:r w:rsidRPr="00E418AA">
        <w:t>Programa de vigilancia ambiental</w:t>
      </w:r>
      <w:bookmarkEnd w:id="98"/>
    </w:p>
    <w:p w14:paraId="655AA7AE" w14:textId="77777777" w:rsidR="006832B7" w:rsidRPr="00E418AA" w:rsidRDefault="006832B7" w:rsidP="00597A9E">
      <w:pPr>
        <w:pStyle w:val="Ttulo3"/>
      </w:pPr>
      <w:bookmarkStart w:id="99" w:name="_Toc201420827"/>
      <w:r w:rsidRPr="00E418AA">
        <w:t>Fase de diseño</w:t>
      </w:r>
      <w:bookmarkEnd w:id="99"/>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0" w:name="_Toc201420828"/>
      <w:r w:rsidRPr="00E418AA">
        <w:t>Fase de construcción</w:t>
      </w:r>
      <w:bookmarkEnd w:id="100"/>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1" w:name="_Toc201420829"/>
      <w:r w:rsidRPr="00E418AA">
        <w:t>Fase de funcionamiento</w:t>
      </w:r>
      <w:bookmarkEnd w:id="101"/>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1">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2"/>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4A2F8" w14:textId="77777777" w:rsidR="00067887" w:rsidRDefault="00067887" w:rsidP="00B279BE">
      <w:pPr>
        <w:spacing w:after="0" w:line="240" w:lineRule="auto"/>
      </w:pPr>
      <w:r>
        <w:separator/>
      </w:r>
    </w:p>
  </w:endnote>
  <w:endnote w:type="continuationSeparator" w:id="0">
    <w:p w14:paraId="0A8D2DE2" w14:textId="77777777" w:rsidR="00067887" w:rsidRDefault="00067887" w:rsidP="00B279BE">
      <w:pPr>
        <w:spacing w:after="0" w:line="240" w:lineRule="auto"/>
      </w:pPr>
      <w:r>
        <w:continuationSeparator/>
      </w:r>
    </w:p>
  </w:endnote>
  <w:endnote w:type="continuationNotice" w:id="1">
    <w:p w14:paraId="7CE107B3" w14:textId="77777777" w:rsidR="00067887" w:rsidRDefault="000678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9FBA4" w14:textId="77777777" w:rsidR="00067887" w:rsidRDefault="00067887" w:rsidP="00B279BE">
      <w:pPr>
        <w:spacing w:after="0" w:line="240" w:lineRule="auto"/>
      </w:pPr>
      <w:r>
        <w:separator/>
      </w:r>
    </w:p>
  </w:footnote>
  <w:footnote w:type="continuationSeparator" w:id="0">
    <w:p w14:paraId="025E9D4F" w14:textId="77777777" w:rsidR="00067887" w:rsidRDefault="00067887" w:rsidP="00B279BE">
      <w:pPr>
        <w:spacing w:after="0" w:line="240" w:lineRule="auto"/>
      </w:pPr>
      <w:r>
        <w:continuationSeparator/>
      </w:r>
    </w:p>
  </w:footnote>
  <w:footnote w:type="continuationNotice" w:id="1">
    <w:p w14:paraId="7010BE01" w14:textId="77777777" w:rsidR="00067887" w:rsidRDefault="000678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57DF7"/>
    <w:rsid w:val="0006137B"/>
    <w:rsid w:val="00061C7C"/>
    <w:rsid w:val="00061E30"/>
    <w:rsid w:val="00062A78"/>
    <w:rsid w:val="0006344F"/>
    <w:rsid w:val="000636A2"/>
    <w:rsid w:val="00064056"/>
    <w:rsid w:val="0006518B"/>
    <w:rsid w:val="00066F35"/>
    <w:rsid w:val="00067887"/>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008C"/>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10D3"/>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A06"/>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1C3A"/>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D7257"/>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74C"/>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9BF"/>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0818"/>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07C4B"/>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5D77"/>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13B5"/>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93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D7F13"/>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77EB3"/>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0DDA"/>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1BC"/>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3DE8"/>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D36"/>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Pages>
  <Words>9611</Words>
  <Characters>52865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119</cp:revision>
  <cp:lastPrinted>2023-05-18T15:38:00Z</cp:lastPrinted>
  <dcterms:created xsi:type="dcterms:W3CDTF">2025-06-19T09:13:00Z</dcterms:created>
  <dcterms:modified xsi:type="dcterms:W3CDTF">2025-10-12T21:08:00Z</dcterms:modified>
</cp:coreProperties>
</file>