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81254" w14:textId="77777777" w:rsidR="00D05DCB" w:rsidRPr="00D05DCB" w:rsidRDefault="00D05DCB" w:rsidP="00D05DCB">
      <w:r w:rsidRPr="00D05DCB">
        <w:rPr>
          <w:b/>
          <w:bCs/>
        </w:rPr>
        <w:t xml:space="preserve">Asistente de Análisis de Datos en </w:t>
      </w:r>
      <w:proofErr w:type="spellStart"/>
      <w:r w:rsidRPr="00D05DCB">
        <w:rPr>
          <w:b/>
          <w:bCs/>
        </w:rPr>
        <w:t>Power</w:t>
      </w:r>
      <w:proofErr w:type="spellEnd"/>
      <w:r w:rsidRPr="00D05DCB">
        <w:rPr>
          <w:b/>
          <w:bCs/>
        </w:rPr>
        <w:t xml:space="preserve"> BI/</w:t>
      </w:r>
      <w:proofErr w:type="spellStart"/>
      <w:r w:rsidRPr="00D05DCB">
        <w:rPr>
          <w:b/>
          <w:bCs/>
        </w:rPr>
        <w:t>Tableau</w:t>
      </w:r>
      <w:proofErr w:type="spellEnd"/>
    </w:p>
    <w:p w14:paraId="7B53FE53" w14:textId="77777777" w:rsidR="00D05DCB" w:rsidRPr="00D05DCB" w:rsidRDefault="00D05DCB" w:rsidP="00D05DCB">
      <w:r w:rsidRPr="00D05DCB">
        <w:rPr>
          <w:b/>
          <w:bCs/>
        </w:rPr>
        <w:t>Nombre y Apellido:</w:t>
      </w:r>
      <w:r w:rsidRPr="00D05DCB">
        <w:t xml:space="preserve"> [Tu Nombre] </w:t>
      </w:r>
      <w:r w:rsidRPr="00D05DCB">
        <w:rPr>
          <w:b/>
          <w:bCs/>
        </w:rPr>
        <w:t>Curso:</w:t>
      </w:r>
      <w:r w:rsidRPr="00D05DCB">
        <w:t xml:space="preserve"> </w:t>
      </w:r>
      <w:proofErr w:type="spellStart"/>
      <w:r w:rsidRPr="00D05DCB">
        <w:t>Prompt</w:t>
      </w:r>
      <w:proofErr w:type="spellEnd"/>
      <w:r w:rsidRPr="00D05DCB">
        <w:t xml:space="preserve"> </w:t>
      </w:r>
      <w:proofErr w:type="spellStart"/>
      <w:r w:rsidRPr="00D05DCB">
        <w:t>Engineering</w:t>
      </w:r>
      <w:proofErr w:type="spellEnd"/>
      <w:r w:rsidRPr="00D05DCB">
        <w:t xml:space="preserve"> </w:t>
      </w:r>
      <w:proofErr w:type="spellStart"/>
      <w:r w:rsidRPr="00D05DCB">
        <w:rPr>
          <w:b/>
          <w:bCs/>
        </w:rPr>
        <w:t>Nº</w:t>
      </w:r>
      <w:proofErr w:type="spellEnd"/>
      <w:r w:rsidRPr="00D05DCB">
        <w:rPr>
          <w:b/>
          <w:bCs/>
        </w:rPr>
        <w:t xml:space="preserve"> de Comisión:</w:t>
      </w:r>
      <w:r w:rsidRPr="00D05DCB">
        <w:t xml:space="preserve"> [Número de comisión] </w:t>
      </w:r>
      <w:r w:rsidRPr="00D05DCB">
        <w:rPr>
          <w:b/>
          <w:bCs/>
        </w:rPr>
        <w:t>Nombre del Proyecto:</w:t>
      </w:r>
      <w:r w:rsidRPr="00D05DCB">
        <w:t xml:space="preserve"> Asistente de Análisis de Datos en </w:t>
      </w:r>
      <w:proofErr w:type="spellStart"/>
      <w:r w:rsidRPr="00D05DCB">
        <w:t>Power</w:t>
      </w:r>
      <w:proofErr w:type="spellEnd"/>
      <w:r w:rsidRPr="00D05DCB">
        <w:t xml:space="preserve"> BI/</w:t>
      </w:r>
      <w:proofErr w:type="spellStart"/>
      <w:r w:rsidRPr="00D05DCB">
        <w:t>Tableau</w:t>
      </w:r>
      <w:proofErr w:type="spellEnd"/>
    </w:p>
    <w:p w14:paraId="60509FE0" w14:textId="77777777" w:rsidR="00D05DCB" w:rsidRPr="00D05DCB" w:rsidRDefault="00D05DCB" w:rsidP="00D05DCB">
      <w:pPr>
        <w:rPr>
          <w:b/>
          <w:bCs/>
        </w:rPr>
      </w:pPr>
      <w:r w:rsidRPr="00D05DCB">
        <w:rPr>
          <w:b/>
          <w:bCs/>
        </w:rPr>
        <w:t>Presentación del problema</w:t>
      </w:r>
    </w:p>
    <w:p w14:paraId="1012399B" w14:textId="1E9A966D" w:rsidR="00D05DCB" w:rsidRPr="00D05DCB" w:rsidRDefault="00D05DCB" w:rsidP="00D05DCB">
      <w:r w:rsidRPr="00D05DCB">
        <w:t xml:space="preserve">El análisis de datos en herramientas como </w:t>
      </w:r>
      <w:proofErr w:type="spellStart"/>
      <w:r w:rsidRPr="00D05DCB">
        <w:t>Power</w:t>
      </w:r>
      <w:proofErr w:type="spellEnd"/>
      <w:r w:rsidRPr="00D05DCB">
        <w:t xml:space="preserve"> BI y </w:t>
      </w:r>
      <w:proofErr w:type="spellStart"/>
      <w:r w:rsidRPr="00D05DCB">
        <w:t>Tableau</w:t>
      </w:r>
      <w:proofErr w:type="spellEnd"/>
      <w:r w:rsidRPr="00D05DCB">
        <w:t xml:space="preserve"> permite visualizar información clave, pero interpretar los resultados puede ser desafiante, especialmente para usuarios sin experiencia en análisis de datos</w:t>
      </w:r>
      <w:r>
        <w:t xml:space="preserve">. </w:t>
      </w:r>
      <w:r w:rsidRPr="00D05DCB">
        <w:t>Un asistente automático podría agilizar este proceso, permitiendo interpretaciones más rápidas y precisas.</w:t>
      </w:r>
    </w:p>
    <w:p w14:paraId="2638B1FF" w14:textId="77777777" w:rsidR="00D05DCB" w:rsidRPr="00D05DCB" w:rsidRDefault="00D05DCB" w:rsidP="00D05DCB">
      <w:pPr>
        <w:rPr>
          <w:b/>
          <w:bCs/>
        </w:rPr>
      </w:pPr>
      <w:r w:rsidRPr="00D05DCB">
        <w:rPr>
          <w:b/>
          <w:bCs/>
        </w:rPr>
        <w:t>Desarrollo de la propuesta de solución</w:t>
      </w:r>
    </w:p>
    <w:p w14:paraId="68115070" w14:textId="55B3756A" w:rsidR="00D05DCB" w:rsidRPr="00D05DCB" w:rsidRDefault="00D05DCB" w:rsidP="00D05DCB">
      <w:r w:rsidRPr="00D05DCB">
        <w:t xml:space="preserve">Este proyecto desarrollará un asistente basado en IA que generará </w:t>
      </w:r>
      <w:r w:rsidR="00E32660" w:rsidRPr="00E32660">
        <w:t xml:space="preserve">análisis o conclusiones relevantes </w:t>
      </w:r>
      <w:r w:rsidR="00E32660">
        <w:t xml:space="preserve">y </w:t>
      </w:r>
      <w:r w:rsidRPr="00D05DCB">
        <w:t xml:space="preserve">automáticos a partir de </w:t>
      </w:r>
      <w:proofErr w:type="spellStart"/>
      <w:r w:rsidRPr="00D05DCB">
        <w:t>dashboards</w:t>
      </w:r>
      <w:proofErr w:type="spellEnd"/>
      <w:r w:rsidRPr="00D05DCB">
        <w:t xml:space="preserve"> de </w:t>
      </w:r>
      <w:proofErr w:type="spellStart"/>
      <w:r w:rsidRPr="00D05DCB">
        <w:t>Power</w:t>
      </w:r>
      <w:proofErr w:type="spellEnd"/>
      <w:r w:rsidRPr="00D05DCB">
        <w:t xml:space="preserve"> BI y </w:t>
      </w:r>
      <w:proofErr w:type="spellStart"/>
      <w:r w:rsidRPr="00D05DCB">
        <w:t>Tableau</w:t>
      </w:r>
      <w:proofErr w:type="spellEnd"/>
      <w:r w:rsidRPr="00D05DCB">
        <w:t>.</w:t>
      </w:r>
    </w:p>
    <w:p w14:paraId="7B47B97E" w14:textId="77777777" w:rsidR="00D05DCB" w:rsidRPr="00D05DCB" w:rsidRDefault="00D05DCB" w:rsidP="00D05DCB">
      <w:pPr>
        <w:numPr>
          <w:ilvl w:val="0"/>
          <w:numId w:val="6"/>
        </w:numPr>
      </w:pPr>
      <w:r w:rsidRPr="00D05DCB">
        <w:rPr>
          <w:b/>
          <w:bCs/>
        </w:rPr>
        <w:t>Modelo Texto-Texto:</w:t>
      </w:r>
      <w:r w:rsidRPr="00D05DCB">
        <w:t xml:space="preserve"> Extraerá patrones, tendencias y recomendaciones a partir de datos ingresados por el usuario.</w:t>
      </w:r>
    </w:p>
    <w:p w14:paraId="09A40AB1" w14:textId="77777777" w:rsidR="00D05DCB" w:rsidRPr="00D05DCB" w:rsidRDefault="00D05DCB" w:rsidP="00D05DCB">
      <w:pPr>
        <w:numPr>
          <w:ilvl w:val="0"/>
          <w:numId w:val="6"/>
        </w:numPr>
      </w:pPr>
      <w:r w:rsidRPr="00D05DCB">
        <w:rPr>
          <w:b/>
          <w:bCs/>
        </w:rPr>
        <w:t>Modelo Texto-Imagen:</w:t>
      </w:r>
      <w:r w:rsidRPr="00D05DCB">
        <w:t xml:space="preserve"> Creación de visualizaciones simplificadas y resúmenes visuales de tendencias de datos.</w:t>
      </w:r>
    </w:p>
    <w:p w14:paraId="753ADBC6" w14:textId="77777777" w:rsidR="00D05DCB" w:rsidRPr="00D05DCB" w:rsidRDefault="00D05DCB" w:rsidP="00D05DCB">
      <w:r w:rsidRPr="00D05DCB">
        <w:t xml:space="preserve">Ejemplo de </w:t>
      </w:r>
      <w:proofErr w:type="spellStart"/>
      <w:r w:rsidRPr="00D05DCB">
        <w:t>prompts</w:t>
      </w:r>
      <w:proofErr w:type="spellEnd"/>
      <w:r w:rsidRPr="00D05DCB">
        <w:t>:</w:t>
      </w:r>
    </w:p>
    <w:p w14:paraId="6E0E32F6" w14:textId="67368603" w:rsidR="00D05DCB" w:rsidRPr="00D05DCB" w:rsidRDefault="00D05DCB" w:rsidP="00615EB4">
      <w:pPr>
        <w:numPr>
          <w:ilvl w:val="0"/>
          <w:numId w:val="7"/>
        </w:numPr>
      </w:pPr>
      <w:r w:rsidRPr="00D05DCB">
        <w:rPr>
          <w:b/>
          <w:bCs/>
        </w:rPr>
        <w:t>Texto-Texto:</w:t>
      </w:r>
      <w:r w:rsidRPr="00D05DCB">
        <w:t xml:space="preserve"> "Analiza las tendencias de </w:t>
      </w:r>
      <w:r>
        <w:t xml:space="preserve">generación de producto no conforme en la planta productiva de los </w:t>
      </w:r>
      <w:r w:rsidRPr="00D05DCB">
        <w:t xml:space="preserve">últimos </w:t>
      </w:r>
      <w:r w:rsidR="00E32660">
        <w:t>12</w:t>
      </w:r>
      <w:r w:rsidRPr="00D05DCB">
        <w:t xml:space="preserve"> meses</w:t>
      </w:r>
      <w:r>
        <w:t>, considerando las categorías producto no conforme debido a proveedores y producto no conforme debido a producción.</w:t>
      </w:r>
      <w:r w:rsidRPr="00D05DCB">
        <w:t>"</w:t>
      </w:r>
    </w:p>
    <w:p w14:paraId="193FDEF1" w14:textId="22B856DB" w:rsidR="00E32660" w:rsidRDefault="00D05DCB" w:rsidP="00D05DCB">
      <w:pPr>
        <w:numPr>
          <w:ilvl w:val="0"/>
          <w:numId w:val="7"/>
        </w:numPr>
      </w:pPr>
      <w:r w:rsidRPr="00D05DCB">
        <w:rPr>
          <w:b/>
          <w:bCs/>
        </w:rPr>
        <w:t>Texto-Imagen:</w:t>
      </w:r>
      <w:r w:rsidRPr="00D05DCB">
        <w:t xml:space="preserve"> "Genera una gráfica de barras </w:t>
      </w:r>
      <w:r w:rsidR="00E32660">
        <w:t xml:space="preserve">o líneas </w:t>
      </w:r>
      <w:r w:rsidRPr="00D05DCB">
        <w:t xml:space="preserve">que resuma </w:t>
      </w:r>
      <w:r w:rsidR="00E32660">
        <w:t>la evolución del producto no conforme por categorías en los últimos 12 meses.”</w:t>
      </w:r>
    </w:p>
    <w:p w14:paraId="1511BE4E" w14:textId="77777777" w:rsidR="00D05DCB" w:rsidRPr="00D05DCB" w:rsidRDefault="00D05DCB" w:rsidP="00D05DCB">
      <w:pPr>
        <w:rPr>
          <w:b/>
          <w:bCs/>
        </w:rPr>
      </w:pPr>
      <w:r w:rsidRPr="00D05DCB">
        <w:rPr>
          <w:b/>
          <w:bCs/>
        </w:rPr>
        <w:t>Justificación de la viabilidad del proyecto</w:t>
      </w:r>
    </w:p>
    <w:p w14:paraId="64BE80D0" w14:textId="2CA0B44A" w:rsidR="00D05DCB" w:rsidRPr="00D05DCB" w:rsidRDefault="00D05DCB" w:rsidP="00D05DCB">
      <w:r w:rsidRPr="00D05DCB">
        <w:t xml:space="preserve">Este proyecto es viable debido a la disponibilidad de herramientas de generación de texto y visualizaciones automáticas. Los modelos de IA permiten extraer </w:t>
      </w:r>
      <w:r w:rsidR="00E32660">
        <w:t>análisis y conclusiones</w:t>
      </w:r>
      <w:r w:rsidRPr="00D05DCB">
        <w:t xml:space="preserve"> rápidamente y generar representaciones visuales comprensibles. Se puede probar la efectividad de los </w:t>
      </w:r>
      <w:proofErr w:type="spellStart"/>
      <w:r w:rsidRPr="00D05DCB">
        <w:t>prompts</w:t>
      </w:r>
      <w:proofErr w:type="spellEnd"/>
      <w:r w:rsidRPr="00D05DCB">
        <w:t xml:space="preserve"> con datos reales en plataformas BI para evaluar su impacto y refinarlos según sea necesario.</w:t>
      </w:r>
    </w:p>
    <w:p w14:paraId="0CF8DED5" w14:textId="77777777" w:rsidR="00D05DCB" w:rsidRPr="00D05DCB" w:rsidRDefault="00D05DCB" w:rsidP="00D05DCB"/>
    <w:p w14:paraId="2A2F83BD" w14:textId="77777777" w:rsidR="00D05DCB" w:rsidRDefault="00D05DCB" w:rsidP="00D05DCB"/>
    <w:sectPr w:rsidR="00D05DCB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30EB3"/>
    <w:multiLevelType w:val="hybridMultilevel"/>
    <w:tmpl w:val="4C6E7100"/>
    <w:lvl w:ilvl="0" w:tplc="AAF4E8A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6C931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D27C9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88A62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C5AED4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11E50D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3E092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36228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9A8A0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4023262"/>
    <w:multiLevelType w:val="multilevel"/>
    <w:tmpl w:val="0A80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E6028"/>
    <w:multiLevelType w:val="multilevel"/>
    <w:tmpl w:val="68A28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704646"/>
    <w:multiLevelType w:val="hybridMultilevel"/>
    <w:tmpl w:val="3EF0F310"/>
    <w:lvl w:ilvl="0" w:tplc="41BE9D0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E36290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4EE925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5A0A5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16BFC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88AE30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C42A2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9024FC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E851E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5EF102DC"/>
    <w:multiLevelType w:val="hybridMultilevel"/>
    <w:tmpl w:val="BCBAC2DA"/>
    <w:lvl w:ilvl="0" w:tplc="D1DC7B4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2A873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20B01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6EBA5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643BD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496C22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E4D8F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44A6A5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B0C594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6F7F35DD"/>
    <w:multiLevelType w:val="multilevel"/>
    <w:tmpl w:val="1794C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F57F60"/>
    <w:multiLevelType w:val="multilevel"/>
    <w:tmpl w:val="D19E1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9047262">
    <w:abstractNumId w:val="4"/>
  </w:num>
  <w:num w:numId="2" w16cid:durableId="1420449784">
    <w:abstractNumId w:val="3"/>
  </w:num>
  <w:num w:numId="3" w16cid:durableId="822046853">
    <w:abstractNumId w:val="0"/>
  </w:num>
  <w:num w:numId="4" w16cid:durableId="372929133">
    <w:abstractNumId w:val="1"/>
  </w:num>
  <w:num w:numId="5" w16cid:durableId="235826502">
    <w:abstractNumId w:val="5"/>
  </w:num>
  <w:num w:numId="6" w16cid:durableId="2103522777">
    <w:abstractNumId w:val="2"/>
  </w:num>
  <w:num w:numId="7" w16cid:durableId="10453717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DCB"/>
    <w:rsid w:val="004718F0"/>
    <w:rsid w:val="005729B5"/>
    <w:rsid w:val="00D05DCB"/>
    <w:rsid w:val="00E3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205A"/>
  <w15:chartTrackingRefBased/>
  <w15:docId w15:val="{053C04F9-E856-4D23-BF5B-A8BABFF8E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5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5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5D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5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5D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5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5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5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5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5D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5D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5D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5D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5DC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5D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5DC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5D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5D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5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5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5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5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5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5DC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5D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5DC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5D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5DC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5DC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05DC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5D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903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19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4100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5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90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6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18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4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87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40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2242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Groppo</dc:creator>
  <cp:keywords/>
  <dc:description/>
  <cp:lastModifiedBy>María Groppo</cp:lastModifiedBy>
  <cp:revision>2</cp:revision>
  <dcterms:created xsi:type="dcterms:W3CDTF">2025-01-28T18:49:00Z</dcterms:created>
  <dcterms:modified xsi:type="dcterms:W3CDTF">2025-01-28T19:06:00Z</dcterms:modified>
</cp:coreProperties>
</file>