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214E1" w14:textId="77777777" w:rsidR="00EA0A11" w:rsidRPr="00EA0A11" w:rsidRDefault="00EA0A11" w:rsidP="00EA0A11">
      <w:pPr>
        <w:spacing w:after="0" w:line="360" w:lineRule="auto"/>
        <w:jc w:val="both"/>
        <w:outlineLvl w:val="0"/>
        <w:rPr>
          <w:rFonts w:ascii="Arial" w:eastAsia="Times New Roman" w:hAnsi="Arial" w:cs="Arial"/>
          <w:color w:val="000000"/>
          <w:spacing w:val="-5"/>
          <w:kern w:val="36"/>
          <w:sz w:val="24"/>
          <w:szCs w:val="24"/>
          <w:lang w:eastAsia="es-BO"/>
        </w:rPr>
      </w:pPr>
      <w:r w:rsidRPr="00EA0A11">
        <w:rPr>
          <w:rFonts w:ascii="Arial" w:eastAsia="Times New Roman" w:hAnsi="Arial" w:cs="Arial"/>
          <w:color w:val="000000"/>
          <w:spacing w:val="-5"/>
          <w:kern w:val="36"/>
          <w:sz w:val="24"/>
          <w:szCs w:val="24"/>
          <w:lang w:eastAsia="es-BO"/>
        </w:rPr>
        <w:t>La leyenda del Pombero: el duende que habita el monte y cuida las siestas</w:t>
      </w:r>
    </w:p>
    <w:p w14:paraId="7BE7CE61" w14:textId="77777777" w:rsidR="00EA0A11" w:rsidRPr="00EA0A11" w:rsidRDefault="00EA0A11" w:rsidP="00EA0A11">
      <w:pPr>
        <w:spacing w:after="0" w:line="360" w:lineRule="auto"/>
        <w:jc w:val="both"/>
        <w:outlineLvl w:val="1"/>
        <w:rPr>
          <w:rFonts w:ascii="Arial" w:eastAsia="Times New Roman" w:hAnsi="Arial" w:cs="Arial"/>
          <w:color w:val="000000"/>
          <w:sz w:val="24"/>
          <w:szCs w:val="24"/>
          <w:lang w:eastAsia="es-BO"/>
        </w:rPr>
      </w:pPr>
      <w:r w:rsidRPr="00EA0A11">
        <w:rPr>
          <w:rFonts w:ascii="Arial" w:eastAsia="Times New Roman" w:hAnsi="Arial" w:cs="Arial"/>
          <w:color w:val="000000"/>
          <w:sz w:val="24"/>
          <w:szCs w:val="24"/>
          <w:lang w:eastAsia="es-BO"/>
        </w:rPr>
        <w:t xml:space="preserve">El Pombero o "El </w:t>
      </w:r>
      <w:proofErr w:type="spellStart"/>
      <w:r w:rsidRPr="00EA0A11">
        <w:rPr>
          <w:rFonts w:ascii="Arial" w:eastAsia="Times New Roman" w:hAnsi="Arial" w:cs="Arial"/>
          <w:color w:val="000000"/>
          <w:sz w:val="24"/>
          <w:szCs w:val="24"/>
          <w:lang w:eastAsia="es-BO"/>
        </w:rPr>
        <w:t>Karai</w:t>
      </w:r>
      <w:proofErr w:type="spellEnd"/>
      <w:r w:rsidRPr="00EA0A11">
        <w:rPr>
          <w:rFonts w:ascii="Arial" w:eastAsia="Times New Roman" w:hAnsi="Arial" w:cs="Arial"/>
          <w:color w:val="000000"/>
          <w:sz w:val="24"/>
          <w:szCs w:val="24"/>
          <w:lang w:eastAsia="es-BO"/>
        </w:rPr>
        <w:t xml:space="preserve"> </w:t>
      </w:r>
      <w:proofErr w:type="spellStart"/>
      <w:r w:rsidRPr="00EA0A11">
        <w:rPr>
          <w:rFonts w:ascii="Arial" w:eastAsia="Times New Roman" w:hAnsi="Arial" w:cs="Arial"/>
          <w:color w:val="000000"/>
          <w:sz w:val="24"/>
          <w:szCs w:val="24"/>
          <w:lang w:eastAsia="es-BO"/>
        </w:rPr>
        <w:t>Pyhare</w:t>
      </w:r>
      <w:proofErr w:type="spellEnd"/>
      <w:r w:rsidRPr="00EA0A11">
        <w:rPr>
          <w:rFonts w:ascii="Arial" w:eastAsia="Times New Roman" w:hAnsi="Arial" w:cs="Arial"/>
          <w:color w:val="000000"/>
          <w:sz w:val="24"/>
          <w:szCs w:val="24"/>
          <w:lang w:eastAsia="es-BO"/>
        </w:rPr>
        <w:t>" es una de las figuras más persistentes del imaginario guaraní. Espíritu del monte, protector de la naturaleza y temido en las siestas rurales, su leyenda sigue viva en el Litoral argentino.</w:t>
      </w:r>
    </w:p>
    <w:p w14:paraId="2A8DCCBA" w14:textId="752F1208" w:rsidR="00EA0A11" w:rsidRPr="00EA0A11" w:rsidRDefault="00EA0A11" w:rsidP="00EA0A11">
      <w:pPr>
        <w:spacing w:after="0" w:line="360" w:lineRule="auto"/>
        <w:jc w:val="both"/>
        <w:rPr>
          <w:rFonts w:ascii="Arial" w:eastAsia="Times New Roman" w:hAnsi="Arial" w:cs="Arial"/>
          <w:color w:val="000000"/>
          <w:sz w:val="24"/>
          <w:szCs w:val="24"/>
          <w:lang w:eastAsia="es-BO"/>
        </w:rPr>
      </w:pPr>
      <w:r w:rsidRPr="00EA0A11">
        <w:rPr>
          <w:rFonts w:ascii="Arial" w:eastAsia="Times New Roman" w:hAnsi="Arial" w:cs="Arial"/>
          <w:noProof/>
          <w:color w:val="000000"/>
          <w:sz w:val="24"/>
          <w:szCs w:val="24"/>
          <w:lang w:eastAsia="es-BO"/>
        </w:rPr>
        <w:drawing>
          <wp:inline distT="0" distB="0" distL="0" distR="0" wp14:anchorId="3BF1CEB9" wp14:editId="49D0C17E">
            <wp:extent cx="2858770" cy="1713230"/>
            <wp:effectExtent l="0" t="0" r="0" b="1270"/>
            <wp:docPr id="2" name="Imagen 2" descr="Cultura Pop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ltura Popula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58770" cy="1713230"/>
                    </a:xfrm>
                    <a:prstGeom prst="rect">
                      <a:avLst/>
                    </a:prstGeom>
                    <a:noFill/>
                    <a:ln>
                      <a:noFill/>
                    </a:ln>
                  </pic:spPr>
                </pic:pic>
              </a:graphicData>
            </a:graphic>
          </wp:inline>
        </w:drawing>
      </w:r>
    </w:p>
    <w:p w14:paraId="76D72A2A" w14:textId="77777777" w:rsidR="00EA0A11" w:rsidRPr="00EA0A11" w:rsidRDefault="00EA0A11" w:rsidP="00EA0A11">
      <w:pPr>
        <w:spacing w:after="0" w:line="360" w:lineRule="auto"/>
        <w:jc w:val="both"/>
        <w:rPr>
          <w:rFonts w:ascii="Arial" w:eastAsia="Times New Roman" w:hAnsi="Arial" w:cs="Arial"/>
          <w:color w:val="000000"/>
          <w:sz w:val="24"/>
          <w:szCs w:val="24"/>
          <w:lang w:eastAsia="es-BO"/>
        </w:rPr>
      </w:pPr>
      <w:hyperlink r:id="rId6" w:tgtFrame="_blank" w:history="1">
        <w:r w:rsidRPr="00EA0A11">
          <w:rPr>
            <w:rFonts w:ascii="Arial" w:eastAsia="Times New Roman" w:hAnsi="Arial" w:cs="Arial"/>
            <w:b/>
            <w:bCs/>
            <w:color w:val="1132DF"/>
            <w:sz w:val="24"/>
            <w:szCs w:val="24"/>
            <w:u w:val="single"/>
            <w:bdr w:val="none" w:sz="0" w:space="0" w:color="auto" w:frame="1"/>
            <w:lang w:eastAsia="es-BO"/>
          </w:rPr>
          <w:t>El Pombero</w:t>
        </w:r>
      </w:hyperlink>
      <w:r w:rsidRPr="00EA0A11">
        <w:rPr>
          <w:rFonts w:ascii="Arial" w:eastAsia="Times New Roman" w:hAnsi="Arial" w:cs="Arial"/>
          <w:b/>
          <w:bCs/>
          <w:color w:val="000000"/>
          <w:sz w:val="24"/>
          <w:szCs w:val="24"/>
          <w:bdr w:val="none" w:sz="0" w:space="0" w:color="auto" w:frame="1"/>
          <w:lang w:eastAsia="es-BO"/>
        </w:rPr>
        <w:t> </w:t>
      </w:r>
      <w:r w:rsidRPr="00EA0A11">
        <w:rPr>
          <w:rFonts w:ascii="Arial" w:eastAsia="Times New Roman" w:hAnsi="Arial" w:cs="Arial"/>
          <w:color w:val="000000"/>
          <w:sz w:val="24"/>
          <w:szCs w:val="24"/>
          <w:lang w:eastAsia="es-BO"/>
        </w:rPr>
        <w:t>es un ser de baja estatura, piel oscura y cuerpo cubierto de vellos, según la tradición oral de las provincias de </w:t>
      </w:r>
      <w:r w:rsidRPr="00EA0A11">
        <w:rPr>
          <w:rFonts w:ascii="Arial" w:eastAsia="Times New Roman" w:hAnsi="Arial" w:cs="Arial"/>
          <w:b/>
          <w:bCs/>
          <w:color w:val="000000"/>
          <w:sz w:val="24"/>
          <w:szCs w:val="24"/>
          <w:bdr w:val="none" w:sz="0" w:space="0" w:color="auto" w:frame="1"/>
          <w:lang w:eastAsia="es-BO"/>
        </w:rPr>
        <w:t>Corrientes, Misiones y Formosa</w:t>
      </w:r>
      <w:r w:rsidRPr="00EA0A11">
        <w:rPr>
          <w:rFonts w:ascii="Arial" w:eastAsia="Times New Roman" w:hAnsi="Arial" w:cs="Arial"/>
          <w:color w:val="000000"/>
          <w:sz w:val="24"/>
          <w:szCs w:val="24"/>
          <w:lang w:eastAsia="es-BO"/>
        </w:rPr>
        <w:t>. Se lo conoce como el</w:t>
      </w:r>
      <w:r w:rsidRPr="00EA0A11">
        <w:rPr>
          <w:rFonts w:ascii="Arial" w:eastAsia="Times New Roman" w:hAnsi="Arial" w:cs="Arial"/>
          <w:b/>
          <w:bCs/>
          <w:color w:val="000000"/>
          <w:sz w:val="24"/>
          <w:szCs w:val="24"/>
          <w:bdr w:val="none" w:sz="0" w:space="0" w:color="auto" w:frame="1"/>
          <w:lang w:eastAsia="es-BO"/>
        </w:rPr>
        <w:t> "Señor de la Noche"</w:t>
      </w:r>
      <w:r w:rsidRPr="00EA0A11">
        <w:rPr>
          <w:rFonts w:ascii="Arial" w:eastAsia="Times New Roman" w:hAnsi="Arial" w:cs="Arial"/>
          <w:color w:val="000000"/>
          <w:sz w:val="24"/>
          <w:szCs w:val="24"/>
          <w:lang w:eastAsia="es-BO"/>
        </w:rPr>
        <w:t> o </w:t>
      </w:r>
      <w:r w:rsidRPr="00EA0A11">
        <w:rPr>
          <w:rFonts w:ascii="Arial" w:eastAsia="Times New Roman" w:hAnsi="Arial" w:cs="Arial"/>
          <w:b/>
          <w:bCs/>
          <w:color w:val="000000"/>
          <w:sz w:val="24"/>
          <w:szCs w:val="24"/>
          <w:bdr w:val="none" w:sz="0" w:space="0" w:color="auto" w:frame="1"/>
          <w:lang w:eastAsia="es-BO"/>
        </w:rPr>
        <w:t>"</w:t>
      </w:r>
      <w:proofErr w:type="spellStart"/>
      <w:r w:rsidRPr="00EA0A11">
        <w:rPr>
          <w:rFonts w:ascii="Arial" w:eastAsia="Times New Roman" w:hAnsi="Arial" w:cs="Arial"/>
          <w:b/>
          <w:bCs/>
          <w:color w:val="000000"/>
          <w:sz w:val="24"/>
          <w:szCs w:val="24"/>
          <w:bdr w:val="none" w:sz="0" w:space="0" w:color="auto" w:frame="1"/>
          <w:lang w:eastAsia="es-BO"/>
        </w:rPr>
        <w:t>Karai</w:t>
      </w:r>
      <w:proofErr w:type="spellEnd"/>
      <w:r w:rsidRPr="00EA0A11">
        <w:rPr>
          <w:rFonts w:ascii="Arial" w:eastAsia="Times New Roman" w:hAnsi="Arial" w:cs="Arial"/>
          <w:b/>
          <w:bCs/>
          <w:color w:val="000000"/>
          <w:sz w:val="24"/>
          <w:szCs w:val="24"/>
          <w:bdr w:val="none" w:sz="0" w:space="0" w:color="auto" w:frame="1"/>
          <w:lang w:eastAsia="es-BO"/>
        </w:rPr>
        <w:t xml:space="preserve"> </w:t>
      </w:r>
      <w:proofErr w:type="spellStart"/>
      <w:r w:rsidRPr="00EA0A11">
        <w:rPr>
          <w:rFonts w:ascii="Arial" w:eastAsia="Times New Roman" w:hAnsi="Arial" w:cs="Arial"/>
          <w:b/>
          <w:bCs/>
          <w:color w:val="000000"/>
          <w:sz w:val="24"/>
          <w:szCs w:val="24"/>
          <w:bdr w:val="none" w:sz="0" w:space="0" w:color="auto" w:frame="1"/>
          <w:lang w:eastAsia="es-BO"/>
        </w:rPr>
        <w:t>Pyhare</w:t>
      </w:r>
      <w:proofErr w:type="spellEnd"/>
      <w:r w:rsidRPr="00EA0A11">
        <w:rPr>
          <w:rFonts w:ascii="Arial" w:eastAsia="Times New Roman" w:hAnsi="Arial" w:cs="Arial"/>
          <w:b/>
          <w:bCs/>
          <w:color w:val="000000"/>
          <w:sz w:val="24"/>
          <w:szCs w:val="24"/>
          <w:bdr w:val="none" w:sz="0" w:space="0" w:color="auto" w:frame="1"/>
          <w:lang w:eastAsia="es-BO"/>
        </w:rPr>
        <w:t>"</w:t>
      </w:r>
      <w:r w:rsidRPr="00EA0A11">
        <w:rPr>
          <w:rFonts w:ascii="Arial" w:eastAsia="Times New Roman" w:hAnsi="Arial" w:cs="Arial"/>
          <w:color w:val="000000"/>
          <w:sz w:val="24"/>
          <w:szCs w:val="24"/>
          <w:lang w:eastAsia="es-BO"/>
        </w:rPr>
        <w:t>, un ente que custodia el equilibrio del monte nativo.</w:t>
      </w:r>
    </w:p>
    <w:p w14:paraId="377973FC" w14:textId="77777777" w:rsidR="00EA0A11" w:rsidRPr="00EA0A11" w:rsidRDefault="00EA0A11" w:rsidP="00EA0A11">
      <w:pPr>
        <w:spacing w:after="0" w:line="360" w:lineRule="auto"/>
        <w:jc w:val="both"/>
        <w:rPr>
          <w:rFonts w:ascii="Arial" w:eastAsia="Times New Roman" w:hAnsi="Arial" w:cs="Arial"/>
          <w:color w:val="000000"/>
          <w:sz w:val="24"/>
          <w:szCs w:val="24"/>
          <w:lang w:eastAsia="es-BO"/>
        </w:rPr>
      </w:pPr>
      <w:r w:rsidRPr="00EA0A11">
        <w:rPr>
          <w:rFonts w:ascii="Arial" w:eastAsia="Times New Roman" w:hAnsi="Arial" w:cs="Arial"/>
          <w:color w:val="000000"/>
          <w:sz w:val="24"/>
          <w:szCs w:val="24"/>
          <w:lang w:eastAsia="es-BO"/>
        </w:rPr>
        <w:t>Este personaje mitológico habita en las zonas boscosas y se manifiesta principalmente durante las horas de la siesta o en la oscuridad profunda. Su función principal es proteger la fauna y la flora de la depredación excesiva realizada por</w:t>
      </w:r>
      <w:r w:rsidRPr="00EA0A11">
        <w:rPr>
          <w:rFonts w:ascii="Arial" w:eastAsia="Times New Roman" w:hAnsi="Arial" w:cs="Arial"/>
          <w:b/>
          <w:bCs/>
          <w:color w:val="000000"/>
          <w:sz w:val="24"/>
          <w:szCs w:val="24"/>
          <w:bdr w:val="none" w:sz="0" w:space="0" w:color="auto" w:frame="1"/>
          <w:lang w:eastAsia="es-BO"/>
        </w:rPr>
        <w:t> </w:t>
      </w:r>
      <w:hyperlink r:id="rId7" w:tgtFrame="_blank" w:history="1">
        <w:r w:rsidRPr="00EA0A11">
          <w:rPr>
            <w:rFonts w:ascii="Arial" w:eastAsia="Times New Roman" w:hAnsi="Arial" w:cs="Arial"/>
            <w:b/>
            <w:bCs/>
            <w:color w:val="1132DF"/>
            <w:sz w:val="24"/>
            <w:szCs w:val="24"/>
            <w:u w:val="single"/>
            <w:bdr w:val="none" w:sz="0" w:space="0" w:color="auto" w:frame="1"/>
            <w:lang w:eastAsia="es-BO"/>
          </w:rPr>
          <w:t>los cazadores y hacheros locales.</w:t>
        </w:r>
      </w:hyperlink>
    </w:p>
    <w:p w14:paraId="77CA8E6C" w14:textId="77777777" w:rsidR="00EA0A11" w:rsidRPr="00EA0A11" w:rsidRDefault="00EA0A11" w:rsidP="00EA0A11">
      <w:pPr>
        <w:spacing w:after="0" w:line="360" w:lineRule="auto"/>
        <w:jc w:val="both"/>
        <w:rPr>
          <w:rFonts w:ascii="Arial" w:eastAsia="Times New Roman" w:hAnsi="Arial" w:cs="Arial"/>
          <w:color w:val="000000"/>
          <w:sz w:val="24"/>
          <w:szCs w:val="24"/>
          <w:lang w:eastAsia="es-BO"/>
        </w:rPr>
      </w:pPr>
      <w:r w:rsidRPr="00EA0A11">
        <w:rPr>
          <w:rFonts w:ascii="Arial" w:eastAsia="Times New Roman" w:hAnsi="Arial" w:cs="Arial"/>
          <w:color w:val="000000"/>
          <w:sz w:val="24"/>
          <w:szCs w:val="24"/>
          <w:lang w:eastAsia="es-BO"/>
        </w:rPr>
        <w:t>A diferencia de otras criaturas fantásticas, </w:t>
      </w:r>
      <w:r w:rsidRPr="00EA0A11">
        <w:rPr>
          <w:rFonts w:ascii="Arial" w:eastAsia="Times New Roman" w:hAnsi="Arial" w:cs="Arial"/>
          <w:b/>
          <w:bCs/>
          <w:color w:val="000000"/>
          <w:sz w:val="24"/>
          <w:szCs w:val="24"/>
          <w:bdr w:val="none" w:sz="0" w:space="0" w:color="auto" w:frame="1"/>
          <w:lang w:eastAsia="es-BO"/>
        </w:rPr>
        <w:t>el Pombero </w:t>
      </w:r>
      <w:r w:rsidRPr="00EA0A11">
        <w:rPr>
          <w:rFonts w:ascii="Arial" w:eastAsia="Times New Roman" w:hAnsi="Arial" w:cs="Arial"/>
          <w:color w:val="000000"/>
          <w:sz w:val="24"/>
          <w:szCs w:val="24"/>
          <w:lang w:eastAsia="es-BO"/>
        </w:rPr>
        <w:t>posee una personalidad compleja y voluble. Puede ser un aliado protector para quienes le rinden tributo, pero también un enemigo feroz para aquellos que silban de noche o dañan la naturaleza de manera innecesaria.</w:t>
      </w:r>
    </w:p>
    <w:p w14:paraId="30C6C72A" w14:textId="77777777" w:rsidR="00EA0A11" w:rsidRPr="00EA0A11" w:rsidRDefault="00EA0A11" w:rsidP="00EA0A11">
      <w:pPr>
        <w:spacing w:after="0" w:line="360" w:lineRule="auto"/>
        <w:jc w:val="both"/>
        <w:rPr>
          <w:rFonts w:ascii="Arial" w:eastAsia="Times New Roman" w:hAnsi="Arial" w:cs="Arial"/>
          <w:color w:val="000000"/>
          <w:sz w:val="24"/>
          <w:szCs w:val="24"/>
          <w:lang w:eastAsia="es-BO"/>
        </w:rPr>
      </w:pPr>
      <w:r w:rsidRPr="00EA0A11">
        <w:rPr>
          <w:rFonts w:ascii="Arial" w:eastAsia="Times New Roman" w:hAnsi="Arial" w:cs="Arial"/>
          <w:color w:val="000000"/>
          <w:sz w:val="24"/>
          <w:szCs w:val="24"/>
          <w:lang w:eastAsia="es-BO"/>
        </w:rPr>
        <w:t>Los pobladores rurales mantienen la costumbre de dejarle ofrendas para ganar su favor y evitar sus travesuras. Los elementos preferidos por este duende son el </w:t>
      </w:r>
      <w:r w:rsidRPr="00EA0A11">
        <w:rPr>
          <w:rFonts w:ascii="Arial" w:eastAsia="Times New Roman" w:hAnsi="Arial" w:cs="Arial"/>
          <w:b/>
          <w:bCs/>
          <w:color w:val="000000"/>
          <w:sz w:val="24"/>
          <w:szCs w:val="24"/>
          <w:bdr w:val="none" w:sz="0" w:space="0" w:color="auto" w:frame="1"/>
          <w:lang w:eastAsia="es-BO"/>
        </w:rPr>
        <w:t>tabaco, la miel y la caña,</w:t>
      </w:r>
      <w:r w:rsidRPr="00EA0A11">
        <w:rPr>
          <w:rFonts w:ascii="Arial" w:eastAsia="Times New Roman" w:hAnsi="Arial" w:cs="Arial"/>
          <w:color w:val="000000"/>
          <w:sz w:val="24"/>
          <w:szCs w:val="24"/>
          <w:lang w:eastAsia="es-BO"/>
        </w:rPr>
        <w:t> que suelen depositarse en lugares estratégicos como los tocones de árboles talados.</w:t>
      </w:r>
    </w:p>
    <w:p w14:paraId="54D35F76" w14:textId="77777777" w:rsidR="00EA0A11" w:rsidRPr="00EA0A11" w:rsidRDefault="00EA0A11" w:rsidP="00EA0A11">
      <w:pPr>
        <w:spacing w:after="0" w:line="360" w:lineRule="auto"/>
        <w:jc w:val="both"/>
        <w:outlineLvl w:val="1"/>
        <w:rPr>
          <w:rFonts w:ascii="Arial" w:eastAsia="Times New Roman" w:hAnsi="Arial" w:cs="Arial"/>
          <w:b/>
          <w:bCs/>
          <w:color w:val="000000"/>
          <w:sz w:val="24"/>
          <w:szCs w:val="24"/>
          <w:lang w:eastAsia="es-BO"/>
        </w:rPr>
      </w:pPr>
      <w:r w:rsidRPr="00EA0A11">
        <w:rPr>
          <w:rFonts w:ascii="Arial" w:eastAsia="Times New Roman" w:hAnsi="Arial" w:cs="Arial"/>
          <w:b/>
          <w:bCs/>
          <w:color w:val="000000"/>
          <w:sz w:val="24"/>
          <w:szCs w:val="24"/>
          <w:lang w:eastAsia="es-BO"/>
        </w:rPr>
        <w:t>Tradiciones y rituales de protección frente al duende del monte</w:t>
      </w:r>
    </w:p>
    <w:p w14:paraId="4C021D77" w14:textId="77777777" w:rsidR="00EA0A11" w:rsidRPr="00EA0A11" w:rsidRDefault="00EA0A11" w:rsidP="00EA0A11">
      <w:pPr>
        <w:spacing w:after="0" w:line="360" w:lineRule="auto"/>
        <w:jc w:val="both"/>
        <w:rPr>
          <w:rFonts w:ascii="Arial" w:eastAsia="Times New Roman" w:hAnsi="Arial" w:cs="Arial"/>
          <w:color w:val="000000"/>
          <w:sz w:val="24"/>
          <w:szCs w:val="24"/>
          <w:lang w:eastAsia="es-BO"/>
        </w:rPr>
      </w:pPr>
      <w:r w:rsidRPr="00EA0A11">
        <w:rPr>
          <w:rFonts w:ascii="Arial" w:eastAsia="Times New Roman" w:hAnsi="Arial" w:cs="Arial"/>
          <w:color w:val="000000"/>
          <w:sz w:val="24"/>
          <w:szCs w:val="24"/>
          <w:lang w:eastAsia="es-BO"/>
        </w:rPr>
        <w:t>El mito sostiene que </w:t>
      </w:r>
      <w:r w:rsidRPr="00EA0A11">
        <w:rPr>
          <w:rFonts w:ascii="Arial" w:eastAsia="Times New Roman" w:hAnsi="Arial" w:cs="Arial"/>
          <w:b/>
          <w:bCs/>
          <w:color w:val="000000"/>
          <w:sz w:val="24"/>
          <w:szCs w:val="24"/>
          <w:bdr w:val="none" w:sz="0" w:space="0" w:color="auto" w:frame="1"/>
          <w:lang w:eastAsia="es-BO"/>
        </w:rPr>
        <w:t>el Pombero </w:t>
      </w:r>
      <w:r w:rsidRPr="00EA0A11">
        <w:rPr>
          <w:rFonts w:ascii="Arial" w:eastAsia="Times New Roman" w:hAnsi="Arial" w:cs="Arial"/>
          <w:color w:val="000000"/>
          <w:sz w:val="24"/>
          <w:szCs w:val="24"/>
          <w:lang w:eastAsia="es-BO"/>
        </w:rPr>
        <w:t>tiene la capacidad de mimetizarse con el entorno o volverse invisible a voluntad. Muchos testigos aseguran haber escuchado sus silbidos característicos, los cuales no deben ser imitados jamás para no despertar su ira o su persecución.</w:t>
      </w:r>
    </w:p>
    <w:p w14:paraId="083131C7" w14:textId="77777777" w:rsidR="00EA0A11" w:rsidRPr="00EA0A11" w:rsidRDefault="00EA0A11" w:rsidP="00EA0A11">
      <w:pPr>
        <w:spacing w:after="0" w:line="360" w:lineRule="auto"/>
        <w:jc w:val="both"/>
        <w:rPr>
          <w:rFonts w:ascii="Arial" w:eastAsia="Times New Roman" w:hAnsi="Arial" w:cs="Arial"/>
          <w:color w:val="000000"/>
          <w:sz w:val="24"/>
          <w:szCs w:val="24"/>
          <w:lang w:eastAsia="es-BO"/>
        </w:rPr>
      </w:pPr>
      <w:r w:rsidRPr="00EA0A11">
        <w:rPr>
          <w:rFonts w:ascii="Arial" w:eastAsia="Times New Roman" w:hAnsi="Arial" w:cs="Arial"/>
          <w:color w:val="000000"/>
          <w:sz w:val="24"/>
          <w:szCs w:val="24"/>
          <w:lang w:eastAsia="es-BO"/>
        </w:rPr>
        <w:t>En el imaginario popular, este ser es responsable de fenómenos inexplicables como el extravío de ganado o la aparición de trenzas en </w:t>
      </w:r>
      <w:r w:rsidRPr="00EA0A11">
        <w:rPr>
          <w:rFonts w:ascii="Arial" w:eastAsia="Times New Roman" w:hAnsi="Arial" w:cs="Arial"/>
          <w:b/>
          <w:bCs/>
          <w:color w:val="000000"/>
          <w:sz w:val="24"/>
          <w:szCs w:val="24"/>
          <w:bdr w:val="none" w:sz="0" w:space="0" w:color="auto" w:frame="1"/>
          <w:lang w:eastAsia="es-BO"/>
        </w:rPr>
        <w:t xml:space="preserve">las crines de los </w:t>
      </w:r>
      <w:r w:rsidRPr="00EA0A11">
        <w:rPr>
          <w:rFonts w:ascii="Arial" w:eastAsia="Times New Roman" w:hAnsi="Arial" w:cs="Arial"/>
          <w:b/>
          <w:bCs/>
          <w:color w:val="000000"/>
          <w:sz w:val="24"/>
          <w:szCs w:val="24"/>
          <w:bdr w:val="none" w:sz="0" w:space="0" w:color="auto" w:frame="1"/>
          <w:lang w:eastAsia="es-BO"/>
        </w:rPr>
        <w:lastRenderedPageBreak/>
        <w:t>caballos</w:t>
      </w:r>
      <w:r w:rsidRPr="00EA0A11">
        <w:rPr>
          <w:rFonts w:ascii="Arial" w:eastAsia="Times New Roman" w:hAnsi="Arial" w:cs="Arial"/>
          <w:color w:val="000000"/>
          <w:sz w:val="24"/>
          <w:szCs w:val="24"/>
          <w:lang w:eastAsia="es-BO"/>
        </w:rPr>
        <w:t>. Su presencia se siente como un </w:t>
      </w:r>
      <w:r w:rsidRPr="00EA0A11">
        <w:rPr>
          <w:rFonts w:ascii="Arial" w:eastAsia="Times New Roman" w:hAnsi="Arial" w:cs="Arial"/>
          <w:b/>
          <w:bCs/>
          <w:color w:val="000000"/>
          <w:sz w:val="24"/>
          <w:szCs w:val="24"/>
          <w:bdr w:val="none" w:sz="0" w:space="0" w:color="auto" w:frame="1"/>
          <w:lang w:eastAsia="es-BO"/>
        </w:rPr>
        <w:t>escalofrío repentino</w:t>
      </w:r>
      <w:r w:rsidRPr="00EA0A11">
        <w:rPr>
          <w:rFonts w:ascii="Arial" w:eastAsia="Times New Roman" w:hAnsi="Arial" w:cs="Arial"/>
          <w:color w:val="000000"/>
          <w:sz w:val="24"/>
          <w:szCs w:val="24"/>
          <w:lang w:eastAsia="es-BO"/>
        </w:rPr>
        <w:t> o el crujir de las ramas secas en medio del silencio absoluto.</w:t>
      </w:r>
    </w:p>
    <w:p w14:paraId="624F6713" w14:textId="4CC69F78" w:rsidR="00EA0A11" w:rsidRPr="00EA0A11" w:rsidRDefault="00EA0A11" w:rsidP="00EA0A11">
      <w:pPr>
        <w:spacing w:after="0" w:line="360" w:lineRule="auto"/>
        <w:jc w:val="both"/>
        <w:rPr>
          <w:rFonts w:ascii="Arial" w:eastAsia="Times New Roman" w:hAnsi="Arial" w:cs="Arial"/>
          <w:color w:val="000000"/>
          <w:sz w:val="24"/>
          <w:szCs w:val="24"/>
          <w:lang w:eastAsia="es-BO"/>
        </w:rPr>
      </w:pPr>
      <w:r w:rsidRPr="00EA0A11">
        <w:rPr>
          <w:rFonts w:ascii="Arial" w:eastAsia="Times New Roman" w:hAnsi="Arial" w:cs="Arial"/>
          <w:noProof/>
          <w:color w:val="000000"/>
          <w:sz w:val="24"/>
          <w:szCs w:val="24"/>
          <w:lang w:eastAsia="es-BO"/>
        </w:rPr>
        <mc:AlternateContent>
          <mc:Choice Requires="wps">
            <w:drawing>
              <wp:inline distT="0" distB="0" distL="0" distR="0" wp14:anchorId="46945EB5" wp14:editId="5F4A9F1A">
                <wp:extent cx="306070" cy="306070"/>
                <wp:effectExtent l="0" t="0" r="0" b="0"/>
                <wp:docPr id="1" name="Rectángulo 1" descr="Cultura Popul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F5EC19" id="Rectángulo 1" o:spid="_x0000_s1026" alt="Cultura Popular"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" filled="f" stroked="f">
                <o:lock v:ext="edit" aspectratio="t"/>
                <w10:anchorlock/>
              </v:rect>
            </w:pict>
          </mc:Fallback>
        </mc:AlternateContent>
      </w:r>
    </w:p>
    <w:p w14:paraId="1B321E32" w14:textId="77777777" w:rsidR="00EA0A11" w:rsidRPr="00EA0A11" w:rsidRDefault="00EA0A11" w:rsidP="00EA0A11">
      <w:pPr>
        <w:spacing w:after="0" w:line="360" w:lineRule="auto"/>
        <w:jc w:val="both"/>
        <w:rPr>
          <w:rFonts w:ascii="Arial" w:eastAsia="Times New Roman" w:hAnsi="Arial" w:cs="Arial"/>
          <w:color w:val="000000"/>
          <w:sz w:val="24"/>
          <w:szCs w:val="24"/>
          <w:lang w:eastAsia="es-BO"/>
        </w:rPr>
      </w:pPr>
      <w:r w:rsidRPr="00EA0A11">
        <w:rPr>
          <w:rFonts w:ascii="Arial" w:eastAsia="Times New Roman" w:hAnsi="Arial" w:cs="Arial"/>
          <w:color w:val="000000"/>
          <w:sz w:val="24"/>
          <w:szCs w:val="24"/>
          <w:lang w:eastAsia="es-BO"/>
        </w:rPr>
        <w:t>El escritor paraguayo </w:t>
      </w:r>
      <w:r w:rsidRPr="00EA0A11">
        <w:rPr>
          <w:rFonts w:ascii="Arial" w:eastAsia="Times New Roman" w:hAnsi="Arial" w:cs="Arial"/>
          <w:b/>
          <w:bCs/>
          <w:color w:val="000000"/>
          <w:sz w:val="24"/>
          <w:szCs w:val="24"/>
          <w:bdr w:val="none" w:sz="0" w:space="0" w:color="auto" w:frame="1"/>
          <w:lang w:eastAsia="es-BO"/>
        </w:rPr>
        <w:t>Natalicio González</w:t>
      </w:r>
      <w:r w:rsidRPr="00EA0A11">
        <w:rPr>
          <w:rFonts w:ascii="Arial" w:eastAsia="Times New Roman" w:hAnsi="Arial" w:cs="Arial"/>
          <w:color w:val="000000"/>
          <w:sz w:val="24"/>
          <w:szCs w:val="24"/>
          <w:lang w:eastAsia="es-BO"/>
        </w:rPr>
        <w:t>, experto en cultura guaraní, describe a esta entidad como una fuerza telúrica indomable. Según sus investigaciones, el Pombero encarna el alma de la selva que se resiste a la intervención del hombre moderno y sus herramientas.</w:t>
      </w:r>
    </w:p>
    <w:p w14:paraId="6CBD12EB" w14:textId="77777777" w:rsidR="00EA0A11" w:rsidRPr="00EA0A11" w:rsidRDefault="00EA0A11" w:rsidP="00EA0A11">
      <w:pPr>
        <w:spacing w:after="0" w:line="360" w:lineRule="auto"/>
        <w:jc w:val="both"/>
        <w:rPr>
          <w:rFonts w:ascii="Arial" w:eastAsia="Times New Roman" w:hAnsi="Arial" w:cs="Arial"/>
          <w:color w:val="000000"/>
          <w:sz w:val="24"/>
          <w:szCs w:val="24"/>
          <w:lang w:eastAsia="es-BO"/>
        </w:rPr>
      </w:pPr>
      <w:r w:rsidRPr="00EA0A11">
        <w:rPr>
          <w:rFonts w:ascii="Arial" w:eastAsia="Times New Roman" w:hAnsi="Arial" w:cs="Arial"/>
          <w:color w:val="000000"/>
          <w:sz w:val="24"/>
          <w:szCs w:val="24"/>
          <w:lang w:eastAsia="es-BO"/>
        </w:rPr>
        <w:t>Un rasgo distintivo de su leyenda es su vínculo con las mujeres, a quienes suele acosar o proteger según su capricho. La creencia popular advierte que las jóvenes no deben andar solas por el monte durante la siesta para evitar ser capturadas por este extraño personaje.</w:t>
      </w:r>
    </w:p>
    <w:p w14:paraId="2C8BA866" w14:textId="77777777" w:rsidR="00EA0A11" w:rsidRPr="00EA0A11" w:rsidRDefault="00EA0A11" w:rsidP="00EA0A11">
      <w:pPr>
        <w:spacing w:after="0" w:line="360" w:lineRule="auto"/>
        <w:jc w:val="both"/>
        <w:rPr>
          <w:rFonts w:ascii="Arial" w:eastAsia="Times New Roman" w:hAnsi="Arial" w:cs="Arial"/>
          <w:color w:val="000000"/>
          <w:sz w:val="24"/>
          <w:szCs w:val="24"/>
          <w:lang w:eastAsia="es-BO"/>
        </w:rPr>
      </w:pPr>
      <w:r w:rsidRPr="00EA0A11">
        <w:rPr>
          <w:rFonts w:ascii="Arial" w:eastAsia="Times New Roman" w:hAnsi="Arial" w:cs="Arial"/>
          <w:color w:val="000000"/>
          <w:sz w:val="24"/>
          <w:szCs w:val="24"/>
          <w:lang w:eastAsia="es-BO"/>
        </w:rPr>
        <w:t>La relación de los habitantes con </w:t>
      </w:r>
      <w:r w:rsidRPr="00EA0A11">
        <w:rPr>
          <w:rFonts w:ascii="Arial" w:eastAsia="Times New Roman" w:hAnsi="Arial" w:cs="Arial"/>
          <w:b/>
          <w:bCs/>
          <w:color w:val="000000"/>
          <w:sz w:val="24"/>
          <w:szCs w:val="24"/>
          <w:bdr w:val="none" w:sz="0" w:space="0" w:color="auto" w:frame="1"/>
          <w:lang w:eastAsia="es-BO"/>
        </w:rPr>
        <w:t>el Pombero</w:t>
      </w:r>
      <w:r w:rsidRPr="00EA0A11">
        <w:rPr>
          <w:rFonts w:ascii="Arial" w:eastAsia="Times New Roman" w:hAnsi="Arial" w:cs="Arial"/>
          <w:color w:val="000000"/>
          <w:sz w:val="24"/>
          <w:szCs w:val="24"/>
          <w:lang w:eastAsia="es-BO"/>
        </w:rPr>
        <w:t> es de un respeto absoluto mezclado con una familiaridad cotidiana. No se lo considera un demonio en el sentido cristiano del término, sino una autoridad natural que impone sus propias reglas de convivencia en el ecosistema.</w:t>
      </w:r>
    </w:p>
    <w:p w14:paraId="0CBDF4E7" w14:textId="77777777" w:rsidR="00EA0A11" w:rsidRPr="00EA0A11" w:rsidRDefault="00EA0A11" w:rsidP="00EA0A11">
      <w:pPr>
        <w:spacing w:after="0" w:line="360" w:lineRule="auto"/>
        <w:jc w:val="both"/>
        <w:rPr>
          <w:rFonts w:ascii="Arial" w:eastAsia="Times New Roman" w:hAnsi="Arial" w:cs="Arial"/>
          <w:color w:val="000000"/>
          <w:sz w:val="24"/>
          <w:szCs w:val="24"/>
          <w:lang w:eastAsia="es-BO"/>
        </w:rPr>
      </w:pPr>
      <w:r w:rsidRPr="00EA0A11">
        <w:rPr>
          <w:rFonts w:ascii="Arial" w:eastAsia="Times New Roman" w:hAnsi="Arial" w:cs="Arial"/>
          <w:color w:val="000000"/>
          <w:sz w:val="24"/>
          <w:szCs w:val="24"/>
          <w:lang w:eastAsia="es-BO"/>
        </w:rPr>
        <w:t>Los relatos de los peones rurales coinciden en que el duende tiene pies reversibles, con </w:t>
      </w:r>
      <w:r w:rsidRPr="00EA0A11">
        <w:rPr>
          <w:rFonts w:ascii="Arial" w:eastAsia="Times New Roman" w:hAnsi="Arial" w:cs="Arial"/>
          <w:b/>
          <w:bCs/>
          <w:color w:val="000000"/>
          <w:sz w:val="24"/>
          <w:szCs w:val="24"/>
          <w:bdr w:val="none" w:sz="0" w:space="0" w:color="auto" w:frame="1"/>
          <w:lang w:eastAsia="es-BO"/>
        </w:rPr>
        <w:t>los talones hacia adelante</w:t>
      </w:r>
      <w:r w:rsidRPr="00EA0A11">
        <w:rPr>
          <w:rFonts w:ascii="Arial" w:eastAsia="Times New Roman" w:hAnsi="Arial" w:cs="Arial"/>
          <w:color w:val="000000"/>
          <w:sz w:val="24"/>
          <w:szCs w:val="24"/>
          <w:lang w:eastAsia="es-BO"/>
        </w:rPr>
        <w:t>. Esta característica física le permite despistar a quienes intentan rastrearlo, ya que </w:t>
      </w:r>
      <w:r w:rsidRPr="00EA0A11">
        <w:rPr>
          <w:rFonts w:ascii="Arial" w:eastAsia="Times New Roman" w:hAnsi="Arial" w:cs="Arial"/>
          <w:b/>
          <w:bCs/>
          <w:color w:val="000000"/>
          <w:sz w:val="24"/>
          <w:szCs w:val="24"/>
          <w:bdr w:val="none" w:sz="0" w:space="0" w:color="auto" w:frame="1"/>
          <w:lang w:eastAsia="es-BO"/>
        </w:rPr>
        <w:t>las huellas</w:t>
      </w:r>
      <w:r w:rsidRPr="00EA0A11">
        <w:rPr>
          <w:rFonts w:ascii="Arial" w:eastAsia="Times New Roman" w:hAnsi="Arial" w:cs="Arial"/>
          <w:color w:val="000000"/>
          <w:sz w:val="24"/>
          <w:szCs w:val="24"/>
          <w:lang w:eastAsia="es-BO"/>
        </w:rPr>
        <w:t> parecen dirigirse en la dirección opuesta a su marcha.</w:t>
      </w:r>
    </w:p>
    <w:p w14:paraId="6E69013B" w14:textId="77777777" w:rsidR="00EA0A11" w:rsidRPr="00EA0A11" w:rsidRDefault="00EA0A11" w:rsidP="00EA0A11">
      <w:pPr>
        <w:spacing w:after="0" w:line="360" w:lineRule="auto"/>
        <w:jc w:val="both"/>
        <w:rPr>
          <w:rFonts w:ascii="Arial" w:eastAsia="Times New Roman" w:hAnsi="Arial" w:cs="Arial"/>
          <w:color w:val="000000"/>
          <w:sz w:val="24"/>
          <w:szCs w:val="24"/>
          <w:lang w:eastAsia="es-BO"/>
        </w:rPr>
      </w:pPr>
      <w:r w:rsidRPr="00EA0A11">
        <w:rPr>
          <w:rFonts w:ascii="Arial" w:eastAsia="Times New Roman" w:hAnsi="Arial" w:cs="Arial"/>
          <w:color w:val="000000"/>
          <w:sz w:val="24"/>
          <w:szCs w:val="24"/>
          <w:lang w:eastAsia="es-BO"/>
        </w:rPr>
        <w:t>La influencia de este mito se extiende hasta las zonas urbanas del noreste, donde todavía se menciona su nombre para calmar a los niños que se resisten a dormir. El miedo al </w:t>
      </w:r>
      <w:r w:rsidRPr="00EA0A11">
        <w:rPr>
          <w:rFonts w:ascii="Arial" w:eastAsia="Times New Roman" w:hAnsi="Arial" w:cs="Arial"/>
          <w:b/>
          <w:bCs/>
          <w:color w:val="000000"/>
          <w:sz w:val="24"/>
          <w:szCs w:val="24"/>
          <w:bdr w:val="none" w:sz="0" w:space="0" w:color="auto" w:frame="1"/>
          <w:lang w:eastAsia="es-BO"/>
        </w:rPr>
        <w:t>"</w:t>
      </w:r>
      <w:proofErr w:type="spellStart"/>
      <w:r w:rsidRPr="00EA0A11">
        <w:rPr>
          <w:rFonts w:ascii="Arial" w:eastAsia="Times New Roman" w:hAnsi="Arial" w:cs="Arial"/>
          <w:b/>
          <w:bCs/>
          <w:color w:val="000000"/>
          <w:sz w:val="24"/>
          <w:szCs w:val="24"/>
          <w:bdr w:val="none" w:sz="0" w:space="0" w:color="auto" w:frame="1"/>
          <w:lang w:eastAsia="es-BO"/>
        </w:rPr>
        <w:t>Karai</w:t>
      </w:r>
      <w:proofErr w:type="spellEnd"/>
      <w:r w:rsidRPr="00EA0A11">
        <w:rPr>
          <w:rFonts w:ascii="Arial" w:eastAsia="Times New Roman" w:hAnsi="Arial" w:cs="Arial"/>
          <w:b/>
          <w:bCs/>
          <w:color w:val="000000"/>
          <w:sz w:val="24"/>
          <w:szCs w:val="24"/>
          <w:bdr w:val="none" w:sz="0" w:space="0" w:color="auto" w:frame="1"/>
          <w:lang w:eastAsia="es-BO"/>
        </w:rPr>
        <w:t xml:space="preserve"> </w:t>
      </w:r>
      <w:proofErr w:type="spellStart"/>
      <w:r w:rsidRPr="00EA0A11">
        <w:rPr>
          <w:rFonts w:ascii="Arial" w:eastAsia="Times New Roman" w:hAnsi="Arial" w:cs="Arial"/>
          <w:b/>
          <w:bCs/>
          <w:color w:val="000000"/>
          <w:sz w:val="24"/>
          <w:szCs w:val="24"/>
          <w:bdr w:val="none" w:sz="0" w:space="0" w:color="auto" w:frame="1"/>
          <w:lang w:eastAsia="es-BO"/>
        </w:rPr>
        <w:t>Pyhare</w:t>
      </w:r>
      <w:proofErr w:type="spellEnd"/>
      <w:r w:rsidRPr="00EA0A11">
        <w:rPr>
          <w:rFonts w:ascii="Arial" w:eastAsia="Times New Roman" w:hAnsi="Arial" w:cs="Arial"/>
          <w:b/>
          <w:bCs/>
          <w:color w:val="000000"/>
          <w:sz w:val="24"/>
          <w:szCs w:val="24"/>
          <w:bdr w:val="none" w:sz="0" w:space="0" w:color="auto" w:frame="1"/>
          <w:lang w:eastAsia="es-BO"/>
        </w:rPr>
        <w:t>"</w:t>
      </w:r>
      <w:r w:rsidRPr="00EA0A11">
        <w:rPr>
          <w:rFonts w:ascii="Arial" w:eastAsia="Times New Roman" w:hAnsi="Arial" w:cs="Arial"/>
          <w:color w:val="000000"/>
          <w:sz w:val="24"/>
          <w:szCs w:val="24"/>
          <w:lang w:eastAsia="es-BO"/>
        </w:rPr>
        <w:t> actúa como un regulador social que limita las andanzas nocturnas innecesarias.</w:t>
      </w:r>
    </w:p>
    <w:p w14:paraId="4D6120EE" w14:textId="77777777" w:rsidR="00EA0A11" w:rsidRPr="00EA0A11" w:rsidRDefault="00EA0A11" w:rsidP="00EA0A11">
      <w:pPr>
        <w:spacing w:after="0" w:line="360" w:lineRule="auto"/>
        <w:jc w:val="both"/>
        <w:rPr>
          <w:rFonts w:ascii="Arial" w:eastAsia="Times New Roman" w:hAnsi="Arial" w:cs="Arial"/>
          <w:color w:val="000000"/>
          <w:sz w:val="24"/>
          <w:szCs w:val="24"/>
          <w:lang w:eastAsia="es-BO"/>
        </w:rPr>
      </w:pPr>
      <w:r w:rsidRPr="00EA0A11">
        <w:rPr>
          <w:rFonts w:ascii="Arial" w:eastAsia="Times New Roman" w:hAnsi="Arial" w:cs="Arial"/>
          <w:color w:val="000000"/>
          <w:sz w:val="24"/>
          <w:szCs w:val="24"/>
          <w:lang w:eastAsia="es-BO"/>
        </w:rPr>
        <w:t>Si una persona decide entablar una amistad con</w:t>
      </w:r>
      <w:r w:rsidRPr="00EA0A11">
        <w:rPr>
          <w:rFonts w:ascii="Arial" w:eastAsia="Times New Roman" w:hAnsi="Arial" w:cs="Arial"/>
          <w:b/>
          <w:bCs/>
          <w:color w:val="000000"/>
          <w:sz w:val="24"/>
          <w:szCs w:val="24"/>
          <w:bdr w:val="none" w:sz="0" w:space="0" w:color="auto" w:frame="1"/>
          <w:lang w:eastAsia="es-BO"/>
        </w:rPr>
        <w:t> el Pombero</w:t>
      </w:r>
      <w:r w:rsidRPr="00EA0A11">
        <w:rPr>
          <w:rFonts w:ascii="Arial" w:eastAsia="Times New Roman" w:hAnsi="Arial" w:cs="Arial"/>
          <w:color w:val="000000"/>
          <w:sz w:val="24"/>
          <w:szCs w:val="24"/>
          <w:lang w:eastAsia="es-BO"/>
        </w:rPr>
        <w:t>, debe ser constante con sus ofrendas de tabaco cada noche. Se dice que, a cambio, el duende vigilará sus cultivos y alejará a los ladrones, convirtiéndose en un guardián invisible pero muy efectivo.</w:t>
      </w:r>
    </w:p>
    <w:p w14:paraId="05496E9D" w14:textId="77777777" w:rsidR="00EA0A11" w:rsidRPr="00EA0A11" w:rsidRDefault="00EA0A11" w:rsidP="00EA0A11">
      <w:pPr>
        <w:spacing w:after="0" w:line="360" w:lineRule="auto"/>
        <w:jc w:val="both"/>
        <w:rPr>
          <w:rFonts w:ascii="Arial" w:eastAsia="Times New Roman" w:hAnsi="Arial" w:cs="Arial"/>
          <w:color w:val="000000"/>
          <w:sz w:val="24"/>
          <w:szCs w:val="24"/>
          <w:lang w:eastAsia="es-BO"/>
        </w:rPr>
      </w:pPr>
      <w:r w:rsidRPr="00EA0A11">
        <w:rPr>
          <w:rFonts w:ascii="Arial" w:eastAsia="Times New Roman" w:hAnsi="Arial" w:cs="Arial"/>
          <w:color w:val="000000"/>
          <w:sz w:val="24"/>
          <w:szCs w:val="24"/>
          <w:lang w:eastAsia="es-BO"/>
        </w:rPr>
        <w:t>Por el contrario, si el trato se rompe de forma abrupta, las consecuencias pueden ser nefastas para el hogar del infractor. </w:t>
      </w:r>
      <w:r w:rsidRPr="00EA0A11">
        <w:rPr>
          <w:rFonts w:ascii="Arial" w:eastAsia="Times New Roman" w:hAnsi="Arial" w:cs="Arial"/>
          <w:b/>
          <w:bCs/>
          <w:color w:val="000000"/>
          <w:sz w:val="24"/>
          <w:szCs w:val="24"/>
          <w:bdr w:val="none" w:sz="0" w:space="0" w:color="auto" w:frame="1"/>
          <w:lang w:eastAsia="es-BO"/>
        </w:rPr>
        <w:t>El Pombero</w:t>
      </w:r>
      <w:r w:rsidRPr="00EA0A11">
        <w:rPr>
          <w:rFonts w:ascii="Arial" w:eastAsia="Times New Roman" w:hAnsi="Arial" w:cs="Arial"/>
          <w:color w:val="000000"/>
          <w:sz w:val="24"/>
          <w:szCs w:val="24"/>
          <w:lang w:eastAsia="es-BO"/>
        </w:rPr>
        <w:t> puede causar ruidos molestos en el techo, arrojar piedras o provocar enfermedades inexplicables en los animales domésticos de la familia.</w:t>
      </w:r>
    </w:p>
    <w:p w14:paraId="6D253574" w14:textId="77777777" w:rsidR="00EA0A11" w:rsidRPr="00EA0A11" w:rsidRDefault="00EA0A11" w:rsidP="00EA0A11">
      <w:pPr>
        <w:spacing w:after="0" w:line="360" w:lineRule="auto"/>
        <w:jc w:val="both"/>
        <w:rPr>
          <w:rFonts w:ascii="Arial" w:eastAsia="Times New Roman" w:hAnsi="Arial" w:cs="Arial"/>
          <w:color w:val="000000"/>
          <w:sz w:val="24"/>
          <w:szCs w:val="24"/>
          <w:lang w:eastAsia="es-BO"/>
        </w:rPr>
      </w:pPr>
      <w:r w:rsidRPr="00EA0A11">
        <w:rPr>
          <w:rFonts w:ascii="Arial" w:eastAsia="Times New Roman" w:hAnsi="Arial" w:cs="Arial"/>
          <w:color w:val="000000"/>
          <w:sz w:val="24"/>
          <w:szCs w:val="24"/>
          <w:lang w:eastAsia="es-BO"/>
        </w:rPr>
        <w:t xml:space="preserve">La desaparición de bosques nativos ha provocado que los relatos sobre su avistamiento se desplacen hacia zonas más profundas de la selva. Sin embargo, </w:t>
      </w:r>
      <w:r w:rsidRPr="00EA0A11">
        <w:rPr>
          <w:rFonts w:ascii="Arial" w:eastAsia="Times New Roman" w:hAnsi="Arial" w:cs="Arial"/>
          <w:color w:val="000000"/>
          <w:sz w:val="24"/>
          <w:szCs w:val="24"/>
          <w:lang w:eastAsia="es-BO"/>
        </w:rPr>
        <w:lastRenderedPageBreak/>
        <w:t>su figura sigue vigente en </w:t>
      </w:r>
      <w:r w:rsidRPr="00EA0A11">
        <w:rPr>
          <w:rFonts w:ascii="Arial" w:eastAsia="Times New Roman" w:hAnsi="Arial" w:cs="Arial"/>
          <w:b/>
          <w:bCs/>
          <w:color w:val="000000"/>
          <w:sz w:val="24"/>
          <w:szCs w:val="24"/>
          <w:bdr w:val="none" w:sz="0" w:space="0" w:color="auto" w:frame="1"/>
          <w:lang w:eastAsia="es-BO"/>
        </w:rPr>
        <w:t>el cancionero folclórico</w:t>
      </w:r>
      <w:r w:rsidRPr="00EA0A11">
        <w:rPr>
          <w:rFonts w:ascii="Arial" w:eastAsia="Times New Roman" w:hAnsi="Arial" w:cs="Arial"/>
          <w:color w:val="000000"/>
          <w:sz w:val="24"/>
          <w:szCs w:val="24"/>
          <w:lang w:eastAsia="es-BO"/>
        </w:rPr>
        <w:t> y en las artes plásticas que celebran la identidad del Litoral.</w:t>
      </w:r>
    </w:p>
    <w:p w14:paraId="47809ABA" w14:textId="77777777" w:rsidR="00EA0A11" w:rsidRPr="00EA0A11" w:rsidRDefault="00EA0A11" w:rsidP="00EA0A11">
      <w:pPr>
        <w:spacing w:after="0" w:line="360" w:lineRule="auto"/>
        <w:jc w:val="both"/>
        <w:rPr>
          <w:rFonts w:ascii="Arial" w:eastAsia="Times New Roman" w:hAnsi="Arial" w:cs="Arial"/>
          <w:color w:val="000000"/>
          <w:sz w:val="24"/>
          <w:szCs w:val="24"/>
          <w:lang w:eastAsia="es-BO"/>
        </w:rPr>
      </w:pPr>
      <w:r w:rsidRPr="00EA0A11">
        <w:rPr>
          <w:rFonts w:ascii="Arial" w:eastAsia="Times New Roman" w:hAnsi="Arial" w:cs="Arial"/>
          <w:color w:val="000000"/>
          <w:sz w:val="24"/>
          <w:szCs w:val="24"/>
          <w:lang w:eastAsia="es-BO"/>
        </w:rPr>
        <w:t>El Pombero es también el protector de las aves pequeñas y de los huevos de los nidos. Aquellos niños que utilizan hondas para cazar pájaros sin motivo son blancos frecuentes de sus asustadas, que suelen manifestarse como </w:t>
      </w:r>
      <w:r w:rsidRPr="00EA0A11">
        <w:rPr>
          <w:rFonts w:ascii="Arial" w:eastAsia="Times New Roman" w:hAnsi="Arial" w:cs="Arial"/>
          <w:b/>
          <w:bCs/>
          <w:color w:val="000000"/>
          <w:sz w:val="24"/>
          <w:szCs w:val="24"/>
          <w:bdr w:val="none" w:sz="0" w:space="0" w:color="auto" w:frame="1"/>
          <w:lang w:eastAsia="es-BO"/>
        </w:rPr>
        <w:t>un contacto físico frío o un empujón leve.</w:t>
      </w:r>
    </w:p>
    <w:p w14:paraId="2BBCA784" w14:textId="77777777" w:rsidR="00EA0A11" w:rsidRPr="00EA0A11" w:rsidRDefault="00EA0A11" w:rsidP="00EA0A11">
      <w:pPr>
        <w:spacing w:after="0" w:line="360" w:lineRule="auto"/>
        <w:jc w:val="both"/>
        <w:rPr>
          <w:rFonts w:ascii="Arial" w:eastAsia="Times New Roman" w:hAnsi="Arial" w:cs="Arial"/>
          <w:color w:val="000000"/>
          <w:sz w:val="24"/>
          <w:szCs w:val="24"/>
          <w:lang w:eastAsia="es-BO"/>
        </w:rPr>
      </w:pPr>
      <w:r w:rsidRPr="00EA0A11">
        <w:rPr>
          <w:rFonts w:ascii="Arial" w:eastAsia="Times New Roman" w:hAnsi="Arial" w:cs="Arial"/>
          <w:b/>
          <w:bCs/>
          <w:color w:val="000000"/>
          <w:sz w:val="24"/>
          <w:szCs w:val="24"/>
          <w:bdr w:val="none" w:sz="0" w:space="0" w:color="auto" w:frame="1"/>
          <w:lang w:eastAsia="es-BO"/>
        </w:rPr>
        <w:t>El sincretismo cultural</w:t>
      </w:r>
      <w:r w:rsidRPr="00EA0A11">
        <w:rPr>
          <w:rFonts w:ascii="Arial" w:eastAsia="Times New Roman" w:hAnsi="Arial" w:cs="Arial"/>
          <w:color w:val="000000"/>
          <w:sz w:val="24"/>
          <w:szCs w:val="24"/>
          <w:lang w:eastAsia="es-BO"/>
        </w:rPr>
        <w:t> ha permitido que el mito sobreviva a pesar de la modernización de las comunicaciones. En las redes de estaciones de radio locales, los oyentes todavía comparten historias de encuentros recientes, manteniendo viva una tradición de siglos de antigüedad.</w:t>
      </w:r>
    </w:p>
    <w:p w14:paraId="30EB5BDA" w14:textId="0002EEA4" w:rsidR="00C671B8" w:rsidRPr="00EA0A11" w:rsidRDefault="00EA0A11" w:rsidP="00EA0A11">
      <w:pPr>
        <w:spacing w:after="0" w:line="360" w:lineRule="auto"/>
        <w:jc w:val="both"/>
        <w:rPr>
          <w:rFonts w:ascii="Arial" w:hAnsi="Arial" w:cs="Arial"/>
          <w:sz w:val="24"/>
          <w:szCs w:val="24"/>
        </w:rPr>
      </w:pPr>
      <w:hyperlink r:id="rId8" w:history="1">
        <w:r w:rsidRPr="00EA0A11">
          <w:rPr>
            <w:rStyle w:val="Hipervnculo"/>
            <w:rFonts w:ascii="Arial" w:hAnsi="Arial" w:cs="Arial"/>
            <w:sz w:val="24"/>
            <w:szCs w:val="24"/>
          </w:rPr>
          <w:t>https://www.perfil.com/noticias/cultura/el-pombero-el-duende-guarani-protector-del-monte-y-guardian-de-las-siestas-a35.phtml</w:t>
        </w:r>
      </w:hyperlink>
    </w:p>
    <w:p w14:paraId="25A21A87" w14:textId="77777777" w:rsidR="00EA0A11" w:rsidRPr="00EA0A11" w:rsidRDefault="00EA0A11" w:rsidP="00EA0A11">
      <w:pPr>
        <w:spacing w:after="0" w:line="360" w:lineRule="auto"/>
        <w:jc w:val="both"/>
        <w:rPr>
          <w:rFonts w:ascii="Arial" w:hAnsi="Arial" w:cs="Arial"/>
          <w:sz w:val="24"/>
          <w:szCs w:val="24"/>
        </w:rPr>
      </w:pPr>
    </w:p>
    <w:sectPr w:rsidR="00EA0A11" w:rsidRPr="00EA0A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652005"/>
    <w:multiLevelType w:val="multilevel"/>
    <w:tmpl w:val="4FC4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BA7"/>
    <w:rsid w:val="000C777A"/>
    <w:rsid w:val="002E4BA7"/>
    <w:rsid w:val="00AD3B00"/>
    <w:rsid w:val="00C671B8"/>
    <w:rsid w:val="00EA0A11"/>
    <w:rsid w:val="00F9601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FDF31"/>
  <w15:chartTrackingRefBased/>
  <w15:docId w15:val="{E407966F-97ED-4795-9CE0-4F95669D4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EA0A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BO"/>
    </w:rPr>
  </w:style>
  <w:style w:type="paragraph" w:styleId="Ttulo2">
    <w:name w:val="heading 2"/>
    <w:basedOn w:val="Normal"/>
    <w:link w:val="Ttulo2Car"/>
    <w:uiPriority w:val="9"/>
    <w:qFormat/>
    <w:rsid w:val="00EA0A11"/>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0A11"/>
    <w:rPr>
      <w:rFonts w:ascii="Times New Roman" w:eastAsia="Times New Roman" w:hAnsi="Times New Roman" w:cs="Times New Roman"/>
      <w:b/>
      <w:bCs/>
      <w:kern w:val="36"/>
      <w:sz w:val="48"/>
      <w:szCs w:val="48"/>
      <w:lang w:eastAsia="es-BO"/>
    </w:rPr>
  </w:style>
  <w:style w:type="character" w:customStyle="1" w:styleId="Ttulo2Car">
    <w:name w:val="Título 2 Car"/>
    <w:basedOn w:val="Fuentedeprrafopredeter"/>
    <w:link w:val="Ttulo2"/>
    <w:uiPriority w:val="9"/>
    <w:rsid w:val="00EA0A11"/>
    <w:rPr>
      <w:rFonts w:ascii="Times New Roman" w:eastAsia="Times New Roman" w:hAnsi="Times New Roman" w:cs="Times New Roman"/>
      <w:b/>
      <w:bCs/>
      <w:sz w:val="36"/>
      <w:szCs w:val="36"/>
      <w:lang w:eastAsia="es-BO"/>
    </w:rPr>
  </w:style>
  <w:style w:type="character" w:customStyle="1" w:styleId="credito-foto">
    <w:name w:val="credito-foto"/>
    <w:basedOn w:val="Fuentedeprrafopredeter"/>
    <w:rsid w:val="00EA0A11"/>
  </w:style>
  <w:style w:type="paragraph" w:customStyle="1" w:styleId="facebook">
    <w:name w:val="facebook"/>
    <w:basedOn w:val="Normal"/>
    <w:rsid w:val="00EA0A11"/>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unhideWhenUsed/>
    <w:rsid w:val="00EA0A11"/>
    <w:rPr>
      <w:color w:val="0000FF"/>
      <w:u w:val="single"/>
    </w:rPr>
  </w:style>
  <w:style w:type="paragraph" w:customStyle="1" w:styleId="twitter">
    <w:name w:val="twitter"/>
    <w:basedOn w:val="Normal"/>
    <w:rsid w:val="00EA0A11"/>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hatsapp">
    <w:name w:val="whatsapp"/>
    <w:basedOn w:val="Normal"/>
    <w:rsid w:val="00EA0A11"/>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mailto">
    <w:name w:val="mailto"/>
    <w:basedOn w:val="Normal"/>
    <w:rsid w:val="00EA0A11"/>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comentarios">
    <w:name w:val="comentarios"/>
    <w:basedOn w:val="Normal"/>
    <w:rsid w:val="00EA0A11"/>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NormalWeb">
    <w:name w:val="Normal (Web)"/>
    <w:basedOn w:val="Normal"/>
    <w:uiPriority w:val="99"/>
    <w:semiHidden/>
    <w:unhideWhenUsed/>
    <w:rsid w:val="00EA0A11"/>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EA0A11"/>
    <w:rPr>
      <w:b/>
      <w:bCs/>
    </w:rPr>
  </w:style>
  <w:style w:type="paragraph" w:customStyle="1" w:styleId="destacadonota">
    <w:name w:val="destacadonota"/>
    <w:basedOn w:val="Normal"/>
    <w:rsid w:val="00EA0A11"/>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Mencinsinresolver">
    <w:name w:val="Unresolved Mention"/>
    <w:basedOn w:val="Fuentedeprrafopredeter"/>
    <w:uiPriority w:val="99"/>
    <w:semiHidden/>
    <w:unhideWhenUsed/>
    <w:rsid w:val="00EA0A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617065">
      <w:bodyDiv w:val="1"/>
      <w:marLeft w:val="0"/>
      <w:marRight w:val="0"/>
      <w:marTop w:val="0"/>
      <w:marBottom w:val="0"/>
      <w:divBdr>
        <w:top w:val="none" w:sz="0" w:space="0" w:color="auto"/>
        <w:left w:val="none" w:sz="0" w:space="0" w:color="auto"/>
        <w:bottom w:val="none" w:sz="0" w:space="0" w:color="auto"/>
        <w:right w:val="none" w:sz="0" w:space="0" w:color="auto"/>
      </w:divBdr>
      <w:divsChild>
        <w:div w:id="2132894973">
          <w:marLeft w:val="0"/>
          <w:marRight w:val="0"/>
          <w:marTop w:val="0"/>
          <w:marBottom w:val="0"/>
          <w:divBdr>
            <w:top w:val="none" w:sz="0" w:space="0" w:color="auto"/>
            <w:left w:val="none" w:sz="0" w:space="0" w:color="auto"/>
            <w:bottom w:val="none" w:sz="0" w:space="0" w:color="auto"/>
            <w:right w:val="none" w:sz="0" w:space="0" w:color="auto"/>
          </w:divBdr>
        </w:div>
        <w:div w:id="74937321">
          <w:marLeft w:val="0"/>
          <w:marRight w:val="0"/>
          <w:marTop w:val="0"/>
          <w:marBottom w:val="0"/>
          <w:divBdr>
            <w:top w:val="none" w:sz="0" w:space="0" w:color="auto"/>
            <w:left w:val="none" w:sz="0" w:space="0" w:color="auto"/>
            <w:bottom w:val="none" w:sz="0" w:space="0" w:color="auto"/>
            <w:right w:val="none" w:sz="0" w:space="0" w:color="auto"/>
          </w:divBdr>
          <w:divsChild>
            <w:div w:id="1408453840">
              <w:marLeft w:val="0"/>
              <w:marRight w:val="0"/>
              <w:marTop w:val="0"/>
              <w:marBottom w:val="0"/>
              <w:divBdr>
                <w:top w:val="none" w:sz="0" w:space="0" w:color="auto"/>
                <w:left w:val="none" w:sz="0" w:space="0" w:color="auto"/>
                <w:bottom w:val="none" w:sz="0" w:space="0" w:color="auto"/>
                <w:right w:val="none" w:sz="0" w:space="0" w:color="auto"/>
              </w:divBdr>
            </w:div>
            <w:div w:id="1395204765">
              <w:marLeft w:val="0"/>
              <w:marRight w:val="0"/>
              <w:marTop w:val="0"/>
              <w:marBottom w:val="0"/>
              <w:divBdr>
                <w:top w:val="none" w:sz="0" w:space="0" w:color="auto"/>
                <w:left w:val="none" w:sz="0" w:space="0" w:color="auto"/>
                <w:bottom w:val="none" w:sz="0" w:space="0" w:color="auto"/>
                <w:right w:val="none" w:sz="0" w:space="0" w:color="auto"/>
              </w:divBdr>
              <w:divsChild>
                <w:div w:id="2145612613">
                  <w:marLeft w:val="0"/>
                  <w:marRight w:val="0"/>
                  <w:marTop w:val="0"/>
                  <w:marBottom w:val="0"/>
                  <w:divBdr>
                    <w:top w:val="none" w:sz="0" w:space="0" w:color="auto"/>
                    <w:left w:val="none" w:sz="0" w:space="0" w:color="auto"/>
                    <w:bottom w:val="none" w:sz="0" w:space="0" w:color="auto"/>
                    <w:right w:val="none" w:sz="0" w:space="0" w:color="auto"/>
                  </w:divBdr>
                </w:div>
                <w:div w:id="1861315503">
                  <w:marLeft w:val="0"/>
                  <w:marRight w:val="0"/>
                  <w:marTop w:val="0"/>
                  <w:marBottom w:val="0"/>
                  <w:divBdr>
                    <w:top w:val="none" w:sz="0" w:space="0" w:color="auto"/>
                    <w:left w:val="none" w:sz="0" w:space="0" w:color="auto"/>
                    <w:bottom w:val="none" w:sz="0" w:space="0" w:color="auto"/>
                    <w:right w:val="none" w:sz="0" w:space="0" w:color="auto"/>
                  </w:divBdr>
                  <w:divsChild>
                    <w:div w:id="1168979619">
                      <w:marLeft w:val="0"/>
                      <w:marRight w:val="0"/>
                      <w:marTop w:val="0"/>
                      <w:marBottom w:val="0"/>
                      <w:divBdr>
                        <w:top w:val="none" w:sz="0" w:space="0" w:color="auto"/>
                        <w:left w:val="none" w:sz="0" w:space="0" w:color="auto"/>
                        <w:bottom w:val="none" w:sz="0" w:space="0" w:color="auto"/>
                        <w:right w:val="none" w:sz="0" w:space="0" w:color="auto"/>
                      </w:divBdr>
                    </w:div>
                    <w:div w:id="1429548258">
                      <w:marLeft w:val="0"/>
                      <w:marRight w:val="0"/>
                      <w:marTop w:val="0"/>
                      <w:marBottom w:val="0"/>
                      <w:divBdr>
                        <w:top w:val="none" w:sz="0" w:space="0" w:color="auto"/>
                        <w:left w:val="none" w:sz="0" w:space="0" w:color="auto"/>
                        <w:bottom w:val="none" w:sz="0" w:space="0" w:color="auto"/>
                        <w:right w:val="none" w:sz="0" w:space="0" w:color="auto"/>
                      </w:divBdr>
                      <w:divsChild>
                        <w:div w:id="2087024804">
                          <w:marLeft w:val="0"/>
                          <w:marRight w:val="0"/>
                          <w:marTop w:val="0"/>
                          <w:marBottom w:val="0"/>
                          <w:divBdr>
                            <w:top w:val="none" w:sz="0" w:space="0" w:color="auto"/>
                            <w:left w:val="none" w:sz="0" w:space="0" w:color="auto"/>
                            <w:bottom w:val="none" w:sz="0" w:space="0" w:color="auto"/>
                            <w:right w:val="none" w:sz="0" w:space="0" w:color="auto"/>
                          </w:divBdr>
                          <w:divsChild>
                            <w:div w:id="770856271">
                              <w:marLeft w:val="0"/>
                              <w:marRight w:val="1200"/>
                              <w:marTop w:val="0"/>
                              <w:marBottom w:val="0"/>
                              <w:divBdr>
                                <w:top w:val="none" w:sz="0" w:space="0" w:color="auto"/>
                                <w:left w:val="none" w:sz="0" w:space="0" w:color="auto"/>
                                <w:bottom w:val="none" w:sz="0" w:space="0" w:color="auto"/>
                                <w:right w:val="none" w:sz="0" w:space="0" w:color="auto"/>
                              </w:divBdr>
                            </w:div>
                            <w:div w:id="1211530575">
                              <w:marLeft w:val="0"/>
                              <w:marRight w:val="0"/>
                              <w:marTop w:val="0"/>
                              <w:marBottom w:val="0"/>
                              <w:divBdr>
                                <w:top w:val="none" w:sz="0" w:space="0" w:color="auto"/>
                                <w:left w:val="none" w:sz="0" w:space="0" w:color="auto"/>
                                <w:bottom w:val="none" w:sz="0" w:space="0" w:color="auto"/>
                                <w:right w:val="none" w:sz="0" w:space="0" w:color="auto"/>
                              </w:divBdr>
                              <w:divsChild>
                                <w:div w:id="996032598">
                                  <w:marLeft w:val="0"/>
                                  <w:marRight w:val="990"/>
                                  <w:marTop w:val="0"/>
                                  <w:marBottom w:val="0"/>
                                  <w:divBdr>
                                    <w:top w:val="none" w:sz="0" w:space="0" w:color="auto"/>
                                    <w:left w:val="none" w:sz="0" w:space="0" w:color="auto"/>
                                    <w:bottom w:val="none" w:sz="0" w:space="0" w:color="auto"/>
                                    <w:right w:val="none" w:sz="0" w:space="0" w:color="auto"/>
                                  </w:divBdr>
                                  <w:divsChild>
                                    <w:div w:id="1459641398">
                                      <w:marLeft w:val="0"/>
                                      <w:marRight w:val="0"/>
                                      <w:marTop w:val="0"/>
                                      <w:marBottom w:val="0"/>
                                      <w:divBdr>
                                        <w:top w:val="none" w:sz="0" w:space="0" w:color="auto"/>
                                        <w:left w:val="none" w:sz="0" w:space="0" w:color="auto"/>
                                        <w:bottom w:val="none" w:sz="0" w:space="0" w:color="auto"/>
                                        <w:right w:val="none" w:sz="0" w:space="0" w:color="auto"/>
                                      </w:divBdr>
                                    </w:div>
                                    <w:div w:id="44250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rfil.com/noticias/cultura/el-pombero-el-duende-guarani-protector-del-monte-y-guardian-de-las-siestas-a35.phtml" TargetMode="External"/><Relationship Id="rId3" Type="http://schemas.openxmlformats.org/officeDocument/2006/relationships/settings" Target="settings.xml"/><Relationship Id="rId7" Type="http://schemas.openxmlformats.org/officeDocument/2006/relationships/hyperlink" Target="https://www.perfil.com/noticias/cultura/gauchito-gil-el-santo-de-los-nos-y-protector-de-los-humildes-en-la-fe-popular-argentina-a35.p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erfil.com/noticias/cultura/pancho-sierra-el-estanciero-sanador-de-pergamino-y-su-legado-espiritual-en-la-argentina-a35.phtml"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810</Words>
  <Characters>4459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kerstin Maldonado</dc:creator>
  <cp:keywords/>
  <dc:description/>
  <cp:lastModifiedBy>kerstin Maldonado</cp:lastModifiedBy>
  <cp:revision>3</cp:revision>
  <dcterms:created xsi:type="dcterms:W3CDTF">2026-04-15T20:34:00Z</dcterms:created>
  <dcterms:modified xsi:type="dcterms:W3CDTF">2026-04-15T21:20:00Z</dcterms:modified>
</cp:coreProperties>
</file>