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425"/>
        <w:gridCol w:w="2552"/>
        <w:gridCol w:w="2576"/>
        <w:gridCol w:w="5504"/>
      </w:tblGrid>
      <w:tr w:rsidR="000E286C" w:rsidTr="00274BF8">
        <w:tc>
          <w:tcPr>
            <w:tcW w:w="2977" w:type="dxa"/>
            <w:gridSpan w:val="2"/>
            <w:shd w:val="clear" w:color="auto" w:fill="D0CECE" w:themeFill="background2" w:themeFillShade="E6"/>
          </w:tcPr>
          <w:p w:rsidR="000E286C" w:rsidRDefault="000E286C">
            <w:r>
              <w:t>Caso de Uso</w:t>
            </w:r>
          </w:p>
        </w:tc>
        <w:tc>
          <w:tcPr>
            <w:tcW w:w="8080" w:type="dxa"/>
            <w:gridSpan w:val="2"/>
          </w:tcPr>
          <w:p w:rsidR="000E286C" w:rsidRDefault="00AA55ED" w:rsidP="00AA55ED">
            <w:r>
              <w:t>Consultando</w:t>
            </w:r>
            <w:r w:rsidR="000E286C">
              <w:t xml:space="preserve"> cuentas</w:t>
            </w:r>
          </w:p>
        </w:tc>
      </w:tr>
      <w:tr w:rsidR="000E286C" w:rsidTr="00274BF8">
        <w:tc>
          <w:tcPr>
            <w:tcW w:w="2977" w:type="dxa"/>
            <w:gridSpan w:val="2"/>
            <w:shd w:val="clear" w:color="auto" w:fill="D0CECE" w:themeFill="background2" w:themeFillShade="E6"/>
          </w:tcPr>
          <w:p w:rsidR="000E286C" w:rsidRDefault="000E286C">
            <w:r>
              <w:t>Actores</w:t>
            </w:r>
          </w:p>
        </w:tc>
        <w:tc>
          <w:tcPr>
            <w:tcW w:w="8080" w:type="dxa"/>
            <w:gridSpan w:val="2"/>
          </w:tcPr>
          <w:p w:rsidR="000E286C" w:rsidRDefault="000E286C">
            <w:r>
              <w:t>Analista de inversiones</w:t>
            </w:r>
          </w:p>
        </w:tc>
      </w:tr>
      <w:tr w:rsidR="000E286C" w:rsidTr="00274BF8">
        <w:tc>
          <w:tcPr>
            <w:tcW w:w="2977" w:type="dxa"/>
            <w:gridSpan w:val="2"/>
            <w:shd w:val="clear" w:color="auto" w:fill="D0CECE" w:themeFill="background2" w:themeFillShade="E6"/>
          </w:tcPr>
          <w:p w:rsidR="000E286C" w:rsidRDefault="000E286C">
            <w:r>
              <w:t>Descripción</w:t>
            </w:r>
          </w:p>
        </w:tc>
        <w:tc>
          <w:tcPr>
            <w:tcW w:w="8080" w:type="dxa"/>
            <w:gridSpan w:val="2"/>
          </w:tcPr>
          <w:p w:rsidR="000E286C" w:rsidRDefault="000E286C">
            <w:r>
              <w:t xml:space="preserve">El analista de inversiones hace </w:t>
            </w:r>
            <w:r w:rsidR="00693195">
              <w:t>una consulta al sistema sobre cuentas de empresas en sus respectivos períodos.</w:t>
            </w:r>
          </w:p>
        </w:tc>
      </w:tr>
      <w:tr w:rsidR="000E286C" w:rsidTr="00274BF8">
        <w:tc>
          <w:tcPr>
            <w:tcW w:w="2977" w:type="dxa"/>
            <w:gridSpan w:val="2"/>
            <w:shd w:val="clear" w:color="auto" w:fill="D0CECE" w:themeFill="background2" w:themeFillShade="E6"/>
          </w:tcPr>
          <w:p w:rsidR="000E286C" w:rsidRDefault="000E286C">
            <w:r>
              <w:t>Precondición</w:t>
            </w:r>
          </w:p>
        </w:tc>
        <w:tc>
          <w:tcPr>
            <w:tcW w:w="8080" w:type="dxa"/>
            <w:gridSpan w:val="2"/>
          </w:tcPr>
          <w:p w:rsidR="000E286C" w:rsidRDefault="00693195">
            <w:r>
              <w:t>Debe existir un archivo de cuentas cargado en el sistema.</w:t>
            </w:r>
          </w:p>
        </w:tc>
      </w:tr>
      <w:tr w:rsidR="000E286C" w:rsidTr="00274BF8">
        <w:tc>
          <w:tcPr>
            <w:tcW w:w="5553" w:type="dxa"/>
            <w:gridSpan w:val="3"/>
            <w:shd w:val="clear" w:color="auto" w:fill="D0CECE" w:themeFill="background2" w:themeFillShade="E6"/>
          </w:tcPr>
          <w:p w:rsidR="000E286C" w:rsidRDefault="000E286C" w:rsidP="000E286C">
            <w:pPr>
              <w:jc w:val="center"/>
            </w:pPr>
            <w:r>
              <w:t>Flujo Normal</w:t>
            </w:r>
          </w:p>
        </w:tc>
        <w:tc>
          <w:tcPr>
            <w:tcW w:w="5504" w:type="dxa"/>
            <w:shd w:val="clear" w:color="auto" w:fill="D0CECE" w:themeFill="background2" w:themeFillShade="E6"/>
          </w:tcPr>
          <w:p w:rsidR="000E286C" w:rsidRDefault="000E286C" w:rsidP="000E286C">
            <w:pPr>
              <w:jc w:val="center"/>
            </w:pPr>
            <w:r>
              <w:t>Flujo Alternativo</w:t>
            </w:r>
          </w:p>
        </w:tc>
      </w:tr>
      <w:tr w:rsidR="000E286C" w:rsidTr="00274BF8">
        <w:tc>
          <w:tcPr>
            <w:tcW w:w="425" w:type="dxa"/>
          </w:tcPr>
          <w:p w:rsidR="000E286C" w:rsidRDefault="00693195">
            <w:r>
              <w:t>1</w:t>
            </w:r>
          </w:p>
        </w:tc>
        <w:tc>
          <w:tcPr>
            <w:tcW w:w="5128" w:type="dxa"/>
            <w:gridSpan w:val="2"/>
          </w:tcPr>
          <w:p w:rsidR="00693195" w:rsidRDefault="00693195" w:rsidP="00693195">
            <w:r>
              <w:t>El usuario completa los datos de los campos, a saber:</w:t>
            </w:r>
          </w:p>
          <w:p w:rsidR="00693195" w:rsidRDefault="00693195" w:rsidP="00693195">
            <w:pPr>
              <w:pStyle w:val="Prrafodelista"/>
              <w:numPr>
                <w:ilvl w:val="0"/>
                <w:numId w:val="2"/>
              </w:numPr>
            </w:pPr>
            <w:r>
              <w:t>Empresa</w:t>
            </w:r>
          </w:p>
          <w:p w:rsidR="00693195" w:rsidRDefault="00693195" w:rsidP="00693195">
            <w:pPr>
              <w:pStyle w:val="Prrafodelista"/>
              <w:numPr>
                <w:ilvl w:val="0"/>
                <w:numId w:val="2"/>
              </w:numPr>
            </w:pPr>
            <w:r>
              <w:t>Período</w:t>
            </w:r>
          </w:p>
          <w:p w:rsidR="00693195" w:rsidRDefault="00693195" w:rsidP="00693195">
            <w:pPr>
              <w:pStyle w:val="Prrafodelista"/>
              <w:numPr>
                <w:ilvl w:val="0"/>
                <w:numId w:val="2"/>
              </w:numPr>
            </w:pPr>
            <w:r>
              <w:t>Cuenta</w:t>
            </w:r>
          </w:p>
          <w:p w:rsidR="00693195" w:rsidRDefault="00693195" w:rsidP="00693195">
            <w:r>
              <w:t>Seleccionando una opción de los list</w:t>
            </w:r>
            <w:r w:rsidR="002D2A02">
              <w:t>ados desplegables de cada campo según el criterio de lo que desea buscar.</w:t>
            </w:r>
          </w:p>
        </w:tc>
        <w:tc>
          <w:tcPr>
            <w:tcW w:w="5504" w:type="dxa"/>
          </w:tcPr>
          <w:p w:rsidR="000E286C" w:rsidRDefault="000E286C"/>
        </w:tc>
      </w:tr>
      <w:tr w:rsidR="000E286C" w:rsidTr="00274BF8">
        <w:tc>
          <w:tcPr>
            <w:tcW w:w="425" w:type="dxa"/>
          </w:tcPr>
          <w:p w:rsidR="000E286C" w:rsidRDefault="00693195">
            <w:r>
              <w:t>2</w:t>
            </w:r>
          </w:p>
        </w:tc>
        <w:tc>
          <w:tcPr>
            <w:tcW w:w="5128" w:type="dxa"/>
            <w:gridSpan w:val="2"/>
          </w:tcPr>
          <w:p w:rsidR="00693195" w:rsidRDefault="00693195">
            <w:r>
              <w:t>El usuario presiona botón buscar.</w:t>
            </w:r>
          </w:p>
        </w:tc>
        <w:tc>
          <w:tcPr>
            <w:tcW w:w="5504" w:type="dxa"/>
          </w:tcPr>
          <w:p w:rsidR="000E286C" w:rsidRDefault="000E286C"/>
        </w:tc>
      </w:tr>
      <w:tr w:rsidR="000E286C" w:rsidTr="00274BF8">
        <w:tc>
          <w:tcPr>
            <w:tcW w:w="425" w:type="dxa"/>
          </w:tcPr>
          <w:p w:rsidR="000E286C" w:rsidRDefault="00274BF8">
            <w:r>
              <w:t>3</w:t>
            </w:r>
          </w:p>
        </w:tc>
        <w:tc>
          <w:tcPr>
            <w:tcW w:w="5128" w:type="dxa"/>
            <w:gridSpan w:val="2"/>
          </w:tcPr>
          <w:p w:rsidR="000E286C" w:rsidRDefault="00274BF8">
            <w:r>
              <w:t>El sistema muestra en la grilla los datos coincidentes con el criterio de búsqueda del usuario.</w:t>
            </w:r>
          </w:p>
        </w:tc>
        <w:tc>
          <w:tcPr>
            <w:tcW w:w="5504" w:type="dxa"/>
          </w:tcPr>
          <w:p w:rsidR="000E286C" w:rsidRDefault="000E286C"/>
        </w:tc>
      </w:tr>
      <w:tr w:rsidR="002D2A02" w:rsidTr="002D2A02">
        <w:tc>
          <w:tcPr>
            <w:tcW w:w="2977" w:type="dxa"/>
            <w:gridSpan w:val="2"/>
            <w:shd w:val="clear" w:color="auto" w:fill="D0CECE" w:themeFill="background2" w:themeFillShade="E6"/>
          </w:tcPr>
          <w:p w:rsidR="002D2A02" w:rsidRDefault="002D2A02" w:rsidP="00EB611F">
            <w:r>
              <w:t>Observaciones</w:t>
            </w:r>
          </w:p>
        </w:tc>
        <w:tc>
          <w:tcPr>
            <w:tcW w:w="8080" w:type="dxa"/>
            <w:gridSpan w:val="2"/>
          </w:tcPr>
          <w:p w:rsidR="002D2A02" w:rsidRDefault="002D2A02" w:rsidP="00EB611F"/>
        </w:tc>
      </w:tr>
      <w:tr w:rsidR="002D2A02" w:rsidTr="002D2A02">
        <w:tc>
          <w:tcPr>
            <w:tcW w:w="2977" w:type="dxa"/>
            <w:gridSpan w:val="2"/>
            <w:shd w:val="clear" w:color="auto" w:fill="D0CECE" w:themeFill="background2" w:themeFillShade="E6"/>
          </w:tcPr>
          <w:p w:rsidR="002D2A02" w:rsidRDefault="002D2A02" w:rsidP="00EB611F">
            <w:r>
              <w:t>Post-Condiciones</w:t>
            </w:r>
          </w:p>
        </w:tc>
        <w:tc>
          <w:tcPr>
            <w:tcW w:w="8080" w:type="dxa"/>
            <w:gridSpan w:val="2"/>
          </w:tcPr>
          <w:p w:rsidR="002D2A02" w:rsidRDefault="002D2A02" w:rsidP="00EB611F"/>
        </w:tc>
      </w:tr>
    </w:tbl>
    <w:p w:rsidR="00660D76" w:rsidRDefault="00660D76"/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425"/>
        <w:gridCol w:w="2552"/>
        <w:gridCol w:w="2576"/>
        <w:gridCol w:w="2752"/>
        <w:gridCol w:w="2752"/>
      </w:tblGrid>
      <w:tr w:rsidR="00274BF8" w:rsidTr="009E5876">
        <w:tc>
          <w:tcPr>
            <w:tcW w:w="2977" w:type="dxa"/>
            <w:gridSpan w:val="2"/>
            <w:shd w:val="clear" w:color="auto" w:fill="D0CECE" w:themeFill="background2" w:themeFillShade="E6"/>
          </w:tcPr>
          <w:p w:rsidR="00274BF8" w:rsidRDefault="00274BF8" w:rsidP="009E5876">
            <w:r>
              <w:t>Caso de Uso</w:t>
            </w:r>
          </w:p>
        </w:tc>
        <w:tc>
          <w:tcPr>
            <w:tcW w:w="8080" w:type="dxa"/>
            <w:gridSpan w:val="3"/>
          </w:tcPr>
          <w:p w:rsidR="00274BF8" w:rsidRDefault="00274BF8" w:rsidP="009E5876">
            <w:r>
              <w:t>Cargando archivo de cuentas</w:t>
            </w:r>
          </w:p>
        </w:tc>
      </w:tr>
      <w:tr w:rsidR="00274BF8" w:rsidTr="009E5876">
        <w:tc>
          <w:tcPr>
            <w:tcW w:w="2977" w:type="dxa"/>
            <w:gridSpan w:val="2"/>
            <w:shd w:val="clear" w:color="auto" w:fill="D0CECE" w:themeFill="background2" w:themeFillShade="E6"/>
          </w:tcPr>
          <w:p w:rsidR="00274BF8" w:rsidRDefault="00274BF8" w:rsidP="009E5876">
            <w:r>
              <w:t>Actores</w:t>
            </w:r>
          </w:p>
        </w:tc>
        <w:tc>
          <w:tcPr>
            <w:tcW w:w="8080" w:type="dxa"/>
            <w:gridSpan w:val="3"/>
          </w:tcPr>
          <w:p w:rsidR="00274BF8" w:rsidRDefault="00274BF8" w:rsidP="009E5876">
            <w:r>
              <w:t>Analista de inversiones</w:t>
            </w:r>
          </w:p>
        </w:tc>
      </w:tr>
      <w:tr w:rsidR="00274BF8" w:rsidTr="009E5876">
        <w:tc>
          <w:tcPr>
            <w:tcW w:w="2977" w:type="dxa"/>
            <w:gridSpan w:val="2"/>
            <w:shd w:val="clear" w:color="auto" w:fill="D0CECE" w:themeFill="background2" w:themeFillShade="E6"/>
          </w:tcPr>
          <w:p w:rsidR="00274BF8" w:rsidRDefault="00274BF8" w:rsidP="009E5876">
            <w:r>
              <w:t>Descripción</w:t>
            </w:r>
          </w:p>
        </w:tc>
        <w:tc>
          <w:tcPr>
            <w:tcW w:w="8080" w:type="dxa"/>
            <w:gridSpan w:val="3"/>
          </w:tcPr>
          <w:p w:rsidR="00274BF8" w:rsidRDefault="00274BF8" w:rsidP="00274BF8">
            <w:r>
              <w:t>El analista de inversiones carga en el sistema el archivo de cuentas sobre el que va a trabajar.</w:t>
            </w:r>
          </w:p>
        </w:tc>
      </w:tr>
      <w:tr w:rsidR="00274BF8" w:rsidTr="009E5876">
        <w:tc>
          <w:tcPr>
            <w:tcW w:w="2977" w:type="dxa"/>
            <w:gridSpan w:val="2"/>
            <w:shd w:val="clear" w:color="auto" w:fill="D0CECE" w:themeFill="background2" w:themeFillShade="E6"/>
          </w:tcPr>
          <w:p w:rsidR="00274BF8" w:rsidRDefault="00274BF8" w:rsidP="009E5876">
            <w:r>
              <w:t>Precondición</w:t>
            </w:r>
          </w:p>
        </w:tc>
        <w:tc>
          <w:tcPr>
            <w:tcW w:w="8080" w:type="dxa"/>
            <w:gridSpan w:val="3"/>
          </w:tcPr>
          <w:p w:rsidR="00274BF8" w:rsidRDefault="00274BF8" w:rsidP="009E5876">
            <w:r>
              <w:t xml:space="preserve"> -</w:t>
            </w:r>
          </w:p>
        </w:tc>
      </w:tr>
      <w:tr w:rsidR="00274BF8" w:rsidTr="009E5876">
        <w:tc>
          <w:tcPr>
            <w:tcW w:w="5553" w:type="dxa"/>
            <w:gridSpan w:val="3"/>
            <w:shd w:val="clear" w:color="auto" w:fill="D0CECE" w:themeFill="background2" w:themeFillShade="E6"/>
          </w:tcPr>
          <w:p w:rsidR="00274BF8" w:rsidRDefault="00274BF8" w:rsidP="009E5876">
            <w:pPr>
              <w:jc w:val="center"/>
            </w:pPr>
            <w:r>
              <w:t>Flujo Normal</w:t>
            </w:r>
          </w:p>
        </w:tc>
        <w:tc>
          <w:tcPr>
            <w:tcW w:w="5504" w:type="dxa"/>
            <w:gridSpan w:val="2"/>
            <w:shd w:val="clear" w:color="auto" w:fill="D0CECE" w:themeFill="background2" w:themeFillShade="E6"/>
          </w:tcPr>
          <w:p w:rsidR="00274BF8" w:rsidRDefault="00274BF8" w:rsidP="009E5876">
            <w:pPr>
              <w:jc w:val="center"/>
            </w:pPr>
            <w:r>
              <w:t>Flujo Alternativo</w:t>
            </w:r>
          </w:p>
        </w:tc>
      </w:tr>
      <w:tr w:rsidR="00FE789B" w:rsidTr="00FE789B">
        <w:trPr>
          <w:trHeight w:val="938"/>
        </w:trPr>
        <w:tc>
          <w:tcPr>
            <w:tcW w:w="425" w:type="dxa"/>
            <w:vMerge w:val="restart"/>
          </w:tcPr>
          <w:p w:rsidR="00FE789B" w:rsidRDefault="00FE789B" w:rsidP="009E5876">
            <w:r>
              <w:t>1</w:t>
            </w:r>
          </w:p>
        </w:tc>
        <w:tc>
          <w:tcPr>
            <w:tcW w:w="5128" w:type="dxa"/>
            <w:gridSpan w:val="2"/>
            <w:vMerge w:val="restart"/>
          </w:tcPr>
          <w:p w:rsidR="00FE789B" w:rsidRDefault="00FE789B" w:rsidP="009E5876">
            <w:r>
              <w:t>El usuario presiona el botón “Cargar Archivo”</w:t>
            </w:r>
          </w:p>
        </w:tc>
        <w:tc>
          <w:tcPr>
            <w:tcW w:w="5504" w:type="dxa"/>
            <w:gridSpan w:val="2"/>
          </w:tcPr>
          <w:p w:rsidR="00FE789B" w:rsidRPr="002D2A02" w:rsidRDefault="00FE789B" w:rsidP="00FE789B">
            <w:pPr>
              <w:rPr>
                <w:i/>
              </w:rPr>
            </w:pPr>
            <w:r w:rsidRPr="002D2A02">
              <w:rPr>
                <w:i/>
              </w:rPr>
              <w:t>1.1 En caso de haber un archivo cargado, el sistema muestra una pantalla preguntando al usuario si desea cargar otro archivo de cuentas.</w:t>
            </w:r>
          </w:p>
        </w:tc>
      </w:tr>
      <w:tr w:rsidR="00FE789B" w:rsidTr="00430F72">
        <w:trPr>
          <w:trHeight w:val="310"/>
        </w:trPr>
        <w:tc>
          <w:tcPr>
            <w:tcW w:w="425" w:type="dxa"/>
            <w:vMerge/>
          </w:tcPr>
          <w:p w:rsidR="00FE789B" w:rsidRDefault="00FE789B" w:rsidP="009E5876"/>
        </w:tc>
        <w:tc>
          <w:tcPr>
            <w:tcW w:w="5128" w:type="dxa"/>
            <w:gridSpan w:val="2"/>
            <w:vMerge/>
          </w:tcPr>
          <w:p w:rsidR="00FE789B" w:rsidRDefault="00FE789B" w:rsidP="009E5876"/>
        </w:tc>
        <w:tc>
          <w:tcPr>
            <w:tcW w:w="2752" w:type="dxa"/>
          </w:tcPr>
          <w:p w:rsidR="00FE789B" w:rsidRPr="002D2A02" w:rsidRDefault="00B24D5A" w:rsidP="00FE789B">
            <w:pPr>
              <w:rPr>
                <w:i/>
              </w:rPr>
            </w:pPr>
            <w:r w:rsidRPr="002D2A02">
              <w:rPr>
                <w:i/>
              </w:rPr>
              <w:t>1.2</w:t>
            </w:r>
            <w:r w:rsidR="00FE789B" w:rsidRPr="002D2A02">
              <w:rPr>
                <w:i/>
              </w:rPr>
              <w:t>.a El usuario presiona el botón “Cargar Archivo”</w:t>
            </w:r>
          </w:p>
        </w:tc>
        <w:tc>
          <w:tcPr>
            <w:tcW w:w="2752" w:type="dxa"/>
          </w:tcPr>
          <w:p w:rsidR="00FE789B" w:rsidRPr="002D2A02" w:rsidRDefault="00FE789B" w:rsidP="00FE789B">
            <w:pPr>
              <w:rPr>
                <w:i/>
              </w:rPr>
            </w:pPr>
            <w:r w:rsidRPr="002D2A02">
              <w:rPr>
                <w:i/>
              </w:rPr>
              <w:t>1.2</w:t>
            </w:r>
            <w:proofErr w:type="gramStart"/>
            <w:r w:rsidRPr="002D2A02">
              <w:rPr>
                <w:i/>
              </w:rPr>
              <w:t>.b</w:t>
            </w:r>
            <w:proofErr w:type="gramEnd"/>
            <w:r w:rsidRPr="002D2A02">
              <w:rPr>
                <w:i/>
              </w:rPr>
              <w:t xml:space="preserve"> El usuario presiona el botón “Cancelar”.</w:t>
            </w:r>
          </w:p>
        </w:tc>
      </w:tr>
      <w:tr w:rsidR="00FE789B" w:rsidTr="008B411D">
        <w:trPr>
          <w:trHeight w:val="310"/>
        </w:trPr>
        <w:tc>
          <w:tcPr>
            <w:tcW w:w="425" w:type="dxa"/>
            <w:vMerge/>
          </w:tcPr>
          <w:p w:rsidR="00FE789B" w:rsidRDefault="00FE789B" w:rsidP="009E5876"/>
        </w:tc>
        <w:tc>
          <w:tcPr>
            <w:tcW w:w="5128" w:type="dxa"/>
            <w:gridSpan w:val="2"/>
            <w:vMerge/>
          </w:tcPr>
          <w:p w:rsidR="00FE789B" w:rsidRDefault="00FE789B" w:rsidP="009E5876"/>
        </w:tc>
        <w:tc>
          <w:tcPr>
            <w:tcW w:w="2752" w:type="dxa"/>
          </w:tcPr>
          <w:p w:rsidR="00FE789B" w:rsidRPr="002D2A02" w:rsidRDefault="00FE789B" w:rsidP="00FE789B">
            <w:pPr>
              <w:rPr>
                <w:i/>
              </w:rPr>
            </w:pPr>
            <w:r w:rsidRPr="002D2A02">
              <w:rPr>
                <w:i/>
              </w:rPr>
              <w:t xml:space="preserve">1.3.a Ir a punto </w:t>
            </w:r>
            <w:r w:rsidRPr="002D2A02">
              <w:rPr>
                <w:b/>
                <w:i/>
              </w:rPr>
              <w:t>2</w:t>
            </w:r>
          </w:p>
        </w:tc>
        <w:tc>
          <w:tcPr>
            <w:tcW w:w="2752" w:type="dxa"/>
          </w:tcPr>
          <w:p w:rsidR="00FE789B" w:rsidRPr="002D2A02" w:rsidRDefault="00FE789B" w:rsidP="00FE789B">
            <w:pPr>
              <w:rPr>
                <w:i/>
              </w:rPr>
            </w:pPr>
            <w:r w:rsidRPr="002D2A02">
              <w:rPr>
                <w:i/>
              </w:rPr>
              <w:t>1.3</w:t>
            </w:r>
            <w:proofErr w:type="gramStart"/>
            <w:r w:rsidRPr="002D2A02">
              <w:rPr>
                <w:i/>
              </w:rPr>
              <w:t>.b</w:t>
            </w:r>
            <w:proofErr w:type="gramEnd"/>
            <w:r w:rsidRPr="002D2A02">
              <w:rPr>
                <w:i/>
              </w:rPr>
              <w:t xml:space="preserve"> El sistema vuelve a la pantalla inicial.</w:t>
            </w:r>
          </w:p>
        </w:tc>
      </w:tr>
      <w:tr w:rsidR="00274BF8" w:rsidTr="009E5876">
        <w:tc>
          <w:tcPr>
            <w:tcW w:w="425" w:type="dxa"/>
          </w:tcPr>
          <w:p w:rsidR="00274BF8" w:rsidRDefault="00274BF8" w:rsidP="009E5876">
            <w:r>
              <w:t>2</w:t>
            </w:r>
          </w:p>
        </w:tc>
        <w:tc>
          <w:tcPr>
            <w:tcW w:w="5128" w:type="dxa"/>
            <w:gridSpan w:val="2"/>
          </w:tcPr>
          <w:p w:rsidR="00274BF8" w:rsidRDefault="00274BF8" w:rsidP="009E5876">
            <w:r>
              <w:t>El sistema muestra una ventana con una caja de texto para ingresar la ruta del archivo.</w:t>
            </w:r>
          </w:p>
        </w:tc>
        <w:tc>
          <w:tcPr>
            <w:tcW w:w="5504" w:type="dxa"/>
            <w:gridSpan w:val="2"/>
          </w:tcPr>
          <w:p w:rsidR="00274BF8" w:rsidRPr="002D2A02" w:rsidRDefault="00274BF8" w:rsidP="009E5876">
            <w:pPr>
              <w:rPr>
                <w:i/>
              </w:rPr>
            </w:pPr>
          </w:p>
        </w:tc>
      </w:tr>
      <w:tr w:rsidR="00D923BC" w:rsidTr="00D923BC">
        <w:trPr>
          <w:trHeight w:val="985"/>
        </w:trPr>
        <w:tc>
          <w:tcPr>
            <w:tcW w:w="425" w:type="dxa"/>
            <w:vMerge w:val="restart"/>
          </w:tcPr>
          <w:p w:rsidR="00D923BC" w:rsidRDefault="00D923BC" w:rsidP="009E5876">
            <w:r>
              <w:t>3</w:t>
            </w:r>
          </w:p>
        </w:tc>
        <w:tc>
          <w:tcPr>
            <w:tcW w:w="5128" w:type="dxa"/>
            <w:gridSpan w:val="2"/>
            <w:vMerge w:val="restart"/>
          </w:tcPr>
          <w:p w:rsidR="00D923BC" w:rsidRDefault="00D923BC" w:rsidP="008C685D">
            <w:r>
              <w:t xml:space="preserve">El usuario ingresa la ubicación del archivo en la caja de texto. </w:t>
            </w:r>
          </w:p>
        </w:tc>
        <w:tc>
          <w:tcPr>
            <w:tcW w:w="5504" w:type="dxa"/>
            <w:gridSpan w:val="2"/>
          </w:tcPr>
          <w:p w:rsidR="00D923BC" w:rsidRPr="002D2A02" w:rsidRDefault="00D923BC" w:rsidP="009E5876">
            <w:pPr>
              <w:rPr>
                <w:i/>
              </w:rPr>
            </w:pPr>
            <w:r w:rsidRPr="002D2A02">
              <w:rPr>
                <w:i/>
              </w:rPr>
              <w:t>3.1 El usuario presiona el botón “Cargar” sin haber indicado la ubicación del archivo.</w:t>
            </w:r>
          </w:p>
          <w:p w:rsidR="00D923BC" w:rsidRPr="002D2A02" w:rsidRDefault="00D923BC" w:rsidP="009E5876">
            <w:pPr>
              <w:rPr>
                <w:i/>
              </w:rPr>
            </w:pPr>
            <w:r w:rsidRPr="002D2A02">
              <w:rPr>
                <w:i/>
              </w:rPr>
              <w:t>3.2 El sistema emite una alerta por pantalla pidiendo al usuario que especifique la ruta del archivo.</w:t>
            </w:r>
          </w:p>
          <w:p w:rsidR="00D923BC" w:rsidRPr="002D2A02" w:rsidRDefault="00D923BC" w:rsidP="009E5876">
            <w:pPr>
              <w:rPr>
                <w:i/>
              </w:rPr>
            </w:pPr>
          </w:p>
        </w:tc>
      </w:tr>
      <w:tr w:rsidR="00D923BC" w:rsidTr="00D923BC">
        <w:trPr>
          <w:trHeight w:val="985"/>
        </w:trPr>
        <w:tc>
          <w:tcPr>
            <w:tcW w:w="425" w:type="dxa"/>
            <w:vMerge/>
          </w:tcPr>
          <w:p w:rsidR="00D923BC" w:rsidRDefault="00D923BC" w:rsidP="009E5876"/>
        </w:tc>
        <w:tc>
          <w:tcPr>
            <w:tcW w:w="5128" w:type="dxa"/>
            <w:gridSpan w:val="2"/>
            <w:vMerge/>
          </w:tcPr>
          <w:p w:rsidR="00D923BC" w:rsidRDefault="00D923BC" w:rsidP="008C685D"/>
        </w:tc>
        <w:tc>
          <w:tcPr>
            <w:tcW w:w="5504" w:type="dxa"/>
            <w:gridSpan w:val="2"/>
          </w:tcPr>
          <w:p w:rsidR="00D923BC" w:rsidRPr="002D2A02" w:rsidRDefault="00D923BC" w:rsidP="00D923BC">
            <w:pPr>
              <w:rPr>
                <w:i/>
              </w:rPr>
            </w:pPr>
            <w:r w:rsidRPr="002D2A02">
              <w:rPr>
                <w:i/>
              </w:rPr>
              <w:t>3.1</w:t>
            </w:r>
            <w:proofErr w:type="gramStart"/>
            <w:r w:rsidRPr="002D2A02">
              <w:rPr>
                <w:i/>
              </w:rPr>
              <w:t>.a</w:t>
            </w:r>
            <w:proofErr w:type="gramEnd"/>
            <w:r w:rsidRPr="002D2A02">
              <w:rPr>
                <w:i/>
              </w:rPr>
              <w:t xml:space="preserve"> El usuario presiona el botón “Examinar”</w:t>
            </w:r>
            <w:r w:rsidRPr="002D2A02">
              <w:rPr>
                <w:i/>
              </w:rPr>
              <w:br/>
              <w:t>3.2.a El sistema muestra una ventana de explorador de documentos.</w:t>
            </w:r>
          </w:p>
          <w:p w:rsidR="00D923BC" w:rsidRPr="002D2A02" w:rsidRDefault="00D923BC" w:rsidP="00D923BC">
            <w:pPr>
              <w:rPr>
                <w:i/>
              </w:rPr>
            </w:pPr>
            <w:r w:rsidRPr="002D2A02">
              <w:rPr>
                <w:i/>
              </w:rPr>
              <w:t>3.3</w:t>
            </w:r>
            <w:proofErr w:type="gramStart"/>
            <w:r w:rsidRPr="002D2A02">
              <w:rPr>
                <w:i/>
              </w:rPr>
              <w:t>.a</w:t>
            </w:r>
            <w:proofErr w:type="gramEnd"/>
            <w:r w:rsidRPr="002D2A02">
              <w:rPr>
                <w:i/>
              </w:rPr>
              <w:t xml:space="preserve"> El usuario busca y selecciona el archivo en el explorador.</w:t>
            </w:r>
            <w:r w:rsidRPr="002D2A02">
              <w:rPr>
                <w:i/>
              </w:rPr>
              <w:br/>
              <w:t>3.4</w:t>
            </w:r>
            <w:proofErr w:type="gramStart"/>
            <w:r w:rsidRPr="002D2A02">
              <w:rPr>
                <w:i/>
              </w:rPr>
              <w:t>.a</w:t>
            </w:r>
            <w:proofErr w:type="gramEnd"/>
            <w:r w:rsidRPr="002D2A02">
              <w:rPr>
                <w:i/>
              </w:rPr>
              <w:t xml:space="preserve"> El sistema cierra la ventana de exploración y copia la ruta del archivo seleccionado en la caja de texto.</w:t>
            </w:r>
          </w:p>
        </w:tc>
      </w:tr>
      <w:tr w:rsidR="00D923BC" w:rsidTr="00D923BC">
        <w:trPr>
          <w:trHeight w:val="985"/>
        </w:trPr>
        <w:tc>
          <w:tcPr>
            <w:tcW w:w="425" w:type="dxa"/>
          </w:tcPr>
          <w:p w:rsidR="00D923BC" w:rsidRDefault="00D923BC" w:rsidP="009E5876">
            <w:r>
              <w:lastRenderedPageBreak/>
              <w:t>4</w:t>
            </w:r>
          </w:p>
        </w:tc>
        <w:tc>
          <w:tcPr>
            <w:tcW w:w="5128" w:type="dxa"/>
            <w:gridSpan w:val="2"/>
          </w:tcPr>
          <w:p w:rsidR="00D923BC" w:rsidRDefault="00D923BC" w:rsidP="008C685D">
            <w:r>
              <w:t>El usuario presiona el botón “Cargar”</w:t>
            </w:r>
          </w:p>
        </w:tc>
        <w:tc>
          <w:tcPr>
            <w:tcW w:w="5504" w:type="dxa"/>
            <w:gridSpan w:val="2"/>
          </w:tcPr>
          <w:p w:rsidR="00D923BC" w:rsidRPr="002D2A02" w:rsidRDefault="00D923BC" w:rsidP="00D923BC">
            <w:pPr>
              <w:rPr>
                <w:i/>
              </w:rPr>
            </w:pPr>
            <w:r w:rsidRPr="002D2A02">
              <w:rPr>
                <w:i/>
              </w:rPr>
              <w:t>4.1 El usuario presiona el botón “Cancelar”</w:t>
            </w:r>
          </w:p>
          <w:p w:rsidR="00D923BC" w:rsidRPr="002D2A02" w:rsidRDefault="00D923BC" w:rsidP="00D923BC">
            <w:pPr>
              <w:rPr>
                <w:i/>
              </w:rPr>
            </w:pPr>
            <w:r w:rsidRPr="002D2A02">
              <w:rPr>
                <w:i/>
              </w:rPr>
              <w:t>4.2 El sistema cierra la ventana de carga de archivo, volviendo a la pantalla inicial.</w:t>
            </w:r>
          </w:p>
        </w:tc>
      </w:tr>
      <w:tr w:rsidR="00D923BC" w:rsidTr="00D923BC">
        <w:trPr>
          <w:trHeight w:val="985"/>
        </w:trPr>
        <w:tc>
          <w:tcPr>
            <w:tcW w:w="425" w:type="dxa"/>
          </w:tcPr>
          <w:p w:rsidR="00D923BC" w:rsidRDefault="00D923BC" w:rsidP="009E5876">
            <w:r>
              <w:t>5</w:t>
            </w:r>
          </w:p>
        </w:tc>
        <w:tc>
          <w:tcPr>
            <w:tcW w:w="5128" w:type="dxa"/>
            <w:gridSpan w:val="2"/>
          </w:tcPr>
          <w:p w:rsidR="00D923BC" w:rsidRDefault="00D923BC" w:rsidP="008C685D">
            <w:r>
              <w:t>El sistema carga correctamente el archivo seleccionado y emite un me</w:t>
            </w:r>
            <w:r w:rsidR="002D2A02">
              <w:t>nsaje informando esta situación</w:t>
            </w:r>
            <w:bookmarkStart w:id="0" w:name="_GoBack"/>
            <w:bookmarkEnd w:id="0"/>
            <w:r w:rsidR="00B24D5A">
              <w:t>.</w:t>
            </w:r>
          </w:p>
        </w:tc>
        <w:tc>
          <w:tcPr>
            <w:tcW w:w="5504" w:type="dxa"/>
            <w:gridSpan w:val="2"/>
          </w:tcPr>
          <w:p w:rsidR="00B24D5A" w:rsidRPr="002D2A02" w:rsidRDefault="00D923BC" w:rsidP="00D923BC">
            <w:pPr>
              <w:rPr>
                <w:i/>
              </w:rPr>
            </w:pPr>
            <w:r w:rsidRPr="002D2A02">
              <w:rPr>
                <w:i/>
              </w:rPr>
              <w:t>5.1 Si el sistema no puede cargar el archivo seleccionado, emite un mensaje de error</w:t>
            </w:r>
            <w:r w:rsidR="00B24D5A" w:rsidRPr="002D2A02">
              <w:rPr>
                <w:i/>
              </w:rPr>
              <w:t xml:space="preserve"> informando esta situación.</w:t>
            </w:r>
          </w:p>
        </w:tc>
      </w:tr>
      <w:tr w:rsidR="002D2A02" w:rsidTr="0013754A">
        <w:tc>
          <w:tcPr>
            <w:tcW w:w="2977" w:type="dxa"/>
            <w:gridSpan w:val="2"/>
            <w:shd w:val="clear" w:color="auto" w:fill="D0CECE" w:themeFill="background2" w:themeFillShade="E6"/>
          </w:tcPr>
          <w:p w:rsidR="002D2A02" w:rsidRDefault="002D2A02" w:rsidP="0013754A">
            <w:r>
              <w:t>Observaciones</w:t>
            </w:r>
          </w:p>
        </w:tc>
        <w:tc>
          <w:tcPr>
            <w:tcW w:w="8080" w:type="dxa"/>
            <w:gridSpan w:val="3"/>
          </w:tcPr>
          <w:p w:rsidR="002D2A02" w:rsidRDefault="002D2A02" w:rsidP="0013754A"/>
        </w:tc>
      </w:tr>
      <w:tr w:rsidR="002D2A02" w:rsidTr="0013754A">
        <w:tc>
          <w:tcPr>
            <w:tcW w:w="2977" w:type="dxa"/>
            <w:gridSpan w:val="2"/>
            <w:shd w:val="clear" w:color="auto" w:fill="D0CECE" w:themeFill="background2" w:themeFillShade="E6"/>
          </w:tcPr>
          <w:p w:rsidR="002D2A02" w:rsidRDefault="002D2A02" w:rsidP="0013754A">
            <w:r>
              <w:t>Post-Condiciones</w:t>
            </w:r>
          </w:p>
        </w:tc>
        <w:tc>
          <w:tcPr>
            <w:tcW w:w="8080" w:type="dxa"/>
            <w:gridSpan w:val="3"/>
          </w:tcPr>
          <w:p w:rsidR="002D2A02" w:rsidRDefault="002D2A02" w:rsidP="0013754A"/>
        </w:tc>
      </w:tr>
    </w:tbl>
    <w:p w:rsidR="00274BF8" w:rsidRDefault="00274BF8"/>
    <w:sectPr w:rsidR="00274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B60C0"/>
    <w:multiLevelType w:val="hybridMultilevel"/>
    <w:tmpl w:val="2CA88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B588F"/>
    <w:multiLevelType w:val="hybridMultilevel"/>
    <w:tmpl w:val="66EA80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6C"/>
    <w:rsid w:val="000E286C"/>
    <w:rsid w:val="00274BF8"/>
    <w:rsid w:val="002D2A02"/>
    <w:rsid w:val="00660D76"/>
    <w:rsid w:val="00693195"/>
    <w:rsid w:val="007877E6"/>
    <w:rsid w:val="008C685D"/>
    <w:rsid w:val="00AA55ED"/>
    <w:rsid w:val="00B24D5A"/>
    <w:rsid w:val="00D923BC"/>
    <w:rsid w:val="00FE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2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931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2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9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1942</Characters>
  <Application>Microsoft Office Word</Application>
  <DocSecurity>0</DocSecurity>
  <Lines>97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Gomez</dc:creator>
  <cp:lastModifiedBy>Compumar</cp:lastModifiedBy>
  <cp:revision>2</cp:revision>
  <dcterms:created xsi:type="dcterms:W3CDTF">2017-04-28T21:29:00Z</dcterms:created>
  <dcterms:modified xsi:type="dcterms:W3CDTF">2017-04-28T21:29:00Z</dcterms:modified>
</cp:coreProperties>
</file>