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39AA9" w14:textId="06932776" w:rsidR="009226E2" w:rsidRDefault="00812475" w:rsidP="00BE45C4">
      <w:pPr>
        <w:jc w:val="center"/>
        <w:rPr>
          <w:b/>
          <w:bCs/>
          <w:sz w:val="32"/>
          <w:szCs w:val="32"/>
        </w:rPr>
      </w:pPr>
      <w:r w:rsidRPr="00812475">
        <w:rPr>
          <w:b/>
          <w:bCs/>
          <w:sz w:val="32"/>
          <w:szCs w:val="32"/>
        </w:rPr>
        <w:t>Results Research Design</w:t>
      </w:r>
    </w:p>
    <w:p w14:paraId="5E1859BC" w14:textId="77777777" w:rsidR="00BE45C4" w:rsidRPr="00BE45C4" w:rsidRDefault="00BE45C4" w:rsidP="00BE45C4">
      <w:pPr>
        <w:jc w:val="center"/>
        <w:rPr>
          <w:b/>
          <w:bCs/>
          <w:sz w:val="32"/>
          <w:szCs w:val="32"/>
        </w:rPr>
      </w:pPr>
    </w:p>
    <w:p w14:paraId="4D5D32C1" w14:textId="77777777" w:rsidR="009226E2" w:rsidRPr="009226E2" w:rsidRDefault="009226E2" w:rsidP="009226E2">
      <w:pPr>
        <w:rPr>
          <w:b/>
          <w:bCs/>
          <w:sz w:val="24"/>
          <w:szCs w:val="24"/>
          <w:lang w:val="en-MT"/>
        </w:rPr>
      </w:pPr>
      <w:r w:rsidRPr="009226E2">
        <w:rPr>
          <w:b/>
          <w:bCs/>
          <w:sz w:val="24"/>
          <w:szCs w:val="24"/>
          <w:lang w:val="en-MT"/>
        </w:rPr>
        <w:t>Findings and Results</w:t>
      </w:r>
    </w:p>
    <w:p w14:paraId="0B70FE6B" w14:textId="54F772A0" w:rsidR="009226E2" w:rsidRPr="009226E2" w:rsidRDefault="009226E2" w:rsidP="009226E2">
      <w:pPr>
        <w:rPr>
          <w:sz w:val="24"/>
          <w:szCs w:val="24"/>
          <w:lang w:val="en-MT"/>
        </w:rPr>
      </w:pPr>
      <w:r w:rsidRPr="009226E2">
        <w:rPr>
          <w:sz w:val="24"/>
          <w:szCs w:val="24"/>
          <w:lang w:val="en-MT"/>
        </w:rPr>
        <w:t xml:space="preserve">The interview and observation data were analysed using thematic analysis. </w:t>
      </w:r>
      <w:r w:rsidR="005B333D" w:rsidRPr="00BE45C4">
        <w:rPr>
          <w:sz w:val="24"/>
          <w:szCs w:val="24"/>
        </w:rPr>
        <w:t>Participants were divided into two groups to reduce order bias, meaning that some participants tested the static dashboard first while others tested the animated version first.</w:t>
      </w:r>
      <w:r w:rsidR="005B333D">
        <w:rPr>
          <w:sz w:val="24"/>
          <w:szCs w:val="24"/>
          <w:lang w:val="en-MT"/>
        </w:rPr>
        <w:t xml:space="preserve"> </w:t>
      </w:r>
      <w:r w:rsidRPr="009226E2">
        <w:rPr>
          <w:sz w:val="24"/>
          <w:szCs w:val="24"/>
          <w:lang w:val="en-MT"/>
        </w:rPr>
        <w:t xml:space="preserve">Participant responses were </w:t>
      </w:r>
      <w:r w:rsidR="005B333D">
        <w:rPr>
          <w:sz w:val="24"/>
          <w:szCs w:val="24"/>
          <w:lang w:val="en-MT"/>
        </w:rPr>
        <w:t xml:space="preserve">also </w:t>
      </w:r>
      <w:r w:rsidRPr="009226E2">
        <w:rPr>
          <w:sz w:val="24"/>
          <w:szCs w:val="24"/>
          <w:lang w:val="en-MT"/>
        </w:rPr>
        <w:t>reviewed to identify repeated ideas, which were then coded and grouped into final themes.</w:t>
      </w:r>
      <w:r w:rsidR="00BE45C4">
        <w:rPr>
          <w:sz w:val="24"/>
          <w:szCs w:val="24"/>
          <w:lang w:val="en-MT"/>
        </w:rPr>
        <w:t xml:space="preserve"> </w:t>
      </w:r>
      <w:r w:rsidRPr="009226E2">
        <w:rPr>
          <w:sz w:val="24"/>
          <w:szCs w:val="24"/>
          <w:lang w:val="en-MT"/>
        </w:rPr>
        <w:t>The main themes identified were ease of navigation, clarity, engagement, distraction, and preference. Figure X shows how selected interview comments were transformed into initial codes and then grouped into final themes.</w:t>
      </w:r>
    </w:p>
    <w:p w14:paraId="1774AA11" w14:textId="67376433" w:rsidR="00BE45C4" w:rsidRDefault="009226E2" w:rsidP="009226E2">
      <w:pPr>
        <w:rPr>
          <w:sz w:val="24"/>
          <w:szCs w:val="24"/>
          <w:lang w:val="en-MT"/>
        </w:rPr>
      </w:pPr>
      <w:r w:rsidRPr="009226E2">
        <w:rPr>
          <w:sz w:val="24"/>
          <w:szCs w:val="24"/>
          <w:lang w:val="en-MT"/>
        </w:rPr>
        <w:t>The coding process demonstrates how the qualitative data was organised according to recurring meanings rather than isolated individual responses. For example, comments about information appearing instantly were coded as instant access to information and grouped under the theme of clarity. Similarly, comments about movement helping participants understand the data were coded as animation supports interpretation and grouped under engagement. This process made it possible to compare how participants experienced the static and animated dashboard versions.</w:t>
      </w:r>
    </w:p>
    <w:p w14:paraId="18D40AEC" w14:textId="0B5CBB5E" w:rsidR="00BE45C4" w:rsidRPr="009226E2" w:rsidRDefault="00BE45C4" w:rsidP="009226E2">
      <w:pPr>
        <w:rPr>
          <w:sz w:val="24"/>
          <w:szCs w:val="24"/>
          <w:lang w:val="en-MT"/>
        </w:rPr>
      </w:pPr>
    </w:p>
    <w:p w14:paraId="464EECB9" w14:textId="107A16D1" w:rsidR="00BE45C4" w:rsidRDefault="00BE45C4" w:rsidP="009226E2">
      <w:pPr>
        <w:rPr>
          <w:sz w:val="24"/>
          <w:szCs w:val="24"/>
          <w:lang w:val="en-MT"/>
        </w:rPr>
      </w:pPr>
      <w:r>
        <w:rPr>
          <w:noProof/>
          <w:sz w:val="24"/>
          <w:szCs w:val="24"/>
        </w:rPr>
        <w:drawing>
          <wp:anchor distT="0" distB="0" distL="114300" distR="114300" simplePos="0" relativeHeight="251665408" behindDoc="1" locked="0" layoutInCell="1" allowOverlap="1" wp14:anchorId="77DD7A53" wp14:editId="5B021886">
            <wp:simplePos x="0" y="0"/>
            <wp:positionH relativeFrom="column">
              <wp:posOffset>-14143</wp:posOffset>
            </wp:positionH>
            <wp:positionV relativeFrom="paragraph">
              <wp:posOffset>115</wp:posOffset>
            </wp:positionV>
            <wp:extent cx="3567545" cy="2445718"/>
            <wp:effectExtent l="0" t="0" r="0" b="0"/>
            <wp:wrapTight wrapText="bothSides">
              <wp:wrapPolygon edited="0">
                <wp:start x="0" y="0"/>
                <wp:lineTo x="0" y="21370"/>
                <wp:lineTo x="21454" y="21370"/>
                <wp:lineTo x="21454" y="0"/>
                <wp:lineTo x="0" y="0"/>
              </wp:wrapPolygon>
            </wp:wrapTight>
            <wp:docPr id="158728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567545" cy="2445718"/>
                    </a:xfrm>
                    <a:prstGeom prst="rect">
                      <a:avLst/>
                    </a:prstGeom>
                    <a:noFill/>
                    <a:ln>
                      <a:noFill/>
                    </a:ln>
                  </pic:spPr>
                </pic:pic>
              </a:graphicData>
            </a:graphic>
          </wp:anchor>
        </w:drawing>
      </w:r>
    </w:p>
    <w:p w14:paraId="09951F43" w14:textId="447BADBA" w:rsidR="00BE45C4" w:rsidRDefault="00BE45C4" w:rsidP="009226E2">
      <w:pPr>
        <w:rPr>
          <w:sz w:val="24"/>
          <w:szCs w:val="24"/>
          <w:lang w:val="en-MT"/>
        </w:rPr>
      </w:pPr>
    </w:p>
    <w:p w14:paraId="1055B089" w14:textId="6608FC92" w:rsidR="00BE45C4" w:rsidRDefault="00BE45C4" w:rsidP="009226E2">
      <w:pPr>
        <w:rPr>
          <w:sz w:val="24"/>
          <w:szCs w:val="24"/>
          <w:lang w:val="en-MT"/>
        </w:rPr>
      </w:pPr>
    </w:p>
    <w:p w14:paraId="49953368" w14:textId="3F837750" w:rsidR="00BE45C4" w:rsidRDefault="00BE45C4" w:rsidP="009226E2">
      <w:pPr>
        <w:rPr>
          <w:sz w:val="24"/>
          <w:szCs w:val="24"/>
          <w:lang w:val="en-MT"/>
        </w:rPr>
      </w:pPr>
    </w:p>
    <w:p w14:paraId="25AB0FDA" w14:textId="00803CD4" w:rsidR="00BE45C4" w:rsidRDefault="00BE45C4" w:rsidP="009226E2">
      <w:pPr>
        <w:rPr>
          <w:sz w:val="24"/>
          <w:szCs w:val="24"/>
          <w:lang w:val="en-MT"/>
        </w:rPr>
      </w:pPr>
    </w:p>
    <w:p w14:paraId="46B7F0FB" w14:textId="1C75BE68" w:rsidR="00BE45C4" w:rsidRDefault="00BE45C4" w:rsidP="009226E2">
      <w:pPr>
        <w:rPr>
          <w:sz w:val="24"/>
          <w:szCs w:val="24"/>
          <w:lang w:val="en-MT"/>
        </w:rPr>
      </w:pPr>
    </w:p>
    <w:p w14:paraId="5DFB9397" w14:textId="4302B00F" w:rsidR="00BE45C4" w:rsidRDefault="00BE45C4" w:rsidP="009226E2">
      <w:pPr>
        <w:rPr>
          <w:sz w:val="24"/>
          <w:szCs w:val="24"/>
          <w:lang w:val="en-MT"/>
        </w:rPr>
      </w:pPr>
    </w:p>
    <w:p w14:paraId="700026A4" w14:textId="3FC9A47D" w:rsidR="00BE45C4" w:rsidRDefault="00BE45C4" w:rsidP="009226E2">
      <w:pPr>
        <w:rPr>
          <w:sz w:val="24"/>
          <w:szCs w:val="24"/>
          <w:lang w:val="en-MT"/>
        </w:rPr>
      </w:pPr>
    </w:p>
    <w:p w14:paraId="78D0357B" w14:textId="73779B20" w:rsidR="00BE45C4" w:rsidRDefault="00BE45C4" w:rsidP="009226E2">
      <w:pPr>
        <w:rPr>
          <w:sz w:val="24"/>
          <w:szCs w:val="24"/>
          <w:lang w:val="en-MT"/>
        </w:rPr>
      </w:pPr>
      <w:r>
        <w:rPr>
          <w:noProof/>
        </w:rPr>
        <mc:AlternateContent>
          <mc:Choice Requires="wps">
            <w:drawing>
              <wp:anchor distT="0" distB="0" distL="114300" distR="114300" simplePos="0" relativeHeight="251666432" behindDoc="1" locked="0" layoutInCell="1" allowOverlap="1" wp14:anchorId="6005EDC5" wp14:editId="4C31AB21">
                <wp:simplePos x="0" y="0"/>
                <wp:positionH relativeFrom="column">
                  <wp:posOffset>-13970</wp:posOffset>
                </wp:positionH>
                <wp:positionV relativeFrom="paragraph">
                  <wp:posOffset>67310</wp:posOffset>
                </wp:positionV>
                <wp:extent cx="3567430" cy="241935"/>
                <wp:effectExtent l="0" t="0" r="0" b="5715"/>
                <wp:wrapTight wrapText="bothSides">
                  <wp:wrapPolygon edited="0">
                    <wp:start x="0" y="0"/>
                    <wp:lineTo x="0" y="20409"/>
                    <wp:lineTo x="21454" y="20409"/>
                    <wp:lineTo x="21454" y="0"/>
                    <wp:lineTo x="0" y="0"/>
                  </wp:wrapPolygon>
                </wp:wrapTight>
                <wp:docPr id="1977825466" name="Text Box 1"/>
                <wp:cNvGraphicFramePr/>
                <a:graphic xmlns:a="http://schemas.openxmlformats.org/drawingml/2006/main">
                  <a:graphicData uri="http://schemas.microsoft.com/office/word/2010/wordprocessingShape">
                    <wps:wsp>
                      <wps:cNvSpPr txBox="1"/>
                      <wps:spPr>
                        <a:xfrm>
                          <a:off x="0" y="0"/>
                          <a:ext cx="3567430" cy="241935"/>
                        </a:xfrm>
                        <a:prstGeom prst="rect">
                          <a:avLst/>
                        </a:prstGeom>
                        <a:solidFill>
                          <a:prstClr val="white"/>
                        </a:solidFill>
                        <a:ln>
                          <a:noFill/>
                        </a:ln>
                      </wps:spPr>
                      <wps:txbx>
                        <w:txbxContent>
                          <w:p w14:paraId="19B3D049" w14:textId="77777777" w:rsidR="00BE45C4" w:rsidRPr="00911E92" w:rsidRDefault="00BE45C4" w:rsidP="00BE45C4">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Thematic Coding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005EDC5" id="_x0000_t202" coordsize="21600,21600" o:spt="202" path="m,l,21600r21600,l21600,xe">
                <v:stroke joinstyle="miter"/>
                <v:path gradientshapeok="t" o:connecttype="rect"/>
              </v:shapetype>
              <v:shape id="Text Box 1" o:spid="_x0000_s1026" type="#_x0000_t202" style="position:absolute;margin-left:-1.1pt;margin-top:5.3pt;width:280.9pt;height:19.0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" stroked="f">
                <v:textbox inset="0,0,0,0">
                  <w:txbxContent>
                    <w:p w14:paraId="19B3D049" w14:textId="77777777" w:rsidR="00BE45C4" w:rsidRPr="00911E92" w:rsidRDefault="00BE45C4" w:rsidP="00BE45C4">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Thematic Coding Process</w:t>
                      </w:r>
                    </w:p>
                  </w:txbxContent>
                </v:textbox>
                <w10:wrap type="tight"/>
              </v:shape>
            </w:pict>
          </mc:Fallback>
        </mc:AlternateContent>
      </w:r>
    </w:p>
    <w:p w14:paraId="3968DA80" w14:textId="77777777" w:rsidR="00BE45C4" w:rsidRDefault="009226E2" w:rsidP="009226E2">
      <w:pPr>
        <w:rPr>
          <w:sz w:val="24"/>
          <w:szCs w:val="24"/>
          <w:lang w:val="en-MT"/>
        </w:rPr>
      </w:pPr>
      <w:r w:rsidRPr="009226E2">
        <w:rPr>
          <w:sz w:val="24"/>
          <w:szCs w:val="24"/>
          <w:lang w:val="en-MT"/>
        </w:rPr>
        <w:t>Figure X shows that the static dashboard was mainly associated with clarity, direct navigation, and reduced distraction. Participants who preferred the static version explained that it allowed them to focus on the financial information without additional movement. This suggests that the static dashboard supported users who valued quick access to information and a more straightforward interface.</w:t>
      </w:r>
    </w:p>
    <w:p w14:paraId="2BF298AB" w14:textId="35B9F13F" w:rsidR="00BE45C4" w:rsidRPr="009226E2" w:rsidRDefault="00BE45C4" w:rsidP="009226E2">
      <w:pPr>
        <w:rPr>
          <w:sz w:val="24"/>
          <w:szCs w:val="24"/>
          <w:lang w:val="en-MT"/>
        </w:rPr>
      </w:pPr>
      <w:r>
        <w:rPr>
          <w:noProof/>
          <w:sz w:val="24"/>
          <w:szCs w:val="24"/>
        </w:rPr>
        <w:lastRenderedPageBreak/>
        <w:drawing>
          <wp:anchor distT="0" distB="0" distL="114300" distR="114300" simplePos="0" relativeHeight="251668480" behindDoc="1" locked="0" layoutInCell="1" allowOverlap="1" wp14:anchorId="3C76E60B" wp14:editId="386410D5">
            <wp:simplePos x="0" y="0"/>
            <wp:positionH relativeFrom="column">
              <wp:posOffset>0</wp:posOffset>
            </wp:positionH>
            <wp:positionV relativeFrom="paragraph">
              <wp:posOffset>304800</wp:posOffset>
            </wp:positionV>
            <wp:extent cx="3567430" cy="1953895"/>
            <wp:effectExtent l="0" t="0" r="0" b="8255"/>
            <wp:wrapTight wrapText="bothSides">
              <wp:wrapPolygon edited="0">
                <wp:start x="0" y="0"/>
                <wp:lineTo x="0" y="21481"/>
                <wp:lineTo x="21454" y="21481"/>
                <wp:lineTo x="21454" y="0"/>
                <wp:lineTo x="0" y="0"/>
              </wp:wrapPolygon>
            </wp:wrapTight>
            <wp:docPr id="4773406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67430" cy="1953895"/>
                    </a:xfrm>
                    <a:prstGeom prst="rect">
                      <a:avLst/>
                    </a:prstGeom>
                    <a:noFill/>
                    <a:ln>
                      <a:noFill/>
                    </a:ln>
                  </pic:spPr>
                </pic:pic>
              </a:graphicData>
            </a:graphic>
          </wp:anchor>
        </w:drawing>
      </w:r>
    </w:p>
    <w:p w14:paraId="20F432E8" w14:textId="77777777" w:rsidR="00BE45C4" w:rsidRDefault="00BE45C4" w:rsidP="009226E2">
      <w:pPr>
        <w:rPr>
          <w:sz w:val="24"/>
          <w:szCs w:val="24"/>
          <w:lang w:val="en-MT"/>
        </w:rPr>
      </w:pPr>
    </w:p>
    <w:p w14:paraId="013B18AC" w14:textId="77777777" w:rsidR="00BE45C4" w:rsidRDefault="00BE45C4" w:rsidP="009226E2">
      <w:pPr>
        <w:rPr>
          <w:sz w:val="24"/>
          <w:szCs w:val="24"/>
          <w:lang w:val="en-MT"/>
        </w:rPr>
      </w:pPr>
    </w:p>
    <w:p w14:paraId="305903DC" w14:textId="77777777" w:rsidR="00BE45C4" w:rsidRDefault="00BE45C4" w:rsidP="009226E2">
      <w:pPr>
        <w:rPr>
          <w:sz w:val="24"/>
          <w:szCs w:val="24"/>
          <w:lang w:val="en-MT"/>
        </w:rPr>
      </w:pPr>
    </w:p>
    <w:p w14:paraId="2D54C789" w14:textId="77777777" w:rsidR="00BE45C4" w:rsidRDefault="00BE45C4" w:rsidP="009226E2">
      <w:pPr>
        <w:rPr>
          <w:sz w:val="24"/>
          <w:szCs w:val="24"/>
          <w:lang w:val="en-MT"/>
        </w:rPr>
      </w:pPr>
    </w:p>
    <w:p w14:paraId="1253AC47" w14:textId="77777777" w:rsidR="00BE45C4" w:rsidRDefault="00BE45C4" w:rsidP="009226E2">
      <w:pPr>
        <w:rPr>
          <w:sz w:val="24"/>
          <w:szCs w:val="24"/>
          <w:lang w:val="en-MT"/>
        </w:rPr>
      </w:pPr>
    </w:p>
    <w:p w14:paraId="68B67DE4" w14:textId="25370F54" w:rsidR="00BE45C4" w:rsidRDefault="00BE45C4" w:rsidP="009226E2">
      <w:pPr>
        <w:rPr>
          <w:sz w:val="24"/>
          <w:szCs w:val="24"/>
          <w:lang w:val="en-MT"/>
        </w:rPr>
      </w:pPr>
    </w:p>
    <w:p w14:paraId="7449B5C6" w14:textId="77777777" w:rsidR="00BE45C4" w:rsidRDefault="00BE45C4" w:rsidP="009226E2">
      <w:pPr>
        <w:rPr>
          <w:sz w:val="24"/>
          <w:szCs w:val="24"/>
          <w:lang w:val="en-MT"/>
        </w:rPr>
      </w:pPr>
      <w:r>
        <w:rPr>
          <w:noProof/>
        </w:rPr>
        <mc:AlternateContent>
          <mc:Choice Requires="wps">
            <w:drawing>
              <wp:anchor distT="0" distB="0" distL="114300" distR="114300" simplePos="0" relativeHeight="251669504" behindDoc="1" locked="0" layoutInCell="1" allowOverlap="1" wp14:anchorId="71E6973D" wp14:editId="488AAA65">
                <wp:simplePos x="0" y="0"/>
                <wp:positionH relativeFrom="column">
                  <wp:posOffset>0</wp:posOffset>
                </wp:positionH>
                <wp:positionV relativeFrom="paragraph">
                  <wp:posOffset>165042</wp:posOffset>
                </wp:positionV>
                <wp:extent cx="3567430" cy="145415"/>
                <wp:effectExtent l="0" t="0" r="0" b="6985"/>
                <wp:wrapTight wrapText="bothSides">
                  <wp:wrapPolygon edited="0">
                    <wp:start x="0" y="0"/>
                    <wp:lineTo x="0" y="19808"/>
                    <wp:lineTo x="21454" y="19808"/>
                    <wp:lineTo x="21454" y="0"/>
                    <wp:lineTo x="0" y="0"/>
                  </wp:wrapPolygon>
                </wp:wrapTight>
                <wp:docPr id="1440727721" name="Text Box 1"/>
                <wp:cNvGraphicFramePr/>
                <a:graphic xmlns:a="http://schemas.openxmlformats.org/drawingml/2006/main">
                  <a:graphicData uri="http://schemas.microsoft.com/office/word/2010/wordprocessingShape">
                    <wps:wsp>
                      <wps:cNvSpPr txBox="1"/>
                      <wps:spPr>
                        <a:xfrm>
                          <a:off x="0" y="0"/>
                          <a:ext cx="3567430" cy="145415"/>
                        </a:xfrm>
                        <a:prstGeom prst="rect">
                          <a:avLst/>
                        </a:prstGeom>
                        <a:solidFill>
                          <a:prstClr val="white"/>
                        </a:solidFill>
                        <a:ln>
                          <a:noFill/>
                        </a:ln>
                      </wps:spPr>
                      <wps:txbx>
                        <w:txbxContent>
                          <w:p w14:paraId="5C54293D" w14:textId="77777777" w:rsidR="00BE45C4" w:rsidRPr="002737B0" w:rsidRDefault="00BE45C4" w:rsidP="00BE45C4">
                            <w:pPr>
                              <w:pStyle w:val="Caption"/>
                              <w:rPr>
                                <w:noProof/>
                              </w:rPr>
                            </w:pPr>
                            <w:r>
                              <w:t xml:space="preserve">Figure </w:t>
                            </w:r>
                            <w:r>
                              <w:fldChar w:fldCharType="begin"/>
                            </w:r>
                            <w:r>
                              <w:instrText xml:space="preserve"> SEQ Figure \* ARABIC </w:instrText>
                            </w:r>
                            <w:r>
                              <w:fldChar w:fldCharType="separate"/>
                            </w:r>
                            <w:r>
                              <w:rPr>
                                <w:noProof/>
                              </w:rPr>
                              <w:t>2</w:t>
                            </w:r>
                            <w:r>
                              <w:fldChar w:fldCharType="end"/>
                            </w:r>
                            <w:r>
                              <w:t>: Theme Comparison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E6973D" id="_x0000_s1027" type="#_x0000_t202" style="position:absolute;margin-left:0;margin-top:13pt;width:280.9pt;height:11.45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" stroked="f">
                <v:textbox inset="0,0,0,0">
                  <w:txbxContent>
                    <w:p w14:paraId="5C54293D" w14:textId="77777777" w:rsidR="00BE45C4" w:rsidRPr="002737B0" w:rsidRDefault="00BE45C4" w:rsidP="00BE45C4">
                      <w:pPr>
                        <w:pStyle w:val="Caption"/>
                        <w:rPr>
                          <w:noProof/>
                        </w:rPr>
                      </w:pPr>
                      <w:r>
                        <w:t xml:space="preserve">Figure </w:t>
                      </w:r>
                      <w:r>
                        <w:fldChar w:fldCharType="begin"/>
                      </w:r>
                      <w:r>
                        <w:instrText xml:space="preserve"> SEQ Figure \* ARABIC </w:instrText>
                      </w:r>
                      <w:r>
                        <w:fldChar w:fldCharType="separate"/>
                      </w:r>
                      <w:r>
                        <w:rPr>
                          <w:noProof/>
                        </w:rPr>
                        <w:t>2</w:t>
                      </w:r>
                      <w:r>
                        <w:fldChar w:fldCharType="end"/>
                      </w:r>
                      <w:r>
                        <w:t>: Theme Comparison</w:t>
                      </w:r>
                    </w:p>
                  </w:txbxContent>
                </v:textbox>
                <w10:wrap type="tight"/>
              </v:shape>
            </w:pict>
          </mc:Fallback>
        </mc:AlternateContent>
      </w:r>
    </w:p>
    <w:p w14:paraId="7E1A2CA4" w14:textId="77777777" w:rsidR="00BE45C4" w:rsidRDefault="00BE45C4" w:rsidP="009226E2">
      <w:pPr>
        <w:rPr>
          <w:sz w:val="24"/>
          <w:szCs w:val="24"/>
          <w:lang w:val="en-MT"/>
        </w:rPr>
      </w:pPr>
    </w:p>
    <w:p w14:paraId="3BEDFEEF" w14:textId="3F8C22A7" w:rsidR="009226E2" w:rsidRPr="009226E2" w:rsidRDefault="00BE45C4" w:rsidP="009226E2">
      <w:pPr>
        <w:rPr>
          <w:sz w:val="24"/>
          <w:szCs w:val="24"/>
          <w:lang w:val="en-MT"/>
        </w:rPr>
      </w:pPr>
      <w:r>
        <w:rPr>
          <w:sz w:val="24"/>
          <w:szCs w:val="24"/>
          <w:lang w:val="en-MT"/>
        </w:rPr>
        <w:t xml:space="preserve">In </w:t>
      </w:r>
      <w:r w:rsidR="009226E2" w:rsidRPr="009226E2">
        <w:rPr>
          <w:sz w:val="24"/>
          <w:szCs w:val="24"/>
          <w:lang w:val="en-MT"/>
        </w:rPr>
        <w:t>contrast, the animated dashboard was associated with engagement, visual appeal, and attention guidance. Some participants felt that the movement helped them follow the information more easily and made the dashboard feel more modern and interactive. However, not all participants responded positively to the animations. For some users, the movement made the interface feel busier and slightly harder to focus on.</w:t>
      </w:r>
    </w:p>
    <w:p w14:paraId="3459ED5E" w14:textId="77777777" w:rsidR="009226E2" w:rsidRPr="009226E2" w:rsidRDefault="009226E2" w:rsidP="009226E2">
      <w:pPr>
        <w:rPr>
          <w:sz w:val="24"/>
          <w:szCs w:val="24"/>
          <w:lang w:val="en-MT"/>
        </w:rPr>
      </w:pPr>
      <w:r w:rsidRPr="009226E2">
        <w:rPr>
          <w:sz w:val="24"/>
          <w:szCs w:val="24"/>
          <w:lang w:val="en-MT"/>
        </w:rPr>
        <w:t>Overall, the findings partially support the hypothesis. The animated dashboard was perceived as more engaging and visually interesting, but it was not consistently considered easier to use. The static dashboard was preferred by participants who valued simplicity, clarity, and fast access to information, while the animated dashboard was preferred by participants who responded positively to visual feedback and motion.</w:t>
      </w:r>
    </w:p>
    <w:p w14:paraId="78F4011E" w14:textId="77777777" w:rsidR="009226E2" w:rsidRDefault="009226E2" w:rsidP="009226E2">
      <w:pPr>
        <w:rPr>
          <w:sz w:val="24"/>
          <w:szCs w:val="24"/>
          <w:lang w:val="en-MT"/>
        </w:rPr>
      </w:pPr>
      <w:r w:rsidRPr="009226E2">
        <w:rPr>
          <w:sz w:val="24"/>
          <w:szCs w:val="24"/>
          <w:lang w:val="en-MT"/>
        </w:rPr>
        <w:t>Due to the small qualitative sample, the findings are not statistically generalisable. However, they provide useful transferable insights for similar dashboard design contexts. The results suggest that animation should be used carefully and purposefully in dashboard interfaces, as it can improve engagement but may reduce clarity if it becomes distracting.</w:t>
      </w:r>
    </w:p>
    <w:p w14:paraId="740106B2" w14:textId="77777777" w:rsidR="00D77B77" w:rsidRDefault="00D77B77" w:rsidP="009226E2">
      <w:pPr>
        <w:rPr>
          <w:sz w:val="24"/>
          <w:szCs w:val="24"/>
          <w:lang w:val="en-MT"/>
        </w:rPr>
      </w:pPr>
    </w:p>
    <w:p w14:paraId="2A5E7F5D" w14:textId="490E484B" w:rsidR="00D77B77" w:rsidRPr="00D77B77" w:rsidRDefault="00D77B77" w:rsidP="009226E2">
      <w:pPr>
        <w:rPr>
          <w:b/>
          <w:bCs/>
          <w:sz w:val="24"/>
          <w:szCs w:val="24"/>
          <w:lang w:val="en-MT"/>
        </w:rPr>
      </w:pPr>
      <w:r w:rsidRPr="00D77B77">
        <w:rPr>
          <w:b/>
          <w:bCs/>
          <w:sz w:val="24"/>
          <w:szCs w:val="24"/>
          <w:lang w:val="en-MT"/>
        </w:rPr>
        <w:t>Conclusion</w:t>
      </w:r>
    </w:p>
    <w:p w14:paraId="655C15E6" w14:textId="77777777" w:rsidR="00D77B77" w:rsidRPr="00D77B77" w:rsidRDefault="00D77B77" w:rsidP="00D77B77">
      <w:pPr>
        <w:rPr>
          <w:sz w:val="24"/>
          <w:szCs w:val="24"/>
          <w:lang w:val="en-MT"/>
        </w:rPr>
      </w:pPr>
      <w:r w:rsidRPr="00D77B77">
        <w:rPr>
          <w:sz w:val="24"/>
          <w:szCs w:val="24"/>
          <w:lang w:val="en-MT"/>
        </w:rPr>
        <w:t>This research compared static and animated dashboard interfaces to explore how animation influenced usability, engagement, and overall user experience. The findings showed that the static dashboard was generally perceived as clearer and easier to focus on, while the animated dashboard was viewed as more engaging and visually appealing.</w:t>
      </w:r>
    </w:p>
    <w:p w14:paraId="18C10474" w14:textId="77777777" w:rsidR="00D77B77" w:rsidRPr="00D77B77" w:rsidRDefault="00D77B77" w:rsidP="00D77B77">
      <w:pPr>
        <w:rPr>
          <w:sz w:val="24"/>
          <w:szCs w:val="24"/>
          <w:lang w:val="en-MT"/>
        </w:rPr>
      </w:pPr>
      <w:r w:rsidRPr="00D77B77">
        <w:rPr>
          <w:sz w:val="24"/>
          <w:szCs w:val="24"/>
          <w:lang w:val="en-MT"/>
        </w:rPr>
        <w:t xml:space="preserve">In relation to the first research question, the static dashboard appeared to support usability more effectively for participants who valued direct access to information and minimal distraction. For the second research question, the animated dashboard was stronger in terms of engagement, as several participants described it as more modern, interactive, and eye-catching. For the third research question, animation both improved </w:t>
      </w:r>
      <w:r w:rsidRPr="00D77B77">
        <w:rPr>
          <w:sz w:val="24"/>
          <w:szCs w:val="24"/>
          <w:lang w:val="en-MT"/>
        </w:rPr>
        <w:lastRenderedPageBreak/>
        <w:t>and hindered the user experience. It improved the experience by increasing visual interest and helping some users follow information more easily, but it also hindered the experience for others by making the interface feel busier and harder to focus on.</w:t>
      </w:r>
    </w:p>
    <w:p w14:paraId="3FD49F32" w14:textId="77777777" w:rsidR="00D77B77" w:rsidRPr="00D77B77" w:rsidRDefault="00D77B77" w:rsidP="00D77B77">
      <w:pPr>
        <w:rPr>
          <w:sz w:val="24"/>
          <w:szCs w:val="24"/>
          <w:lang w:val="en-MT"/>
        </w:rPr>
      </w:pPr>
      <w:r w:rsidRPr="00D77B77">
        <w:rPr>
          <w:sz w:val="24"/>
          <w:szCs w:val="24"/>
          <w:lang w:val="en-MT"/>
        </w:rPr>
        <w:t>Overall, the hypothesis was partially supported. Animation did enhance visual interest, but it also interfered with focus for some participants during analytical tasks. This suggests that animation should not be used only for decoration. Instead, it should be applied carefully and purposefully to support attention without reducing clarity.</w:t>
      </w:r>
    </w:p>
    <w:p w14:paraId="5AEC1ED3" w14:textId="77777777" w:rsidR="00D77B77" w:rsidRPr="00D77B77" w:rsidRDefault="00D77B77" w:rsidP="00D77B77">
      <w:pPr>
        <w:rPr>
          <w:sz w:val="24"/>
          <w:szCs w:val="24"/>
          <w:lang w:val="en-MT"/>
        </w:rPr>
      </w:pPr>
      <w:r w:rsidRPr="00D77B77">
        <w:rPr>
          <w:sz w:val="24"/>
          <w:szCs w:val="24"/>
          <w:lang w:val="en-MT"/>
        </w:rPr>
        <w:t>A limitation of this study is the small sample size of six participants, meaning that the findings cannot be statistically generalised. The study also relied on qualitative observation and interviews, which means responses were based on participant perception and interpretation. Another limitation is that the testing took place in a short single-session format, so it did not examine long-term use of the dashboard.</w:t>
      </w:r>
    </w:p>
    <w:p w14:paraId="1472CADC" w14:textId="3DA20014" w:rsidR="009226E2" w:rsidRPr="00D77B77" w:rsidRDefault="00D77B77" w:rsidP="00FE0D22">
      <w:pPr>
        <w:rPr>
          <w:sz w:val="24"/>
          <w:szCs w:val="24"/>
          <w:lang w:val="en-MT"/>
        </w:rPr>
      </w:pPr>
      <w:r w:rsidRPr="00D77B77">
        <w:rPr>
          <w:sz w:val="24"/>
          <w:szCs w:val="24"/>
          <w:lang w:val="en-MT"/>
        </w:rPr>
        <w:t>Future research could involve a larger participant sample and include quantitative measures such as task completion time, error rate, or SUS scores. Further studies could also compare different types of animation, such as subtle transitions, chart animations, and attention cues, to identify which forms of motion best support usability and engagement in dashboard interfaces.</w:t>
      </w:r>
    </w:p>
    <w:sectPr w:rsidR="009226E2" w:rsidRPr="00D77B7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69B57" w14:textId="77777777" w:rsidR="00483076" w:rsidRDefault="00483076" w:rsidP="00FE0D22">
      <w:pPr>
        <w:spacing w:after="0" w:line="240" w:lineRule="auto"/>
      </w:pPr>
      <w:r>
        <w:separator/>
      </w:r>
    </w:p>
  </w:endnote>
  <w:endnote w:type="continuationSeparator" w:id="0">
    <w:p w14:paraId="24BCCB7D" w14:textId="77777777" w:rsidR="00483076" w:rsidRDefault="00483076" w:rsidP="00FE0D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A19FF" w14:textId="77777777" w:rsidR="00483076" w:rsidRDefault="00483076" w:rsidP="00FE0D22">
      <w:pPr>
        <w:spacing w:after="0" w:line="240" w:lineRule="auto"/>
      </w:pPr>
      <w:r>
        <w:separator/>
      </w:r>
    </w:p>
  </w:footnote>
  <w:footnote w:type="continuationSeparator" w:id="0">
    <w:p w14:paraId="741DFE0F" w14:textId="77777777" w:rsidR="00483076" w:rsidRDefault="00483076" w:rsidP="00FE0D2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475"/>
    <w:rsid w:val="00080DD7"/>
    <w:rsid w:val="00220E9B"/>
    <w:rsid w:val="003726C7"/>
    <w:rsid w:val="003E6800"/>
    <w:rsid w:val="004313EB"/>
    <w:rsid w:val="00483076"/>
    <w:rsid w:val="005014C9"/>
    <w:rsid w:val="005B333D"/>
    <w:rsid w:val="00812475"/>
    <w:rsid w:val="009226E2"/>
    <w:rsid w:val="00AE010E"/>
    <w:rsid w:val="00BE45C4"/>
    <w:rsid w:val="00C17648"/>
    <w:rsid w:val="00D77B77"/>
    <w:rsid w:val="00DB74B2"/>
    <w:rsid w:val="00E11DBF"/>
    <w:rsid w:val="00E77E93"/>
    <w:rsid w:val="00E84B4C"/>
    <w:rsid w:val="00EA73E4"/>
    <w:rsid w:val="00FE0D22"/>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D837B"/>
  <w15:chartTrackingRefBased/>
  <w15:docId w15:val="{B4198C4C-111E-4EF7-8B21-1994512AE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8124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4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4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4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4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4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4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4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4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47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81247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81247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81247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81247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81247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81247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81247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81247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8124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47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8124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47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812475"/>
    <w:pPr>
      <w:spacing w:before="160"/>
      <w:jc w:val="center"/>
    </w:pPr>
    <w:rPr>
      <w:i/>
      <w:iCs/>
      <w:color w:val="404040" w:themeColor="text1" w:themeTint="BF"/>
    </w:rPr>
  </w:style>
  <w:style w:type="character" w:customStyle="1" w:styleId="QuoteChar">
    <w:name w:val="Quote Char"/>
    <w:basedOn w:val="DefaultParagraphFont"/>
    <w:link w:val="Quote"/>
    <w:uiPriority w:val="29"/>
    <w:rsid w:val="00812475"/>
    <w:rPr>
      <w:i/>
      <w:iCs/>
      <w:color w:val="404040" w:themeColor="text1" w:themeTint="BF"/>
      <w:lang w:val="en-GB"/>
    </w:rPr>
  </w:style>
  <w:style w:type="paragraph" w:styleId="ListParagraph">
    <w:name w:val="List Paragraph"/>
    <w:basedOn w:val="Normal"/>
    <w:uiPriority w:val="34"/>
    <w:qFormat/>
    <w:rsid w:val="00812475"/>
    <w:pPr>
      <w:ind w:left="720"/>
      <w:contextualSpacing/>
    </w:pPr>
  </w:style>
  <w:style w:type="character" w:styleId="IntenseEmphasis">
    <w:name w:val="Intense Emphasis"/>
    <w:basedOn w:val="DefaultParagraphFont"/>
    <w:uiPriority w:val="21"/>
    <w:qFormat/>
    <w:rsid w:val="00812475"/>
    <w:rPr>
      <w:i/>
      <w:iCs/>
      <w:color w:val="0F4761" w:themeColor="accent1" w:themeShade="BF"/>
    </w:rPr>
  </w:style>
  <w:style w:type="paragraph" w:styleId="IntenseQuote">
    <w:name w:val="Intense Quote"/>
    <w:basedOn w:val="Normal"/>
    <w:next w:val="Normal"/>
    <w:link w:val="IntenseQuoteChar"/>
    <w:uiPriority w:val="30"/>
    <w:qFormat/>
    <w:rsid w:val="008124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475"/>
    <w:rPr>
      <w:i/>
      <w:iCs/>
      <w:color w:val="0F4761" w:themeColor="accent1" w:themeShade="BF"/>
      <w:lang w:val="en-GB"/>
    </w:rPr>
  </w:style>
  <w:style w:type="character" w:styleId="IntenseReference">
    <w:name w:val="Intense Reference"/>
    <w:basedOn w:val="DefaultParagraphFont"/>
    <w:uiPriority w:val="32"/>
    <w:qFormat/>
    <w:rsid w:val="00812475"/>
    <w:rPr>
      <w:b/>
      <w:bCs/>
      <w:smallCaps/>
      <w:color w:val="0F4761" w:themeColor="accent1" w:themeShade="BF"/>
      <w:spacing w:val="5"/>
    </w:rPr>
  </w:style>
  <w:style w:type="paragraph" w:styleId="Caption">
    <w:name w:val="caption"/>
    <w:basedOn w:val="Normal"/>
    <w:next w:val="Normal"/>
    <w:uiPriority w:val="35"/>
    <w:unhideWhenUsed/>
    <w:qFormat/>
    <w:rsid w:val="003E6800"/>
    <w:pPr>
      <w:spacing w:after="200" w:line="240" w:lineRule="auto"/>
    </w:pPr>
    <w:rPr>
      <w:i/>
      <w:iCs/>
      <w:color w:val="0E2841" w:themeColor="text2"/>
      <w:sz w:val="18"/>
      <w:szCs w:val="18"/>
    </w:rPr>
  </w:style>
  <w:style w:type="paragraph" w:styleId="Header">
    <w:name w:val="header"/>
    <w:basedOn w:val="Normal"/>
    <w:link w:val="HeaderChar"/>
    <w:uiPriority w:val="99"/>
    <w:unhideWhenUsed/>
    <w:rsid w:val="00FE0D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0D22"/>
    <w:rPr>
      <w:lang w:val="en-GB"/>
    </w:rPr>
  </w:style>
  <w:style w:type="paragraph" w:styleId="Footer">
    <w:name w:val="footer"/>
    <w:basedOn w:val="Normal"/>
    <w:link w:val="FooterChar"/>
    <w:uiPriority w:val="99"/>
    <w:unhideWhenUsed/>
    <w:rsid w:val="00FE0D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0D22"/>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355</TotalTime>
  <Pages>1</Pages>
  <Words>743</Words>
  <Characters>4238</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Mariah Buhagiar</dc:creator>
  <cp:keywords/>
  <dc:description/>
  <cp:lastModifiedBy>Mariah Buhagiar</cp:lastModifiedBy>
  <cp:revision>3</cp:revision>
  <dcterms:created xsi:type="dcterms:W3CDTF">2026-05-07T09:05:00Z</dcterms:created>
  <dcterms:modified xsi:type="dcterms:W3CDTF">2026-05-09T18:55:00Z</dcterms:modified>
</cp:coreProperties>
</file>