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DC3E6" w14:textId="2DA655F4" w:rsidR="000E455C" w:rsidRDefault="002A59F8" w:rsidP="0013173D">
      <w:pPr>
        <w:pStyle w:val="Date"/>
        <w:spacing w:before="1440"/>
      </w:pPr>
      <w:r>
        <w:t>May</w:t>
      </w:r>
      <w:r w:rsidR="00F73CC8">
        <w:t xml:space="preserve"> </w:t>
      </w:r>
      <w:r w:rsidR="00B82095">
        <w:t>20</w:t>
      </w:r>
      <w:r w:rsidR="0044304D">
        <w:t>2</w:t>
      </w:r>
      <w:r w:rsidR="00441CB1">
        <w:t>6</w:t>
      </w:r>
    </w:p>
    <w:p w14:paraId="25A9637A" w14:textId="654E277D" w:rsidR="00B82095" w:rsidRDefault="00F73CC8" w:rsidP="0099431F">
      <w:pPr>
        <w:pStyle w:val="Heading1"/>
      </w:pPr>
      <w:r w:rsidRPr="00F73CC8">
        <w:t xml:space="preserve">Hardship support for wild catch fishers and </w:t>
      </w:r>
      <w:proofErr w:type="spellStart"/>
      <w:r w:rsidRPr="00F73CC8">
        <w:t>aquaculturalists</w:t>
      </w:r>
      <w:proofErr w:type="spellEnd"/>
    </w:p>
    <w:p w14:paraId="6E5A1530" w14:textId="02B780CE" w:rsidR="0041573A" w:rsidRDefault="00F73CC8" w:rsidP="0041573A">
      <w:r w:rsidRPr="00F73CC8">
        <w:t xml:space="preserve">Australia’s wild catch fishers and </w:t>
      </w:r>
      <w:proofErr w:type="spellStart"/>
      <w:r w:rsidRPr="00F73CC8">
        <w:t>aquaculturalists</w:t>
      </w:r>
      <w:proofErr w:type="spellEnd"/>
      <w:r w:rsidRPr="00F73CC8">
        <w:t xml:space="preserve"> face many risks to their business, including natural disasters, impacts of drought, pests and diseases, and other market disruptions. Australian Government programs and services can </w:t>
      </w:r>
      <w:r w:rsidR="00AD0A41">
        <w:t>help</w:t>
      </w:r>
      <w:r w:rsidR="00AD0A41" w:rsidRPr="00F73CC8">
        <w:t xml:space="preserve"> </w:t>
      </w:r>
      <w:r w:rsidRPr="00F73CC8">
        <w:t>our fishing sector plan for, manage and recover from these shocks.</w:t>
      </w:r>
    </w:p>
    <w:p w14:paraId="3624AF0C" w14:textId="77777777" w:rsidR="00F73CC8" w:rsidRDefault="00F73CC8" w:rsidP="00F73CC8">
      <w:pPr>
        <w:pStyle w:val="Heading2"/>
      </w:pPr>
      <w:bookmarkStart w:id="0" w:name="_Hlk215654676"/>
      <w:r w:rsidRPr="00F73CC8">
        <w:t>Support in your area</w:t>
      </w:r>
    </w:p>
    <w:p w14:paraId="0A15DD6D" w14:textId="16B7FFE1" w:rsidR="00F73CC8" w:rsidRDefault="00F73CC8" w:rsidP="00F73CC8">
      <w:pPr>
        <w:rPr>
          <w:lang w:eastAsia="ja-JP"/>
        </w:rPr>
      </w:pPr>
      <w:r>
        <w:rPr>
          <w:lang w:eastAsia="ja-JP"/>
        </w:rPr>
        <w:t>There are many people and organisations you can talk to about your options</w:t>
      </w:r>
      <w:r w:rsidR="00AD0A41">
        <w:rPr>
          <w:lang w:eastAsia="ja-JP"/>
        </w:rPr>
        <w:t>, including</w:t>
      </w:r>
      <w:r>
        <w:rPr>
          <w:lang w:eastAsia="ja-JP"/>
        </w:rPr>
        <w:t>:</w:t>
      </w:r>
    </w:p>
    <w:p w14:paraId="03DC50F4" w14:textId="2BE01E1A" w:rsidR="00F73CC8" w:rsidRDefault="00AD0A41" w:rsidP="00F73CC8">
      <w:pPr>
        <w:pStyle w:val="ListBullet"/>
        <w:rPr>
          <w:lang w:eastAsia="ja-JP"/>
        </w:rPr>
      </w:pPr>
      <w:r>
        <w:rPr>
          <w:lang w:eastAsia="ja-JP"/>
        </w:rPr>
        <w:t>y</w:t>
      </w:r>
      <w:r w:rsidR="00F73CC8">
        <w:rPr>
          <w:lang w:eastAsia="ja-JP"/>
        </w:rPr>
        <w:t>our state and local government</w:t>
      </w:r>
    </w:p>
    <w:p w14:paraId="361A5684" w14:textId="4FEF8A3C" w:rsidR="00F73CC8" w:rsidRDefault="00AD0A41" w:rsidP="00F73CC8">
      <w:pPr>
        <w:pStyle w:val="ListBullet"/>
        <w:rPr>
          <w:lang w:eastAsia="ja-JP"/>
        </w:rPr>
      </w:pPr>
      <w:r>
        <w:rPr>
          <w:lang w:eastAsia="ja-JP"/>
        </w:rPr>
        <w:t>f</w:t>
      </w:r>
      <w:r w:rsidR="00F73CC8">
        <w:rPr>
          <w:lang w:eastAsia="ja-JP"/>
        </w:rPr>
        <w:t>ishing industry groups</w:t>
      </w:r>
    </w:p>
    <w:p w14:paraId="2B75D06F" w14:textId="432FE5A9" w:rsidR="00F73CC8" w:rsidRDefault="00AD0A41" w:rsidP="00F73CC8">
      <w:pPr>
        <w:pStyle w:val="ListBullet"/>
        <w:rPr>
          <w:lang w:eastAsia="ja-JP"/>
        </w:rPr>
      </w:pPr>
      <w:r>
        <w:rPr>
          <w:lang w:eastAsia="ja-JP"/>
        </w:rPr>
        <w:t>b</w:t>
      </w:r>
      <w:r w:rsidR="00F73CC8">
        <w:rPr>
          <w:lang w:eastAsia="ja-JP"/>
        </w:rPr>
        <w:t>anks and other trusted advisers, such as fisheries extension officers and accountants</w:t>
      </w:r>
    </w:p>
    <w:p w14:paraId="5562C7FD" w14:textId="1F8A64D4" w:rsidR="00D7067C" w:rsidRDefault="00AD0A41" w:rsidP="00F73CC8">
      <w:pPr>
        <w:pStyle w:val="ListBullet"/>
        <w:rPr>
          <w:lang w:eastAsia="ja-JP"/>
        </w:rPr>
      </w:pPr>
      <w:r>
        <w:rPr>
          <w:lang w:eastAsia="ja-JP"/>
        </w:rPr>
        <w:t>a trusted advocate</w:t>
      </w:r>
      <w:r w:rsidR="00D7067C">
        <w:rPr>
          <w:lang w:eastAsia="ja-JP"/>
        </w:rPr>
        <w:t xml:space="preserve">, through </w:t>
      </w:r>
      <w:r w:rsidR="00F73CC8">
        <w:rPr>
          <w:lang w:eastAsia="ja-JP"/>
        </w:rPr>
        <w:t>Seafood Industry Australia’s Stay Afloat program</w:t>
      </w:r>
      <w:r w:rsidR="00D7067C">
        <w:rPr>
          <w:lang w:eastAsia="ja-JP"/>
        </w:rPr>
        <w:t>.</w:t>
      </w:r>
    </w:p>
    <w:p w14:paraId="3D28A6EF" w14:textId="2AC1DD90" w:rsidR="00DF6463" w:rsidRPr="00DF6463" w:rsidRDefault="00D7067C" w:rsidP="002A59F8">
      <w:pPr>
        <w:rPr>
          <w:lang w:eastAsia="ja-JP"/>
        </w:rPr>
      </w:pPr>
      <w:r>
        <w:rPr>
          <w:lang w:eastAsia="ja-JP"/>
        </w:rPr>
        <w:t>The Stay Afloat program</w:t>
      </w:r>
      <w:r w:rsidR="00F73CC8">
        <w:rPr>
          <w:lang w:eastAsia="ja-JP"/>
        </w:rPr>
        <w:t xml:space="preserve"> provides mental health support for the seafood industry. Services are currently provided for South Australia and Queensland. </w:t>
      </w:r>
      <w:r w:rsidR="00C21EC2">
        <w:rPr>
          <w:lang w:eastAsia="ja-JP"/>
        </w:rPr>
        <w:t>Email y</w:t>
      </w:r>
      <w:r w:rsidR="00F73CC8">
        <w:rPr>
          <w:lang w:eastAsia="ja-JP"/>
        </w:rPr>
        <w:t xml:space="preserve">our state coordinator </w:t>
      </w:r>
      <w:r w:rsidR="00C21EC2">
        <w:rPr>
          <w:lang w:eastAsia="ja-JP"/>
        </w:rPr>
        <w:t xml:space="preserve">at </w:t>
      </w:r>
      <w:hyperlink r:id="rId11" w:history="1">
        <w:r w:rsidR="001F69E3" w:rsidRPr="001F69E3">
          <w:rPr>
            <w:rStyle w:val="Hyperlink"/>
            <w:lang w:eastAsia="ja-JP"/>
          </w:rPr>
          <w:t>SA@stayafloat.com.au</w:t>
        </w:r>
      </w:hyperlink>
      <w:r w:rsidR="00C21EC2">
        <w:rPr>
          <w:lang w:eastAsia="ja-JP"/>
        </w:rPr>
        <w:t xml:space="preserve"> to </w:t>
      </w:r>
      <w:proofErr w:type="gramStart"/>
      <w:r w:rsidR="00C21EC2">
        <w:rPr>
          <w:lang w:eastAsia="ja-JP"/>
        </w:rPr>
        <w:t>be</w:t>
      </w:r>
      <w:r w:rsidR="00F73CC8">
        <w:rPr>
          <w:lang w:eastAsia="ja-JP"/>
        </w:rPr>
        <w:t xml:space="preserve"> connect</w:t>
      </w:r>
      <w:r w:rsidR="00C21EC2">
        <w:rPr>
          <w:lang w:eastAsia="ja-JP"/>
        </w:rPr>
        <w:t>ed</w:t>
      </w:r>
      <w:r w:rsidR="00F73CC8">
        <w:rPr>
          <w:lang w:eastAsia="ja-JP"/>
        </w:rPr>
        <w:t xml:space="preserve"> with</w:t>
      </w:r>
      <w:proofErr w:type="gramEnd"/>
      <w:r w:rsidR="00F73CC8">
        <w:rPr>
          <w:lang w:eastAsia="ja-JP"/>
        </w:rPr>
        <w:t xml:space="preserve"> a trusted advocate in your region.</w:t>
      </w:r>
    </w:p>
    <w:bookmarkEnd w:id="0"/>
    <w:p w14:paraId="744DF234" w14:textId="25C441D0" w:rsidR="00347AA5" w:rsidRDefault="00F73CC8" w:rsidP="00F73CC8">
      <w:pPr>
        <w:pStyle w:val="Heading2"/>
      </w:pPr>
      <w:r w:rsidRPr="00F73CC8">
        <w:t xml:space="preserve">Algal </w:t>
      </w:r>
      <w:r w:rsidR="00D7067C">
        <w:t>b</w:t>
      </w:r>
      <w:r w:rsidRPr="00F73CC8">
        <w:t xml:space="preserve">loom </w:t>
      </w:r>
      <w:r w:rsidR="00D7067C">
        <w:t>r</w:t>
      </w:r>
      <w:r w:rsidRPr="00F73CC8">
        <w:t>esponse</w:t>
      </w:r>
    </w:p>
    <w:p w14:paraId="446A5740" w14:textId="7F2B13E1" w:rsidR="00F73CC8" w:rsidRDefault="00F73CC8" w:rsidP="00F73CC8">
      <w:pPr>
        <w:rPr>
          <w:lang w:eastAsia="ja-JP"/>
        </w:rPr>
      </w:pPr>
      <w:r>
        <w:rPr>
          <w:lang w:eastAsia="ja-JP"/>
        </w:rPr>
        <w:t xml:space="preserve">The </w:t>
      </w:r>
      <w:r w:rsidR="00D7067C">
        <w:rPr>
          <w:lang w:eastAsia="ja-JP"/>
        </w:rPr>
        <w:t xml:space="preserve">Government of </w:t>
      </w:r>
      <w:r>
        <w:rPr>
          <w:lang w:eastAsia="ja-JP"/>
        </w:rPr>
        <w:t xml:space="preserve">South Australia and </w:t>
      </w:r>
      <w:r w:rsidR="00D7067C">
        <w:rPr>
          <w:lang w:eastAsia="ja-JP"/>
        </w:rPr>
        <w:t xml:space="preserve">the </w:t>
      </w:r>
      <w:r>
        <w:rPr>
          <w:lang w:eastAsia="ja-JP"/>
        </w:rPr>
        <w:t xml:space="preserve">Australian Government are supporting wild catch fishers and </w:t>
      </w:r>
      <w:proofErr w:type="spellStart"/>
      <w:r>
        <w:rPr>
          <w:lang w:eastAsia="ja-JP"/>
        </w:rPr>
        <w:t>aquaculturalists</w:t>
      </w:r>
      <w:proofErr w:type="spellEnd"/>
      <w:r>
        <w:rPr>
          <w:lang w:eastAsia="ja-JP"/>
        </w:rPr>
        <w:t xml:space="preserve"> experiencing the impacts of the algal bloom in South Australia.</w:t>
      </w:r>
    </w:p>
    <w:p w14:paraId="3EA20F3D" w14:textId="32A69D12" w:rsidR="00F73CC8" w:rsidRDefault="00F73CC8" w:rsidP="00F73CC8">
      <w:pPr>
        <w:rPr>
          <w:lang w:eastAsia="ja-JP"/>
        </w:rPr>
      </w:pPr>
      <w:r>
        <w:rPr>
          <w:lang w:eastAsia="ja-JP"/>
        </w:rPr>
        <w:t>This includes a commitment of more than $160 million to the algal bloom response by both governments to deliver a comprehensive suite of measures to restore and protect South Australia’s coastline, back coastal communities and businesses, and ensure South Australians can continue to enjoy our beaches.</w:t>
      </w:r>
    </w:p>
    <w:p w14:paraId="6A2F5A98" w14:textId="3CE4789B" w:rsidR="00F73CC8" w:rsidRDefault="00F73CC8" w:rsidP="00F73CC8">
      <w:pPr>
        <w:rPr>
          <w:lang w:eastAsia="ja-JP"/>
        </w:rPr>
      </w:pPr>
      <w:r>
        <w:rPr>
          <w:lang w:eastAsia="ja-JP"/>
        </w:rPr>
        <w:t xml:space="preserve">The Government </w:t>
      </w:r>
      <w:r w:rsidR="00D7067C">
        <w:rPr>
          <w:lang w:eastAsia="ja-JP"/>
        </w:rPr>
        <w:t xml:space="preserve">of South Australia </w:t>
      </w:r>
      <w:r>
        <w:rPr>
          <w:lang w:eastAsia="ja-JP"/>
        </w:rPr>
        <w:t>has also implemented a fishing recovery program to protect and support businesses, support recreational fishing, and protect and grow fish stocks.</w:t>
      </w:r>
    </w:p>
    <w:p w14:paraId="787AC5A8" w14:textId="52693C32" w:rsidR="001F69E3" w:rsidRDefault="00F73CC8" w:rsidP="00F73CC8">
      <w:pPr>
        <w:rPr>
          <w:lang w:eastAsia="ja-JP"/>
        </w:rPr>
      </w:pPr>
      <w:r>
        <w:rPr>
          <w:lang w:eastAsia="ja-JP"/>
        </w:rPr>
        <w:t>The Algal Bloom Summer Plan features $21.5 million for South Australia’s fishing and marine sector. This</w:t>
      </w:r>
      <w:r w:rsidR="00DE2FD9">
        <w:rPr>
          <w:lang w:eastAsia="ja-JP"/>
        </w:rPr>
        <w:t> </w:t>
      </w:r>
      <w:r>
        <w:rPr>
          <w:lang w:eastAsia="ja-JP"/>
        </w:rPr>
        <w:t xml:space="preserve">funding has </w:t>
      </w:r>
      <w:r w:rsidRPr="00DE2FD9">
        <w:rPr>
          <w:lang w:eastAsia="ja-JP"/>
        </w:rPr>
        <w:t>supported</w:t>
      </w:r>
      <w:r w:rsidR="001F69E3">
        <w:rPr>
          <w:lang w:eastAsia="ja-JP"/>
        </w:rPr>
        <w:t>:</w:t>
      </w:r>
    </w:p>
    <w:p w14:paraId="2916A8AB" w14:textId="2A371FBC" w:rsidR="001F69E3" w:rsidRDefault="00F73CC8" w:rsidP="001F69E3">
      <w:pPr>
        <w:pStyle w:val="ListBullet"/>
        <w:rPr>
          <w:lang w:eastAsia="ja-JP"/>
        </w:rPr>
      </w:pPr>
      <w:r>
        <w:rPr>
          <w:lang w:eastAsia="ja-JP"/>
        </w:rPr>
        <w:t>grants to fisheries and aquaculture licence holders</w:t>
      </w:r>
    </w:p>
    <w:p w14:paraId="6CA8605C" w14:textId="1FC93369" w:rsidR="001F69E3" w:rsidRDefault="00F73CC8" w:rsidP="001F69E3">
      <w:pPr>
        <w:pStyle w:val="ListBullet"/>
        <w:rPr>
          <w:lang w:eastAsia="ja-JP"/>
        </w:rPr>
      </w:pPr>
      <w:r>
        <w:rPr>
          <w:lang w:eastAsia="ja-JP"/>
        </w:rPr>
        <w:t>an industry response and resilience program</w:t>
      </w:r>
    </w:p>
    <w:p w14:paraId="35B36557" w14:textId="0BC22044" w:rsidR="00F73CC8" w:rsidRDefault="00F73CC8" w:rsidP="002A59F8">
      <w:pPr>
        <w:pStyle w:val="ListBullet"/>
        <w:rPr>
          <w:lang w:eastAsia="ja-JP"/>
        </w:rPr>
      </w:pPr>
      <w:r>
        <w:rPr>
          <w:lang w:eastAsia="ja-JP"/>
        </w:rPr>
        <w:t>licence fee relief.</w:t>
      </w:r>
    </w:p>
    <w:p w14:paraId="7CEF02CA" w14:textId="77777777" w:rsidR="001F69E3" w:rsidRDefault="00F73CC8" w:rsidP="00F73CC8">
      <w:pPr>
        <w:rPr>
          <w:lang w:eastAsia="ja-JP"/>
        </w:rPr>
      </w:pPr>
      <w:r>
        <w:rPr>
          <w:lang w:eastAsia="ja-JP"/>
        </w:rPr>
        <w:t xml:space="preserve">A </w:t>
      </w:r>
      <w:hyperlink r:id="rId12" w:history="1">
        <w:r w:rsidRPr="00531E00">
          <w:rPr>
            <w:rStyle w:val="Hyperlink"/>
            <w:lang w:eastAsia="ja-JP"/>
          </w:rPr>
          <w:t>Fisheries Structural Adjustment Assessment Panel</w:t>
        </w:r>
      </w:hyperlink>
      <w:r>
        <w:rPr>
          <w:lang w:eastAsia="ja-JP"/>
        </w:rPr>
        <w:t xml:space="preserve"> has been established to undertake a comprehensive bio-economic assessment of the Marine </w:t>
      </w:r>
      <w:proofErr w:type="spellStart"/>
      <w:r>
        <w:rPr>
          <w:lang w:eastAsia="ja-JP"/>
        </w:rPr>
        <w:t>Scalefish</w:t>
      </w:r>
      <w:proofErr w:type="spellEnd"/>
      <w:r>
        <w:rPr>
          <w:lang w:eastAsia="ja-JP"/>
        </w:rPr>
        <w:t xml:space="preserve"> Fishery and other impacted commercial fisheries to examine long-term sustainability.</w:t>
      </w:r>
    </w:p>
    <w:p w14:paraId="08D9792E" w14:textId="0CC53068" w:rsidR="00F73CC8" w:rsidRDefault="00C401F3" w:rsidP="00F73CC8">
      <w:pPr>
        <w:rPr>
          <w:lang w:eastAsia="ja-JP"/>
        </w:rPr>
      </w:pPr>
      <w:r>
        <w:rPr>
          <w:lang w:eastAsia="ja-JP"/>
        </w:rPr>
        <w:lastRenderedPageBreak/>
        <w:t>Learn</w:t>
      </w:r>
      <w:r w:rsidR="00F73CC8">
        <w:rPr>
          <w:lang w:eastAsia="ja-JP"/>
        </w:rPr>
        <w:t xml:space="preserve"> more about the </w:t>
      </w:r>
      <w:hyperlink r:id="rId13" w:history="1">
        <w:r w:rsidRPr="00C401F3">
          <w:rPr>
            <w:rStyle w:val="Hyperlink"/>
            <w:lang w:eastAsia="ja-JP"/>
          </w:rPr>
          <w:t>a</w:t>
        </w:r>
        <w:r w:rsidR="00F73CC8" w:rsidRPr="00C401F3">
          <w:rPr>
            <w:rStyle w:val="Hyperlink"/>
            <w:lang w:eastAsia="ja-JP"/>
          </w:rPr>
          <w:t xml:space="preserve">lgal </w:t>
        </w:r>
        <w:r w:rsidRPr="00C401F3">
          <w:rPr>
            <w:rStyle w:val="Hyperlink"/>
            <w:lang w:eastAsia="ja-JP"/>
          </w:rPr>
          <w:t>b</w:t>
        </w:r>
        <w:r w:rsidR="00F73CC8" w:rsidRPr="00C401F3">
          <w:rPr>
            <w:rStyle w:val="Hyperlink"/>
            <w:lang w:eastAsia="ja-JP"/>
          </w:rPr>
          <w:t>loom response</w:t>
        </w:r>
      </w:hyperlink>
      <w:r w:rsidR="00F73CC8">
        <w:rPr>
          <w:lang w:eastAsia="ja-JP"/>
        </w:rPr>
        <w:t>.</w:t>
      </w:r>
    </w:p>
    <w:p w14:paraId="39D8D5D1" w14:textId="0D13F774" w:rsidR="00F73CC8" w:rsidRDefault="00F73CC8" w:rsidP="00F73CC8">
      <w:pPr>
        <w:pStyle w:val="Heading2"/>
      </w:pPr>
      <w:r w:rsidRPr="00F73CC8">
        <w:t>Australian Government support</w:t>
      </w:r>
    </w:p>
    <w:p w14:paraId="29311498" w14:textId="77777777" w:rsidR="00F73CC8" w:rsidRDefault="00F73CC8" w:rsidP="00F73CC8">
      <w:pPr>
        <w:rPr>
          <w:lang w:eastAsia="ja-JP"/>
        </w:rPr>
      </w:pPr>
      <w:r>
        <w:rPr>
          <w:lang w:eastAsia="ja-JP"/>
        </w:rPr>
        <w:t xml:space="preserve">The Australian Government has a range of support programs that are always available for those in hardship, including Australia’s wild catch fishers and </w:t>
      </w:r>
      <w:proofErr w:type="spellStart"/>
      <w:r>
        <w:rPr>
          <w:lang w:eastAsia="ja-JP"/>
        </w:rPr>
        <w:t>aquaculturalists</w:t>
      </w:r>
      <w:proofErr w:type="spellEnd"/>
      <w:r>
        <w:rPr>
          <w:lang w:eastAsia="ja-JP"/>
        </w:rPr>
        <w:t>.</w:t>
      </w:r>
    </w:p>
    <w:p w14:paraId="5AEFC476" w14:textId="03DEB06C" w:rsidR="00F73CC8" w:rsidRDefault="00F73CC8" w:rsidP="00F73CC8">
      <w:pPr>
        <w:pStyle w:val="Heading3"/>
        <w:rPr>
          <w:lang w:eastAsia="ja-JP"/>
        </w:rPr>
      </w:pPr>
      <w:r>
        <w:rPr>
          <w:lang w:eastAsia="ja-JP"/>
        </w:rPr>
        <w:t>Rural Financial Counselling Service</w:t>
      </w:r>
    </w:p>
    <w:p w14:paraId="3B50DA61" w14:textId="170543FA" w:rsidR="00F73CC8" w:rsidRDefault="00F73CC8" w:rsidP="00F73CC8">
      <w:pPr>
        <w:rPr>
          <w:lang w:eastAsia="ja-JP"/>
        </w:rPr>
      </w:pPr>
      <w:r>
        <w:rPr>
          <w:lang w:eastAsia="ja-JP"/>
        </w:rPr>
        <w:t>The Rural Financial Counselling Service (RFCS) program provides free, confidential financial counselling to farmers, fishers, foresters, and small related enterprises experiencing, or at risk of, financial hardship</w:t>
      </w:r>
      <w:r w:rsidR="00EB5643">
        <w:rPr>
          <w:lang w:eastAsia="ja-JP"/>
        </w:rPr>
        <w:t xml:space="preserve"> </w:t>
      </w:r>
      <w:r>
        <w:rPr>
          <w:lang w:eastAsia="ja-JP"/>
        </w:rPr>
        <w:t>–</w:t>
      </w:r>
      <w:r w:rsidR="00EB5643">
        <w:rPr>
          <w:lang w:eastAsia="ja-JP"/>
        </w:rPr>
        <w:t xml:space="preserve"> </w:t>
      </w:r>
      <w:r>
        <w:rPr>
          <w:lang w:eastAsia="ja-JP"/>
        </w:rPr>
        <w:t>regardless of the cause.</w:t>
      </w:r>
    </w:p>
    <w:p w14:paraId="27D68A37" w14:textId="77777777" w:rsidR="00F73CC8" w:rsidRDefault="00F73CC8" w:rsidP="00F73CC8">
      <w:pPr>
        <w:rPr>
          <w:lang w:eastAsia="ja-JP"/>
        </w:rPr>
      </w:pPr>
      <w:r>
        <w:rPr>
          <w:lang w:eastAsia="ja-JP"/>
        </w:rPr>
        <w:t>Businesses involved in wild catch fishing and aquaculture are eligible for RFCS support, provided they are commercial enterprises with 19 or fewer employees.</w:t>
      </w:r>
    </w:p>
    <w:p w14:paraId="6C8124B0" w14:textId="77777777" w:rsidR="00F73CC8" w:rsidRDefault="00F73CC8" w:rsidP="00F73CC8">
      <w:pPr>
        <w:rPr>
          <w:lang w:eastAsia="ja-JP"/>
        </w:rPr>
      </w:pPr>
      <w:r>
        <w:rPr>
          <w:lang w:eastAsia="ja-JP"/>
        </w:rPr>
        <w:t>Rural financial counsellors can assist fishers to:</w:t>
      </w:r>
    </w:p>
    <w:p w14:paraId="3169636F" w14:textId="1122C84A" w:rsidR="00F73CC8" w:rsidRDefault="00EB5643" w:rsidP="00F73CC8">
      <w:pPr>
        <w:pStyle w:val="ListBullet"/>
        <w:rPr>
          <w:lang w:eastAsia="ja-JP"/>
        </w:rPr>
      </w:pPr>
      <w:r>
        <w:rPr>
          <w:lang w:eastAsia="ja-JP"/>
        </w:rPr>
        <w:t>u</w:t>
      </w:r>
      <w:r w:rsidR="00F73CC8">
        <w:rPr>
          <w:lang w:eastAsia="ja-JP"/>
        </w:rPr>
        <w:t>nderstand their financial position through developing budgets and cash flows</w:t>
      </w:r>
    </w:p>
    <w:p w14:paraId="33185797" w14:textId="7E6A77C7" w:rsidR="00F73CC8" w:rsidRDefault="00EB5643" w:rsidP="00F73CC8">
      <w:pPr>
        <w:pStyle w:val="ListBullet"/>
        <w:rPr>
          <w:lang w:eastAsia="ja-JP"/>
        </w:rPr>
      </w:pPr>
      <w:r>
        <w:rPr>
          <w:lang w:eastAsia="ja-JP"/>
        </w:rPr>
        <w:t>d</w:t>
      </w:r>
      <w:r w:rsidR="00F73CC8">
        <w:rPr>
          <w:lang w:eastAsia="ja-JP"/>
        </w:rPr>
        <w:t>evelop an action plan and take steps necessary to get out of financial difficulty</w:t>
      </w:r>
    </w:p>
    <w:p w14:paraId="47E51385" w14:textId="55820FBE" w:rsidR="00F73CC8" w:rsidRDefault="00EB5643" w:rsidP="00F73CC8">
      <w:pPr>
        <w:pStyle w:val="ListBullet"/>
        <w:rPr>
          <w:lang w:eastAsia="ja-JP"/>
        </w:rPr>
      </w:pPr>
      <w:r>
        <w:rPr>
          <w:lang w:eastAsia="ja-JP"/>
        </w:rPr>
        <w:t>n</w:t>
      </w:r>
      <w:r w:rsidR="00F73CC8">
        <w:rPr>
          <w:lang w:eastAsia="ja-JP"/>
        </w:rPr>
        <w:t>egotiate with lenders</w:t>
      </w:r>
    </w:p>
    <w:p w14:paraId="3A2AC316" w14:textId="79A2CF00" w:rsidR="00F73CC8" w:rsidRDefault="00EB5643" w:rsidP="00F73CC8">
      <w:pPr>
        <w:pStyle w:val="ListBullet"/>
        <w:rPr>
          <w:lang w:eastAsia="ja-JP"/>
        </w:rPr>
      </w:pPr>
      <w:r>
        <w:rPr>
          <w:lang w:eastAsia="ja-JP"/>
        </w:rPr>
        <w:t>b</w:t>
      </w:r>
      <w:r w:rsidR="00F73CC8">
        <w:rPr>
          <w:lang w:eastAsia="ja-JP"/>
        </w:rPr>
        <w:t>uild financial knowledge, skills and resilience to manage potential challenges in the future</w:t>
      </w:r>
    </w:p>
    <w:p w14:paraId="158B00CE" w14:textId="6474F9BA" w:rsidR="00F73CC8" w:rsidRDefault="00EB5643" w:rsidP="00F73CC8">
      <w:pPr>
        <w:pStyle w:val="ListBullet"/>
        <w:rPr>
          <w:lang w:eastAsia="ja-JP"/>
        </w:rPr>
      </w:pPr>
      <w:r>
        <w:rPr>
          <w:lang w:eastAsia="ja-JP"/>
        </w:rPr>
        <w:t>i</w:t>
      </w:r>
      <w:r w:rsidR="00F73CC8">
        <w:rPr>
          <w:lang w:eastAsia="ja-JP"/>
        </w:rPr>
        <w:t>dentify and apply for other government programs and assistance that support self-sufficiency.</w:t>
      </w:r>
    </w:p>
    <w:p w14:paraId="0141E182" w14:textId="1F74F4D8" w:rsidR="00F73CC8" w:rsidRDefault="00F73CC8" w:rsidP="00F73CC8">
      <w:pPr>
        <w:rPr>
          <w:lang w:eastAsia="ja-JP"/>
        </w:rPr>
      </w:pPr>
      <w:r>
        <w:rPr>
          <w:lang w:eastAsia="ja-JP"/>
        </w:rPr>
        <w:t xml:space="preserve">To find your nearest </w:t>
      </w:r>
      <w:r w:rsidR="00C50E88">
        <w:rPr>
          <w:lang w:eastAsia="ja-JP"/>
        </w:rPr>
        <w:t>rural financial counsellor</w:t>
      </w:r>
      <w:r>
        <w:rPr>
          <w:lang w:eastAsia="ja-JP"/>
        </w:rPr>
        <w:t xml:space="preserve">, </w:t>
      </w:r>
      <w:r w:rsidR="00531E00">
        <w:rPr>
          <w:lang w:eastAsia="ja-JP"/>
        </w:rPr>
        <w:t>see</w:t>
      </w:r>
      <w:r>
        <w:rPr>
          <w:lang w:eastAsia="ja-JP"/>
        </w:rPr>
        <w:t xml:space="preserve"> </w:t>
      </w:r>
      <w:hyperlink r:id="rId14" w:history="1">
        <w:r w:rsidR="00531E00">
          <w:rPr>
            <w:rStyle w:val="Hyperlink"/>
            <w:lang w:eastAsia="ja-JP"/>
          </w:rPr>
          <w:t>Rural Financial Counselling Service</w:t>
        </w:r>
      </w:hyperlink>
      <w:r>
        <w:rPr>
          <w:lang w:eastAsia="ja-JP"/>
        </w:rPr>
        <w:t xml:space="preserve"> or call 1300</w:t>
      </w:r>
      <w:r w:rsidR="0054609D">
        <w:rPr>
          <w:lang w:eastAsia="ja-JP"/>
        </w:rPr>
        <w:t> </w:t>
      </w:r>
      <w:r>
        <w:rPr>
          <w:lang w:eastAsia="ja-JP"/>
        </w:rPr>
        <w:t>771</w:t>
      </w:r>
      <w:r w:rsidR="0054609D">
        <w:rPr>
          <w:lang w:eastAsia="ja-JP"/>
        </w:rPr>
        <w:t> </w:t>
      </w:r>
      <w:r>
        <w:rPr>
          <w:lang w:eastAsia="ja-JP"/>
        </w:rPr>
        <w:t>741.</w:t>
      </w:r>
    </w:p>
    <w:p w14:paraId="63268B61" w14:textId="61E0B39A" w:rsidR="00F73CC8" w:rsidRDefault="00F73CC8" w:rsidP="00F73CC8">
      <w:pPr>
        <w:pStyle w:val="Heading3"/>
        <w:rPr>
          <w:lang w:eastAsia="ja-JP"/>
        </w:rPr>
      </w:pPr>
      <w:r>
        <w:rPr>
          <w:lang w:eastAsia="ja-JP"/>
        </w:rPr>
        <w:t>Regional Investment Corporation loans</w:t>
      </w:r>
    </w:p>
    <w:p w14:paraId="58BE0704" w14:textId="77777777" w:rsidR="00F73CC8" w:rsidRDefault="00F73CC8" w:rsidP="00F73CC8">
      <w:pPr>
        <w:rPr>
          <w:lang w:eastAsia="ja-JP"/>
        </w:rPr>
      </w:pPr>
      <w:r>
        <w:rPr>
          <w:lang w:eastAsia="ja-JP"/>
        </w:rPr>
        <w:t>The Regional Investment Corporation (RIC) delivers concessional loans on behalf of the Australian Government to support eligible businesses. These loans aim to improve long-term resilience and profitability.</w:t>
      </w:r>
    </w:p>
    <w:p w14:paraId="0D200B2F" w14:textId="77777777" w:rsidR="00F73CC8" w:rsidRDefault="00F73CC8" w:rsidP="00F73CC8">
      <w:pPr>
        <w:pStyle w:val="Heading4"/>
        <w:rPr>
          <w:lang w:eastAsia="ja-JP"/>
        </w:rPr>
      </w:pPr>
      <w:r>
        <w:rPr>
          <w:lang w:eastAsia="ja-JP"/>
        </w:rPr>
        <w:t>New Marine Recovery Loan</w:t>
      </w:r>
    </w:p>
    <w:p w14:paraId="2159BEAD" w14:textId="76655D7F" w:rsidR="00F73CC8" w:rsidRDefault="00F73CC8" w:rsidP="00F73CC8">
      <w:pPr>
        <w:rPr>
          <w:lang w:eastAsia="ja-JP"/>
        </w:rPr>
      </w:pPr>
      <w:r>
        <w:rPr>
          <w:lang w:eastAsia="ja-JP"/>
        </w:rPr>
        <w:t>From 6 May</w:t>
      </w:r>
      <w:r w:rsidR="00CB2943">
        <w:rPr>
          <w:lang w:eastAsia="ja-JP"/>
        </w:rPr>
        <w:t xml:space="preserve"> </w:t>
      </w:r>
      <w:r>
        <w:rPr>
          <w:lang w:eastAsia="ja-JP"/>
        </w:rPr>
        <w:t>2026, the Australian Government has introduced the Marine Recovery Loan through the RIC.</w:t>
      </w:r>
    </w:p>
    <w:p w14:paraId="0AF4B9F5" w14:textId="0456FC95" w:rsidR="00F73CC8" w:rsidRPr="009678F8" w:rsidRDefault="00F73CC8" w:rsidP="00F73CC8">
      <w:pPr>
        <w:rPr>
          <w:lang w:eastAsia="ja-JP"/>
        </w:rPr>
      </w:pPr>
      <w:r w:rsidRPr="009678F8">
        <w:rPr>
          <w:lang w:eastAsia="ja-JP"/>
        </w:rPr>
        <w:t>The Marine Recovery Loan supports wild catch fishing and aquaculture businesses facing financial pressure due to marine slow-onset significant ecological events.</w:t>
      </w:r>
    </w:p>
    <w:p w14:paraId="698EADF0" w14:textId="1824873F" w:rsidR="00F73CC8" w:rsidRPr="009678F8" w:rsidRDefault="00CB2943" w:rsidP="00F73CC8">
      <w:pPr>
        <w:rPr>
          <w:lang w:eastAsia="ja-JP"/>
        </w:rPr>
      </w:pPr>
      <w:r w:rsidRPr="009678F8">
        <w:rPr>
          <w:lang w:eastAsia="ja-JP"/>
        </w:rPr>
        <w:t>The loan</w:t>
      </w:r>
      <w:r w:rsidR="00F73CC8" w:rsidRPr="009678F8">
        <w:rPr>
          <w:lang w:eastAsia="ja-JP"/>
        </w:rPr>
        <w:t xml:space="preserve"> is available to those wild catch fishing and aquaculture businesses affected by the marine harmful algal bloom in South Australia.</w:t>
      </w:r>
    </w:p>
    <w:p w14:paraId="21B3CA66" w14:textId="77777777" w:rsidR="00F73CC8" w:rsidRDefault="00F73CC8" w:rsidP="00F73CC8">
      <w:pPr>
        <w:rPr>
          <w:lang w:eastAsia="ja-JP"/>
        </w:rPr>
      </w:pPr>
      <w:r>
        <w:rPr>
          <w:lang w:eastAsia="ja-JP"/>
        </w:rPr>
        <w:t>Loans include:</w:t>
      </w:r>
    </w:p>
    <w:p w14:paraId="0968685A" w14:textId="5FC8A09D" w:rsidR="00F73CC8" w:rsidRDefault="00CB2943" w:rsidP="00F73CC8">
      <w:pPr>
        <w:pStyle w:val="ListBullet"/>
        <w:rPr>
          <w:lang w:eastAsia="ja-JP"/>
        </w:rPr>
      </w:pPr>
      <w:r>
        <w:rPr>
          <w:lang w:eastAsia="ja-JP"/>
        </w:rPr>
        <w:t>a</w:t>
      </w:r>
      <w:r w:rsidR="00F73CC8">
        <w:rPr>
          <w:lang w:eastAsia="ja-JP"/>
        </w:rPr>
        <w:t>mounts up to $250,000 over 10 years</w:t>
      </w:r>
    </w:p>
    <w:p w14:paraId="0577E824" w14:textId="10C95D5C" w:rsidR="00F73CC8" w:rsidRDefault="00CB2943" w:rsidP="00F73CC8">
      <w:pPr>
        <w:pStyle w:val="ListBullet"/>
        <w:rPr>
          <w:lang w:eastAsia="ja-JP"/>
        </w:rPr>
      </w:pPr>
      <w:r>
        <w:rPr>
          <w:lang w:eastAsia="ja-JP"/>
        </w:rPr>
        <w:t>i</w:t>
      </w:r>
      <w:r w:rsidR="00F73CC8">
        <w:rPr>
          <w:lang w:eastAsia="ja-JP"/>
        </w:rPr>
        <w:t>nterest-only repayments for the first 5 years</w:t>
      </w:r>
    </w:p>
    <w:p w14:paraId="64115D54" w14:textId="1E7A88E6" w:rsidR="00F73CC8" w:rsidRDefault="00CB2943" w:rsidP="00F73CC8">
      <w:pPr>
        <w:pStyle w:val="ListBullet"/>
        <w:rPr>
          <w:lang w:eastAsia="ja-JP"/>
        </w:rPr>
      </w:pPr>
      <w:r>
        <w:rPr>
          <w:lang w:eastAsia="ja-JP"/>
        </w:rPr>
        <w:t>i</w:t>
      </w:r>
      <w:r w:rsidR="00F73CC8">
        <w:rPr>
          <w:lang w:eastAsia="ja-JP"/>
        </w:rPr>
        <w:t>nterest rates consistent with other RIC products</w:t>
      </w:r>
      <w:r w:rsidR="00057FE7">
        <w:rPr>
          <w:lang w:eastAsia="ja-JP"/>
        </w:rPr>
        <w:t>.</w:t>
      </w:r>
    </w:p>
    <w:p w14:paraId="09365ED3" w14:textId="5B994443" w:rsidR="00F73CC8" w:rsidRDefault="00057FE7" w:rsidP="002A59F8">
      <w:pPr>
        <w:pStyle w:val="ListBullet"/>
        <w:numPr>
          <w:ilvl w:val="0"/>
          <w:numId w:val="0"/>
        </w:numPr>
        <w:rPr>
          <w:lang w:eastAsia="ja-JP"/>
        </w:rPr>
      </w:pPr>
      <w:r>
        <w:rPr>
          <w:lang w:eastAsia="ja-JP"/>
        </w:rPr>
        <w:t>E</w:t>
      </w:r>
      <w:r w:rsidR="00F73CC8">
        <w:rPr>
          <w:lang w:eastAsia="ja-JP"/>
        </w:rPr>
        <w:t>ligible uses include refinancing existing debt, operating expenses and capital expenditure.</w:t>
      </w:r>
    </w:p>
    <w:p w14:paraId="05E06912" w14:textId="77777777" w:rsidR="00F73CC8" w:rsidRPr="009678F8" w:rsidRDefault="00F73CC8" w:rsidP="00F73CC8">
      <w:pPr>
        <w:rPr>
          <w:lang w:eastAsia="ja-JP"/>
        </w:rPr>
      </w:pPr>
      <w:r w:rsidRPr="009678F8">
        <w:rPr>
          <w:lang w:eastAsia="ja-JP"/>
        </w:rPr>
        <w:t>The loans are designed to help businesses withstand the financial impacts of the algal bloom in South Australia and assist with recovery once conditions improve.</w:t>
      </w:r>
    </w:p>
    <w:p w14:paraId="71F6E55A" w14:textId="063DB2C8" w:rsidR="00F73CC8" w:rsidRDefault="00531E00" w:rsidP="00F73CC8">
      <w:pPr>
        <w:rPr>
          <w:lang w:eastAsia="ja-JP"/>
        </w:rPr>
      </w:pPr>
      <w:r w:rsidRPr="002A59F8">
        <w:rPr>
          <w:lang w:eastAsia="ja-JP"/>
        </w:rPr>
        <w:lastRenderedPageBreak/>
        <w:t xml:space="preserve">To learn </w:t>
      </w:r>
      <w:r w:rsidR="00F73CC8" w:rsidRPr="00531E00">
        <w:rPr>
          <w:lang w:eastAsia="ja-JP"/>
        </w:rPr>
        <w:t xml:space="preserve">more </w:t>
      </w:r>
      <w:r w:rsidRPr="002A59F8">
        <w:rPr>
          <w:lang w:eastAsia="ja-JP"/>
        </w:rPr>
        <w:t>about</w:t>
      </w:r>
      <w:r w:rsidR="00F73CC8" w:rsidRPr="00531E00">
        <w:rPr>
          <w:lang w:eastAsia="ja-JP"/>
        </w:rPr>
        <w:t xml:space="preserve"> RIC loans, including eligibility and how to apply</w:t>
      </w:r>
      <w:r w:rsidRPr="002A59F8">
        <w:rPr>
          <w:lang w:eastAsia="ja-JP"/>
        </w:rPr>
        <w:t>, see</w:t>
      </w:r>
      <w:r w:rsidR="00F73CC8" w:rsidRPr="00531E00">
        <w:rPr>
          <w:lang w:eastAsia="ja-JP"/>
        </w:rPr>
        <w:t xml:space="preserve"> </w:t>
      </w:r>
      <w:hyperlink r:id="rId15" w:history="1">
        <w:r w:rsidR="00F73CC8" w:rsidRPr="002A59F8">
          <w:rPr>
            <w:rStyle w:val="Hyperlink"/>
          </w:rPr>
          <w:t>Marine Recovery Loan</w:t>
        </w:r>
      </w:hyperlink>
      <w:r w:rsidR="00F73CC8" w:rsidRPr="00531E00">
        <w:rPr>
          <w:lang w:eastAsia="ja-JP"/>
        </w:rPr>
        <w:t xml:space="preserve"> or call 1800</w:t>
      </w:r>
      <w:r>
        <w:rPr>
          <w:lang w:eastAsia="ja-JP"/>
        </w:rPr>
        <w:t> </w:t>
      </w:r>
      <w:r w:rsidR="00F73CC8" w:rsidRPr="00531E00">
        <w:rPr>
          <w:lang w:eastAsia="ja-JP"/>
        </w:rPr>
        <w:t>875</w:t>
      </w:r>
      <w:r>
        <w:rPr>
          <w:lang w:eastAsia="ja-JP"/>
        </w:rPr>
        <w:t> </w:t>
      </w:r>
      <w:r w:rsidR="00F73CC8" w:rsidRPr="00531E00">
        <w:rPr>
          <w:lang w:eastAsia="ja-JP"/>
        </w:rPr>
        <w:t>675.</w:t>
      </w:r>
    </w:p>
    <w:p w14:paraId="69CC32B5" w14:textId="77777777" w:rsidR="00F73CC8" w:rsidRDefault="00F73CC8" w:rsidP="00F73CC8">
      <w:pPr>
        <w:pStyle w:val="Heading4"/>
        <w:rPr>
          <w:lang w:eastAsia="ja-JP"/>
        </w:rPr>
      </w:pPr>
      <w:r>
        <w:rPr>
          <w:lang w:eastAsia="ja-JP"/>
        </w:rPr>
        <w:t>Eligibility for other RIC loans</w:t>
      </w:r>
    </w:p>
    <w:p w14:paraId="59C22C95" w14:textId="08005084" w:rsidR="00F73CC8" w:rsidRDefault="00F73CC8" w:rsidP="00F73CC8">
      <w:pPr>
        <w:rPr>
          <w:lang w:eastAsia="ja-JP"/>
        </w:rPr>
      </w:pPr>
      <w:r>
        <w:rPr>
          <w:lang w:eastAsia="ja-JP"/>
        </w:rPr>
        <w:t>RIC farm business loans are for Australian businesses involved in the agricultural, horticultural, pastoral, apicultural (beekeeping) or aquacultural industries that derive their income directly from production.</w:t>
      </w:r>
    </w:p>
    <w:p w14:paraId="09354060" w14:textId="77777777" w:rsidR="00F73CC8" w:rsidRDefault="00F73CC8" w:rsidP="00F73CC8">
      <w:pPr>
        <w:rPr>
          <w:lang w:eastAsia="ja-JP"/>
        </w:rPr>
      </w:pPr>
      <w:r>
        <w:rPr>
          <w:lang w:eastAsia="ja-JP"/>
        </w:rPr>
        <w:t>Aquaculture businesses who conduct the following activities are eligible to apply for RIC loans:</w:t>
      </w:r>
    </w:p>
    <w:p w14:paraId="5AF35A19" w14:textId="7C6C41C4" w:rsidR="00F73CC8" w:rsidRDefault="00531E00" w:rsidP="00F73CC8">
      <w:pPr>
        <w:pStyle w:val="ListBullet"/>
        <w:rPr>
          <w:lang w:eastAsia="ja-JP"/>
        </w:rPr>
      </w:pPr>
      <w:r>
        <w:rPr>
          <w:lang w:eastAsia="ja-JP"/>
        </w:rPr>
        <w:t>o</w:t>
      </w:r>
      <w:r w:rsidR="00F73CC8">
        <w:rPr>
          <w:lang w:eastAsia="ja-JP"/>
        </w:rPr>
        <w:t>ffshore longline and rack aquaculture</w:t>
      </w:r>
      <w:r>
        <w:rPr>
          <w:lang w:eastAsia="ja-JP"/>
        </w:rPr>
        <w:t xml:space="preserve">, </w:t>
      </w:r>
      <w:r w:rsidR="00F73CC8">
        <w:rPr>
          <w:lang w:eastAsia="ja-JP"/>
        </w:rPr>
        <w:t xml:space="preserve">including offshore mollusc farming </w:t>
      </w:r>
      <w:r>
        <w:rPr>
          <w:lang w:eastAsia="ja-JP"/>
        </w:rPr>
        <w:t>(</w:t>
      </w:r>
      <w:r w:rsidR="00F73CC8">
        <w:rPr>
          <w:lang w:eastAsia="ja-JP"/>
        </w:rPr>
        <w:t>e.g. oysters and mussels)</w:t>
      </w:r>
    </w:p>
    <w:p w14:paraId="44D445E7" w14:textId="6023FB0E" w:rsidR="00F73CC8" w:rsidRDefault="00531E00" w:rsidP="00F73CC8">
      <w:pPr>
        <w:pStyle w:val="ListBullet"/>
        <w:rPr>
          <w:lang w:eastAsia="ja-JP"/>
        </w:rPr>
      </w:pPr>
      <w:r>
        <w:rPr>
          <w:lang w:eastAsia="ja-JP"/>
        </w:rPr>
        <w:t>o</w:t>
      </w:r>
      <w:r w:rsidR="00F73CC8">
        <w:rPr>
          <w:lang w:eastAsia="ja-JP"/>
        </w:rPr>
        <w:t>ffshore cage aquaculture</w:t>
      </w:r>
    </w:p>
    <w:p w14:paraId="1E8A7A13" w14:textId="5F6335DB" w:rsidR="00F73CC8" w:rsidRDefault="00531E00" w:rsidP="00F73CC8">
      <w:pPr>
        <w:pStyle w:val="ListBullet"/>
        <w:rPr>
          <w:lang w:eastAsia="ja-JP"/>
        </w:rPr>
      </w:pPr>
      <w:r>
        <w:rPr>
          <w:lang w:eastAsia="ja-JP"/>
        </w:rPr>
        <w:t>o</w:t>
      </w:r>
      <w:r w:rsidR="00F73CC8">
        <w:rPr>
          <w:lang w:eastAsia="ja-JP"/>
        </w:rPr>
        <w:t>nshore aquaculture.</w:t>
      </w:r>
    </w:p>
    <w:p w14:paraId="58E23D74" w14:textId="20492BF3" w:rsidR="00F73CC8" w:rsidRPr="0054609D" w:rsidRDefault="00F73CC8" w:rsidP="00F73CC8">
      <w:pPr>
        <w:rPr>
          <w:highlight w:val="cyan"/>
          <w:lang w:eastAsia="ja-JP"/>
        </w:rPr>
      </w:pPr>
      <w:r>
        <w:rPr>
          <w:lang w:eastAsia="ja-JP"/>
        </w:rPr>
        <w:t>RIC loans are for long</w:t>
      </w:r>
      <w:r w:rsidR="00531E00">
        <w:rPr>
          <w:lang w:eastAsia="ja-JP"/>
        </w:rPr>
        <w:t>-</w:t>
      </w:r>
      <w:r>
        <w:rPr>
          <w:lang w:eastAsia="ja-JP"/>
        </w:rPr>
        <w:t xml:space="preserve">term viable businesses in financial need that have experienced a significant financial impact due to an event outside their control. </w:t>
      </w:r>
    </w:p>
    <w:p w14:paraId="773C1A8C" w14:textId="77777777" w:rsidR="00057FE7" w:rsidRPr="00772D17" w:rsidRDefault="00057FE7" w:rsidP="00057FE7">
      <w:pPr>
        <w:rPr>
          <w:lang w:eastAsia="ja-JP"/>
        </w:rPr>
      </w:pPr>
      <w:r w:rsidRPr="00772D17">
        <w:rPr>
          <w:lang w:eastAsia="ja-JP"/>
        </w:rPr>
        <w:t>For each applicant, the RIC assesses eligibility based on:</w:t>
      </w:r>
    </w:p>
    <w:p w14:paraId="57D359F4" w14:textId="77777777" w:rsidR="00057FE7" w:rsidRPr="00772D17" w:rsidRDefault="00057FE7" w:rsidP="00252F7F">
      <w:pPr>
        <w:pStyle w:val="ListBullet"/>
        <w:ind w:left="454" w:hanging="454"/>
        <w:rPr>
          <w:lang w:eastAsia="ja-JP"/>
        </w:rPr>
      </w:pPr>
      <w:r w:rsidRPr="00772D17">
        <w:rPr>
          <w:lang w:eastAsia="ja-JP"/>
        </w:rPr>
        <w:t>the duration of the financial impact</w:t>
      </w:r>
    </w:p>
    <w:p w14:paraId="622ED176" w14:textId="77777777" w:rsidR="00057FE7" w:rsidRPr="00772D17" w:rsidRDefault="00057FE7" w:rsidP="00252F7F">
      <w:pPr>
        <w:pStyle w:val="ListBullet"/>
        <w:ind w:left="454" w:hanging="454"/>
        <w:rPr>
          <w:lang w:eastAsia="ja-JP"/>
        </w:rPr>
      </w:pPr>
      <w:r w:rsidRPr="00772D17">
        <w:rPr>
          <w:lang w:eastAsia="ja-JP"/>
        </w:rPr>
        <w:t>existing commercial debt</w:t>
      </w:r>
    </w:p>
    <w:p w14:paraId="39268451" w14:textId="77777777" w:rsidR="00057FE7" w:rsidRPr="00772D17" w:rsidRDefault="00057FE7" w:rsidP="00252F7F">
      <w:pPr>
        <w:pStyle w:val="ListBullet"/>
        <w:ind w:left="454" w:hanging="454"/>
        <w:rPr>
          <w:lang w:eastAsia="ja-JP"/>
        </w:rPr>
      </w:pPr>
      <w:r w:rsidRPr="00772D17">
        <w:rPr>
          <w:lang w:eastAsia="ja-JP"/>
        </w:rPr>
        <w:t>capacity to repay</w:t>
      </w:r>
    </w:p>
    <w:p w14:paraId="30FCE627" w14:textId="69580F98" w:rsidR="00057FE7" w:rsidRPr="00772D17" w:rsidRDefault="00057FE7" w:rsidP="00252F7F">
      <w:pPr>
        <w:pStyle w:val="ListBullet"/>
        <w:ind w:left="454" w:hanging="454"/>
        <w:rPr>
          <w:lang w:eastAsia="ja-JP"/>
        </w:rPr>
      </w:pPr>
      <w:r w:rsidRPr="00772D17">
        <w:rPr>
          <w:lang w:eastAsia="ja-JP"/>
        </w:rPr>
        <w:t>provision of security for the loan.</w:t>
      </w:r>
    </w:p>
    <w:p w14:paraId="5B4F4B7C" w14:textId="70B32FDF" w:rsidR="00F73CC8" w:rsidRDefault="00F73CC8" w:rsidP="00F73CC8">
      <w:pPr>
        <w:pStyle w:val="Heading3"/>
        <w:rPr>
          <w:lang w:eastAsia="ja-JP"/>
        </w:rPr>
      </w:pPr>
      <w:r w:rsidRPr="00F73CC8">
        <w:rPr>
          <w:lang w:eastAsia="ja-JP"/>
        </w:rPr>
        <w:t>Farm Household Allowance</w:t>
      </w:r>
    </w:p>
    <w:p w14:paraId="5C371FFA" w14:textId="2540633E" w:rsidR="00F73CC8" w:rsidRDefault="00F73CC8" w:rsidP="00F73CC8">
      <w:pPr>
        <w:rPr>
          <w:lang w:eastAsia="ja-JP"/>
        </w:rPr>
      </w:pPr>
      <w:r>
        <w:rPr>
          <w:lang w:eastAsia="ja-JP"/>
        </w:rPr>
        <w:t>Farm Household Allowance (FHA) is an income support program assisting farmers and their partners experiencing low cash flow.</w:t>
      </w:r>
    </w:p>
    <w:p w14:paraId="49D29FCC" w14:textId="322C0449" w:rsidR="00F73CC8" w:rsidRDefault="00F73CC8" w:rsidP="00F73CC8">
      <w:pPr>
        <w:rPr>
          <w:lang w:eastAsia="ja-JP"/>
        </w:rPr>
      </w:pPr>
      <w:r>
        <w:rPr>
          <w:lang w:eastAsia="ja-JP"/>
        </w:rPr>
        <w:t xml:space="preserve">The definition of a farmer includes those engaged in aquaculture. However, wild catch fishers are not considered farmers for FHA, </w:t>
      </w:r>
      <w:r w:rsidR="00F760E9">
        <w:rPr>
          <w:lang w:eastAsia="ja-JP"/>
        </w:rPr>
        <w:t>because</w:t>
      </w:r>
      <w:r>
        <w:rPr>
          <w:lang w:eastAsia="ja-JP"/>
        </w:rPr>
        <w:t xml:space="preserve"> their activities are classified as harvesting rather than farming. </w:t>
      </w:r>
    </w:p>
    <w:p w14:paraId="3049371E" w14:textId="26B714C2" w:rsidR="00F73CC8" w:rsidRDefault="00F760E9" w:rsidP="00F73CC8">
      <w:pPr>
        <w:rPr>
          <w:lang w:eastAsia="ja-JP"/>
        </w:rPr>
      </w:pPr>
      <w:r>
        <w:rPr>
          <w:lang w:eastAsia="ja-JP"/>
        </w:rPr>
        <w:t xml:space="preserve">To learn more about </w:t>
      </w:r>
      <w:r w:rsidR="00F73CC8">
        <w:rPr>
          <w:lang w:eastAsia="ja-JP"/>
        </w:rPr>
        <w:t>Australian Government income support that fit</w:t>
      </w:r>
      <w:r>
        <w:rPr>
          <w:lang w:eastAsia="ja-JP"/>
        </w:rPr>
        <w:t>s</w:t>
      </w:r>
      <w:r w:rsidR="00F73CC8">
        <w:rPr>
          <w:lang w:eastAsia="ja-JP"/>
        </w:rPr>
        <w:t xml:space="preserve"> </w:t>
      </w:r>
      <w:r>
        <w:rPr>
          <w:lang w:eastAsia="ja-JP"/>
        </w:rPr>
        <w:t>your</w:t>
      </w:r>
      <w:r w:rsidR="00F73CC8">
        <w:rPr>
          <w:lang w:eastAsia="ja-JP"/>
        </w:rPr>
        <w:t xml:space="preserve"> circumstances, contact </w:t>
      </w:r>
      <w:hyperlink r:id="rId16" w:history="1">
        <w:r>
          <w:rPr>
            <w:rStyle w:val="Hyperlink"/>
            <w:lang w:eastAsia="ja-JP"/>
          </w:rPr>
          <w:t>Services Australia</w:t>
        </w:r>
      </w:hyperlink>
      <w:r w:rsidR="00F73CC8">
        <w:rPr>
          <w:lang w:eastAsia="ja-JP"/>
        </w:rPr>
        <w:t>.</w:t>
      </w:r>
    </w:p>
    <w:p w14:paraId="03D443DB" w14:textId="77777777" w:rsidR="00F73CC8" w:rsidRDefault="00F73CC8" w:rsidP="00F73CC8">
      <w:pPr>
        <w:rPr>
          <w:lang w:eastAsia="ja-JP"/>
        </w:rPr>
      </w:pPr>
      <w:r>
        <w:rPr>
          <w:lang w:eastAsia="ja-JP"/>
        </w:rPr>
        <w:t xml:space="preserve">There are 5 components of the Farm Household Allowance: </w:t>
      </w:r>
    </w:p>
    <w:p w14:paraId="013BE6C1" w14:textId="29CA2FC0" w:rsidR="00F73CC8" w:rsidRDefault="00F73CC8" w:rsidP="00F73CC8">
      <w:pPr>
        <w:pStyle w:val="ListNumber"/>
        <w:rPr>
          <w:lang w:eastAsia="ja-JP"/>
        </w:rPr>
      </w:pPr>
      <w:r>
        <w:rPr>
          <w:lang w:eastAsia="ja-JP"/>
        </w:rPr>
        <w:t>Up to 4 years of fortnightly income support (in every 10-year period).</w:t>
      </w:r>
    </w:p>
    <w:p w14:paraId="72102472" w14:textId="7256D57A" w:rsidR="00F73CC8" w:rsidRDefault="00F73CC8" w:rsidP="00F73CC8">
      <w:pPr>
        <w:pStyle w:val="ListNumber"/>
        <w:rPr>
          <w:lang w:eastAsia="ja-JP"/>
        </w:rPr>
      </w:pPr>
      <w:r>
        <w:rPr>
          <w:lang w:eastAsia="ja-JP"/>
        </w:rPr>
        <w:t>Ancillary allowances such as Pharmaceutical Allowance, Telephone Allowance, Rent Assistance and Remote Area Allowance and a Health Care Card.</w:t>
      </w:r>
    </w:p>
    <w:p w14:paraId="70531B4E" w14:textId="25148159" w:rsidR="00F73CC8" w:rsidRDefault="00F73CC8" w:rsidP="00F73CC8">
      <w:pPr>
        <w:pStyle w:val="ListNumber"/>
        <w:rPr>
          <w:lang w:eastAsia="ja-JP"/>
        </w:rPr>
      </w:pPr>
      <w:r>
        <w:rPr>
          <w:lang w:eastAsia="ja-JP"/>
        </w:rPr>
        <w:t>A professional financial assessment of the farm business (worth up to $1,500).</w:t>
      </w:r>
    </w:p>
    <w:p w14:paraId="3F4B6850" w14:textId="58A412B8" w:rsidR="00F73CC8" w:rsidRDefault="00F73CC8" w:rsidP="00F73CC8">
      <w:pPr>
        <w:pStyle w:val="ListNumber"/>
        <w:rPr>
          <w:lang w:eastAsia="ja-JP"/>
        </w:rPr>
      </w:pPr>
      <w:r>
        <w:rPr>
          <w:lang w:eastAsia="ja-JP"/>
        </w:rPr>
        <w:t>Funding to help develop skills, access training and pay for professional advice (up to $10,000 per</w:t>
      </w:r>
      <w:r w:rsidR="00F760E9">
        <w:rPr>
          <w:lang w:eastAsia="ja-JP"/>
        </w:rPr>
        <w:t> </w:t>
      </w:r>
      <w:r>
        <w:rPr>
          <w:lang w:eastAsia="ja-JP"/>
        </w:rPr>
        <w:t>person).</w:t>
      </w:r>
    </w:p>
    <w:p w14:paraId="4AED8AF8" w14:textId="37C28976" w:rsidR="00F73CC8" w:rsidRDefault="00F73CC8" w:rsidP="00F73CC8">
      <w:pPr>
        <w:pStyle w:val="ListNumber"/>
        <w:rPr>
          <w:lang w:eastAsia="ja-JP"/>
        </w:rPr>
      </w:pPr>
      <w:r>
        <w:rPr>
          <w:lang w:eastAsia="ja-JP"/>
        </w:rPr>
        <w:t>Individual support from a dedicated case manager.</w:t>
      </w:r>
    </w:p>
    <w:p w14:paraId="15F937FE" w14:textId="4671C405" w:rsidR="00F73CC8" w:rsidRDefault="00F73CC8" w:rsidP="00F73CC8">
      <w:pPr>
        <w:rPr>
          <w:lang w:eastAsia="ja-JP"/>
        </w:rPr>
      </w:pPr>
      <w:r>
        <w:rPr>
          <w:lang w:eastAsia="ja-JP"/>
        </w:rPr>
        <w:t xml:space="preserve">FHA </w:t>
      </w:r>
      <w:r w:rsidR="00F760E9">
        <w:rPr>
          <w:lang w:eastAsia="ja-JP"/>
        </w:rPr>
        <w:t>is a social security payment that</w:t>
      </w:r>
      <w:r>
        <w:rPr>
          <w:lang w:eastAsia="ja-JP"/>
        </w:rPr>
        <w:t xml:space="preserve"> is uncapped and demand-driven</w:t>
      </w:r>
      <w:r w:rsidR="00F760E9">
        <w:rPr>
          <w:lang w:eastAsia="ja-JP"/>
        </w:rPr>
        <w:t xml:space="preserve">, </w:t>
      </w:r>
      <w:r>
        <w:rPr>
          <w:lang w:eastAsia="ja-JP"/>
        </w:rPr>
        <w:t>meaning that everyone who is eligible will receive support. Farmers, including those in aquaculture, are encouraged not to self-assess or delay applying out of concern that others may be in greater need. Call the Farmer Assistance hotline on 132</w:t>
      </w:r>
      <w:r w:rsidR="0054609D">
        <w:rPr>
          <w:lang w:eastAsia="ja-JP"/>
        </w:rPr>
        <w:t> </w:t>
      </w:r>
      <w:r>
        <w:rPr>
          <w:lang w:eastAsia="ja-JP"/>
        </w:rPr>
        <w:t>316 to discuss eligibility and ways to apply.</w:t>
      </w:r>
    </w:p>
    <w:p w14:paraId="7317AAE4" w14:textId="1AA1526D" w:rsidR="00F73CC8" w:rsidRDefault="00F760E9" w:rsidP="00F73CC8">
      <w:pPr>
        <w:rPr>
          <w:lang w:eastAsia="ja-JP"/>
        </w:rPr>
      </w:pPr>
      <w:r>
        <w:rPr>
          <w:lang w:eastAsia="ja-JP"/>
        </w:rPr>
        <w:t xml:space="preserve">Learn </w:t>
      </w:r>
      <w:r w:rsidR="00F73CC8">
        <w:rPr>
          <w:lang w:eastAsia="ja-JP"/>
        </w:rPr>
        <w:t xml:space="preserve">more </w:t>
      </w:r>
      <w:r>
        <w:rPr>
          <w:lang w:eastAsia="ja-JP"/>
        </w:rPr>
        <w:t>about</w:t>
      </w:r>
      <w:r w:rsidR="00F73CC8">
        <w:rPr>
          <w:lang w:eastAsia="ja-JP"/>
        </w:rPr>
        <w:t xml:space="preserve"> </w:t>
      </w:r>
      <w:hyperlink r:id="rId17" w:history="1">
        <w:r>
          <w:rPr>
            <w:rStyle w:val="Hyperlink"/>
            <w:lang w:eastAsia="ja-JP"/>
          </w:rPr>
          <w:t>Farm Household Allowance</w:t>
        </w:r>
      </w:hyperlink>
      <w:r w:rsidR="00F73CC8">
        <w:rPr>
          <w:lang w:eastAsia="ja-JP"/>
        </w:rPr>
        <w:t>.</w:t>
      </w:r>
    </w:p>
    <w:p w14:paraId="24F0B6AD" w14:textId="39E3ED4D" w:rsidR="00F73CC8" w:rsidRDefault="00F73CC8" w:rsidP="00F73CC8">
      <w:pPr>
        <w:pStyle w:val="Heading3"/>
        <w:rPr>
          <w:lang w:eastAsia="ja-JP"/>
        </w:rPr>
      </w:pPr>
      <w:r>
        <w:rPr>
          <w:lang w:eastAsia="ja-JP"/>
        </w:rPr>
        <w:lastRenderedPageBreak/>
        <w:t>Farm Management Deposit Scheme</w:t>
      </w:r>
    </w:p>
    <w:p w14:paraId="419CCD76" w14:textId="7813644F" w:rsidR="00F73CC8" w:rsidRDefault="00F73CC8" w:rsidP="00F73CC8">
      <w:pPr>
        <w:rPr>
          <w:lang w:eastAsia="ja-JP"/>
        </w:rPr>
      </w:pPr>
      <w:r>
        <w:rPr>
          <w:lang w:eastAsia="ja-JP"/>
        </w:rPr>
        <w:t xml:space="preserve">Primary producers, including wild catch fishers and </w:t>
      </w:r>
      <w:proofErr w:type="spellStart"/>
      <w:r>
        <w:rPr>
          <w:lang w:eastAsia="ja-JP"/>
        </w:rPr>
        <w:t>aquaculturalists</w:t>
      </w:r>
      <w:proofErr w:type="spellEnd"/>
      <w:r>
        <w:rPr>
          <w:lang w:eastAsia="ja-JP"/>
        </w:rPr>
        <w:t>, can use previously lodged F</w:t>
      </w:r>
      <w:r w:rsidR="00F760E9">
        <w:rPr>
          <w:lang w:eastAsia="ja-JP"/>
        </w:rPr>
        <w:t xml:space="preserve">arm </w:t>
      </w:r>
      <w:r>
        <w:rPr>
          <w:lang w:eastAsia="ja-JP"/>
        </w:rPr>
        <w:t>M</w:t>
      </w:r>
      <w:r w:rsidR="00F760E9">
        <w:rPr>
          <w:lang w:eastAsia="ja-JP"/>
        </w:rPr>
        <w:t xml:space="preserve">anagement </w:t>
      </w:r>
      <w:r>
        <w:rPr>
          <w:lang w:eastAsia="ja-JP"/>
        </w:rPr>
        <w:t>D</w:t>
      </w:r>
      <w:r w:rsidR="00F760E9">
        <w:rPr>
          <w:lang w:eastAsia="ja-JP"/>
        </w:rPr>
        <w:t>eposit</w:t>
      </w:r>
      <w:r>
        <w:rPr>
          <w:lang w:eastAsia="ja-JP"/>
        </w:rPr>
        <w:t>s</w:t>
      </w:r>
      <w:r w:rsidR="00F760E9">
        <w:rPr>
          <w:lang w:eastAsia="ja-JP"/>
        </w:rPr>
        <w:t xml:space="preserve"> (FMDs)</w:t>
      </w:r>
      <w:r>
        <w:rPr>
          <w:lang w:eastAsia="ja-JP"/>
        </w:rPr>
        <w:t xml:space="preserve"> to maintain business cash flow during challenging financial periods.</w:t>
      </w:r>
    </w:p>
    <w:p w14:paraId="3782EDB4" w14:textId="77777777" w:rsidR="00F73CC8" w:rsidRDefault="00F73CC8" w:rsidP="00F73CC8">
      <w:pPr>
        <w:rPr>
          <w:lang w:eastAsia="ja-JP"/>
        </w:rPr>
      </w:pPr>
      <w:r>
        <w:rPr>
          <w:lang w:eastAsia="ja-JP"/>
        </w:rPr>
        <w:t>The FMD Scheme is designed to strengthen financial resilience by allowing producers to build cash reserves during profitable years, which can then be accessed during periods of low income.</w:t>
      </w:r>
    </w:p>
    <w:p w14:paraId="34E5D0F5" w14:textId="77777777" w:rsidR="00F73CC8" w:rsidRDefault="00F73CC8" w:rsidP="00F73CC8">
      <w:pPr>
        <w:rPr>
          <w:lang w:eastAsia="ja-JP"/>
        </w:rPr>
      </w:pPr>
      <w:r>
        <w:rPr>
          <w:lang w:eastAsia="ja-JP"/>
        </w:rPr>
        <w:t>Eligible primary producers can deposit pre-tax income into an FMD account, which is tax-deductible in the year of deposit. Withdrawals are treated as taxable income in the year they are made.</w:t>
      </w:r>
    </w:p>
    <w:p w14:paraId="6F8E142D" w14:textId="784834BC" w:rsidR="00F73CC8" w:rsidRDefault="00F760E9" w:rsidP="00F73CC8">
      <w:pPr>
        <w:rPr>
          <w:lang w:eastAsia="ja-JP"/>
        </w:rPr>
      </w:pPr>
      <w:r>
        <w:rPr>
          <w:lang w:eastAsia="ja-JP"/>
        </w:rPr>
        <w:t>Learn</w:t>
      </w:r>
      <w:r w:rsidR="00F73CC8">
        <w:rPr>
          <w:lang w:eastAsia="ja-JP"/>
        </w:rPr>
        <w:t xml:space="preserve"> more </w:t>
      </w:r>
      <w:r>
        <w:rPr>
          <w:lang w:eastAsia="ja-JP"/>
        </w:rPr>
        <w:t>about</w:t>
      </w:r>
      <w:r w:rsidR="00F73CC8">
        <w:rPr>
          <w:lang w:eastAsia="ja-JP"/>
        </w:rPr>
        <w:t xml:space="preserve"> </w:t>
      </w:r>
      <w:hyperlink r:id="rId18" w:history="1">
        <w:r>
          <w:rPr>
            <w:rStyle w:val="Hyperlink"/>
            <w:lang w:eastAsia="ja-JP"/>
          </w:rPr>
          <w:t>Farm Management Deposits</w:t>
        </w:r>
      </w:hyperlink>
      <w:r w:rsidR="00F73CC8">
        <w:rPr>
          <w:lang w:eastAsia="ja-JP"/>
        </w:rPr>
        <w:t>.</w:t>
      </w:r>
    </w:p>
    <w:p w14:paraId="38A905FF" w14:textId="22529D6C" w:rsidR="00F73CC8" w:rsidRDefault="00F73CC8" w:rsidP="00F73CC8">
      <w:pPr>
        <w:pStyle w:val="Heading3"/>
        <w:rPr>
          <w:lang w:eastAsia="ja-JP"/>
        </w:rPr>
      </w:pPr>
      <w:r>
        <w:rPr>
          <w:lang w:eastAsia="ja-JP"/>
        </w:rPr>
        <w:t xml:space="preserve">Other </w:t>
      </w:r>
      <w:r w:rsidR="00F760E9">
        <w:rPr>
          <w:lang w:eastAsia="ja-JP"/>
        </w:rPr>
        <w:t>t</w:t>
      </w:r>
      <w:r>
        <w:rPr>
          <w:lang w:eastAsia="ja-JP"/>
        </w:rPr>
        <w:t xml:space="preserve">axation </w:t>
      </w:r>
      <w:r w:rsidR="00F760E9">
        <w:rPr>
          <w:lang w:eastAsia="ja-JP"/>
        </w:rPr>
        <w:t>m</w:t>
      </w:r>
      <w:r>
        <w:rPr>
          <w:lang w:eastAsia="ja-JP"/>
        </w:rPr>
        <w:t>easures</w:t>
      </w:r>
    </w:p>
    <w:p w14:paraId="4757E705" w14:textId="27FB43B4" w:rsidR="00F73CC8" w:rsidRDefault="00F73CC8" w:rsidP="00F73CC8">
      <w:pPr>
        <w:rPr>
          <w:lang w:eastAsia="ja-JP"/>
        </w:rPr>
      </w:pPr>
      <w:r>
        <w:rPr>
          <w:lang w:eastAsia="ja-JP"/>
        </w:rPr>
        <w:t>The ATO offers a range of options to assist businesses in financial difficulty. For example, the</w:t>
      </w:r>
      <w:r w:rsidR="00F760E9">
        <w:rPr>
          <w:lang w:eastAsia="ja-JP"/>
        </w:rPr>
        <w:t xml:space="preserve"> ATO</w:t>
      </w:r>
      <w:r>
        <w:rPr>
          <w:lang w:eastAsia="ja-JP"/>
        </w:rPr>
        <w:t xml:space="preserve"> may be able to help </w:t>
      </w:r>
      <w:r w:rsidR="00F760E9">
        <w:rPr>
          <w:lang w:eastAsia="ja-JP"/>
        </w:rPr>
        <w:t>by</w:t>
      </w:r>
      <w:r>
        <w:rPr>
          <w:lang w:eastAsia="ja-JP"/>
        </w:rPr>
        <w:t>:</w:t>
      </w:r>
    </w:p>
    <w:p w14:paraId="12468D6D" w14:textId="6D6120F0" w:rsidR="00F73CC8" w:rsidRDefault="00F73CC8" w:rsidP="00F73CC8">
      <w:pPr>
        <w:pStyle w:val="ListBullet"/>
        <w:rPr>
          <w:lang w:eastAsia="ja-JP"/>
        </w:rPr>
      </w:pPr>
      <w:r>
        <w:rPr>
          <w:lang w:eastAsia="ja-JP"/>
        </w:rPr>
        <w:t xml:space="preserve">adjusting pay as you go (PAYG) instalments to better suit </w:t>
      </w:r>
      <w:r w:rsidR="00F760E9">
        <w:rPr>
          <w:lang w:eastAsia="ja-JP"/>
        </w:rPr>
        <w:t xml:space="preserve">your </w:t>
      </w:r>
      <w:r>
        <w:rPr>
          <w:lang w:eastAsia="ja-JP"/>
        </w:rPr>
        <w:t>circumstances</w:t>
      </w:r>
    </w:p>
    <w:p w14:paraId="37AC4393" w14:textId="2303DB3E" w:rsidR="00F73CC8" w:rsidRDefault="00F73CC8" w:rsidP="00F73CC8">
      <w:pPr>
        <w:pStyle w:val="ListBullet"/>
        <w:rPr>
          <w:lang w:eastAsia="ja-JP"/>
        </w:rPr>
      </w:pPr>
      <w:r>
        <w:rPr>
          <w:lang w:eastAsia="ja-JP"/>
        </w:rPr>
        <w:t>providing more time to pay, including payment plans with interest-free periods.</w:t>
      </w:r>
    </w:p>
    <w:p w14:paraId="66A921FC" w14:textId="77777777" w:rsidR="00F73CC8" w:rsidRDefault="00F73CC8" w:rsidP="00F73CC8">
      <w:pPr>
        <w:rPr>
          <w:lang w:eastAsia="ja-JP"/>
        </w:rPr>
      </w:pPr>
      <w:r>
        <w:rPr>
          <w:lang w:eastAsia="ja-JP"/>
        </w:rPr>
        <w:t xml:space="preserve">Primary producers, including </w:t>
      </w:r>
      <w:proofErr w:type="spellStart"/>
      <w:r>
        <w:rPr>
          <w:lang w:eastAsia="ja-JP"/>
        </w:rPr>
        <w:t>aquaculturalists</w:t>
      </w:r>
      <w:proofErr w:type="spellEnd"/>
      <w:r>
        <w:rPr>
          <w:lang w:eastAsia="ja-JP"/>
        </w:rPr>
        <w:t>, may also be eligible to spread or defer profits resulting from insurance payments for livestock loss.</w:t>
      </w:r>
    </w:p>
    <w:p w14:paraId="0189BA9C" w14:textId="182A07E5" w:rsidR="00F73CC8" w:rsidRDefault="00F73CC8" w:rsidP="00F73CC8">
      <w:pPr>
        <w:rPr>
          <w:lang w:eastAsia="ja-JP"/>
        </w:rPr>
      </w:pPr>
      <w:r>
        <w:rPr>
          <w:lang w:eastAsia="ja-JP"/>
        </w:rPr>
        <w:t>Individuals experiencing financial hardship can contact the ATO via the Emergency Support Infoline</w:t>
      </w:r>
      <w:r w:rsidR="00F760E9">
        <w:rPr>
          <w:lang w:eastAsia="ja-JP"/>
        </w:rPr>
        <w:t xml:space="preserve"> on</w:t>
      </w:r>
      <w:r>
        <w:rPr>
          <w:lang w:eastAsia="ja-JP"/>
        </w:rPr>
        <w:t xml:space="preserve"> 1800</w:t>
      </w:r>
      <w:r w:rsidR="00F760E9">
        <w:rPr>
          <w:lang w:eastAsia="ja-JP"/>
        </w:rPr>
        <w:t> </w:t>
      </w:r>
      <w:r>
        <w:rPr>
          <w:lang w:eastAsia="ja-JP"/>
        </w:rPr>
        <w:t>806</w:t>
      </w:r>
      <w:r w:rsidR="00F760E9">
        <w:rPr>
          <w:lang w:eastAsia="ja-JP"/>
        </w:rPr>
        <w:t> </w:t>
      </w:r>
      <w:r>
        <w:rPr>
          <w:lang w:eastAsia="ja-JP"/>
        </w:rPr>
        <w:t>218.</w:t>
      </w:r>
    </w:p>
    <w:p w14:paraId="5F205B08" w14:textId="14A59C99" w:rsidR="00F73CC8" w:rsidRPr="00F73CC8" w:rsidRDefault="00F760E9" w:rsidP="00F73CC8">
      <w:pPr>
        <w:rPr>
          <w:lang w:eastAsia="ja-JP"/>
        </w:rPr>
      </w:pPr>
      <w:r>
        <w:rPr>
          <w:lang w:eastAsia="ja-JP"/>
        </w:rPr>
        <w:t>Learn</w:t>
      </w:r>
      <w:r w:rsidR="00F73CC8">
        <w:rPr>
          <w:lang w:eastAsia="ja-JP"/>
        </w:rPr>
        <w:t xml:space="preserve"> more </w:t>
      </w:r>
      <w:r>
        <w:rPr>
          <w:lang w:eastAsia="ja-JP"/>
        </w:rPr>
        <w:t>about</w:t>
      </w:r>
      <w:r w:rsidR="00F73CC8">
        <w:rPr>
          <w:lang w:eastAsia="ja-JP"/>
        </w:rPr>
        <w:t xml:space="preserve"> </w:t>
      </w:r>
      <w:hyperlink r:id="rId19" w:history="1">
        <w:r w:rsidR="00F73CC8" w:rsidRPr="00F73CC8">
          <w:rPr>
            <w:rStyle w:val="Hyperlink"/>
            <w:lang w:eastAsia="ja-JP"/>
          </w:rPr>
          <w:t>Tax support for individuals, businesses, not-for-profits and tax professionals</w:t>
        </w:r>
      </w:hyperlink>
      <w:r w:rsidR="00F73CC8">
        <w:rPr>
          <w:lang w:eastAsia="ja-JP"/>
        </w:rPr>
        <w:t>.</w:t>
      </w:r>
    </w:p>
    <w:p w14:paraId="6D51B9A9" w14:textId="77777777" w:rsidR="00B82095" w:rsidRPr="0080517C" w:rsidRDefault="000913B5" w:rsidP="00F73CC8">
      <w:pPr>
        <w:pStyle w:val="Heading2"/>
      </w:pPr>
      <w:r>
        <w:t>More</w:t>
      </w:r>
      <w:r w:rsidR="00B82095" w:rsidRPr="0080517C">
        <w:t xml:space="preserve"> information</w:t>
      </w:r>
    </w:p>
    <w:p w14:paraId="7A3A8161" w14:textId="3C853E67" w:rsidR="00B82095" w:rsidRDefault="001F69E3" w:rsidP="000E7803">
      <w:pPr>
        <w:spacing w:after="360"/>
        <w:rPr>
          <w:lang w:eastAsia="ja-JP"/>
        </w:rPr>
      </w:pPr>
      <w:r>
        <w:rPr>
          <w:lang w:eastAsia="ja-JP"/>
        </w:rPr>
        <w:t>L</w:t>
      </w:r>
      <w:r w:rsidR="00DE2FD9">
        <w:rPr>
          <w:lang w:eastAsia="ja-JP"/>
        </w:rPr>
        <w:t>earn</w:t>
      </w:r>
      <w:r w:rsidR="00DE2FD9" w:rsidRPr="00F73CC8">
        <w:rPr>
          <w:lang w:eastAsia="ja-JP"/>
        </w:rPr>
        <w:t xml:space="preserve"> </w:t>
      </w:r>
      <w:r w:rsidR="00F73CC8" w:rsidRPr="00F73CC8">
        <w:rPr>
          <w:lang w:eastAsia="ja-JP"/>
        </w:rPr>
        <w:t xml:space="preserve">more </w:t>
      </w:r>
      <w:r w:rsidR="00DE2FD9">
        <w:rPr>
          <w:lang w:eastAsia="ja-JP"/>
        </w:rPr>
        <w:t xml:space="preserve">about </w:t>
      </w:r>
      <w:hyperlink r:id="rId20" w:history="1">
        <w:r w:rsidR="00F73CC8" w:rsidRPr="00DE2FD9">
          <w:rPr>
            <w:rStyle w:val="Hyperlink"/>
            <w:lang w:eastAsia="ja-JP"/>
          </w:rPr>
          <w:t>Drought, disaster and rural support</w:t>
        </w:r>
      </w:hyperlink>
      <w:r w:rsidR="00F73CC8" w:rsidRPr="00F73CC8">
        <w:rPr>
          <w:lang w:eastAsia="ja-JP"/>
        </w:rPr>
        <w:t>.</w:t>
      </w:r>
    </w:p>
    <w:p w14:paraId="31826A90" w14:textId="77777777" w:rsidR="000A5BA0" w:rsidRDefault="000A5BA0" w:rsidP="00441CB1">
      <w:pPr>
        <w:pStyle w:val="Normalsmall"/>
        <w:spacing w:after="0"/>
      </w:pPr>
      <w:r>
        <w:rPr>
          <w:rStyle w:val="Strong"/>
        </w:rPr>
        <w:t>Acknowledgement of Country</w:t>
      </w:r>
    </w:p>
    <w:p w14:paraId="733EE7C2" w14:textId="77777777" w:rsidR="000A5BA0" w:rsidRPr="000A5BA0" w:rsidRDefault="00913D62" w:rsidP="000A5BA0">
      <w:pPr>
        <w:pStyle w:val="Normalsmall"/>
        <w:rPr>
          <w:rStyle w:val="Hyperlink"/>
          <w:color w:val="auto"/>
          <w:u w:val="none"/>
        </w:rPr>
      </w:pPr>
      <w:r w:rsidRPr="00913D62">
        <w:t>We acknowledge the continuous connection of First Nations Traditional Owners and Custodians to the lands, seas and waters of Australia. We recognise their care for and cultivation of Country. We pay respect to Elders past and present, and recognise their knowledge and contribution to the productivity, innovation and sustainability of Australia’s agriculture, fisheries and forestry industries.</w:t>
      </w:r>
    </w:p>
    <w:p w14:paraId="4F4DE853" w14:textId="77777777" w:rsidR="00E9781D" w:rsidRDefault="00E9781D" w:rsidP="00E9781D">
      <w:pPr>
        <w:pStyle w:val="Normalsmall"/>
        <w:spacing w:before="360"/>
      </w:pPr>
      <w:r>
        <w:t>© Commonwealth of Australia 202</w:t>
      </w:r>
      <w:r w:rsidR="00441CB1">
        <w:t>6</w:t>
      </w:r>
    </w:p>
    <w:p w14:paraId="7AD692E3" w14:textId="77777777" w:rsidR="00E9781D" w:rsidRDefault="00E9781D" w:rsidP="00E9781D">
      <w:pPr>
        <w:pStyle w:val="Normalsmall"/>
      </w:pPr>
      <w:r>
        <w:t>Unless otherwise noted, copyright (and any other intellectual property rights) in this publication is owned by the Commonwealth of Australia (referred to as the Commonwealth).</w:t>
      </w:r>
    </w:p>
    <w:p w14:paraId="14CE0D65" w14:textId="77777777" w:rsidR="00E9781D" w:rsidRDefault="00E9781D" w:rsidP="00E9781D">
      <w:pPr>
        <w:pStyle w:val="Normalsmall"/>
      </w:pPr>
      <w:r>
        <w:t xml:space="preserve">All material in this publication is licensed under a </w:t>
      </w:r>
      <w:hyperlink r:id="rId21" w:history="1">
        <w:r>
          <w:rPr>
            <w:rStyle w:val="Hyperlink"/>
          </w:rPr>
          <w:t>Creative Commons Attribution 4.0 International Licence</w:t>
        </w:r>
      </w:hyperlink>
      <w:r>
        <w:t xml:space="preserve"> except content supplied by third parties, logos and the Commonwealth Coat of Arms.</w:t>
      </w:r>
    </w:p>
    <w:p w14:paraId="3FE4AA24" w14:textId="77777777" w:rsidR="005B656B" w:rsidRDefault="00E9781D" w:rsidP="00E9781D">
      <w:pPr>
        <w:pStyle w:val="Normalsmall"/>
      </w:pPr>
      <w:r>
        <w:t xml:space="preserve">The Australian Government acting through the </w:t>
      </w:r>
      <w:r w:rsidR="009C37F9" w:rsidRPr="007B1F92">
        <w:t>Department of Agriculture, Fisheries and Forestry</w:t>
      </w:r>
      <w:r w:rsidR="009C37F9">
        <w:t xml:space="preserve"> </w:t>
      </w:r>
      <w:r>
        <w:t xml:space="preserve">has exercised due care and skill in preparing and compiling the information and data in this publication. Notwithstanding, the </w:t>
      </w:r>
      <w:r w:rsidR="009C37F9" w:rsidRPr="007B1F92">
        <w:t>Department of Agriculture, Fisheries and Forestry</w:t>
      </w:r>
      <w:r>
        <w:t>,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sectPr w:rsidR="005B656B" w:rsidSect="00160DC0">
      <w:headerReference w:type="even" r:id="rId22"/>
      <w:headerReference w:type="default" r:id="rId23"/>
      <w:footerReference w:type="even" r:id="rId24"/>
      <w:footerReference w:type="default" r:id="rId25"/>
      <w:headerReference w:type="first" r:id="rId26"/>
      <w:footerReference w:type="first" r:id="rId27"/>
      <w:pgSz w:w="11906" w:h="16838" w:code="9"/>
      <w:pgMar w:top="1418" w:right="1247" w:bottom="1134" w:left="1247" w:header="964" w:footer="28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B04D6" w14:textId="77777777" w:rsidR="00F1170A" w:rsidRDefault="00F1170A">
      <w:r>
        <w:separator/>
      </w:r>
    </w:p>
    <w:p w14:paraId="24555432" w14:textId="77777777" w:rsidR="00F1170A" w:rsidRDefault="00F1170A"/>
    <w:p w14:paraId="788BBC75" w14:textId="77777777" w:rsidR="00F1170A" w:rsidRDefault="00F1170A"/>
  </w:endnote>
  <w:endnote w:type="continuationSeparator" w:id="0">
    <w:p w14:paraId="0D03E2C5" w14:textId="77777777" w:rsidR="00F1170A" w:rsidRDefault="00F1170A">
      <w:r>
        <w:continuationSeparator/>
      </w:r>
    </w:p>
    <w:p w14:paraId="691F4A20" w14:textId="77777777" w:rsidR="00F1170A" w:rsidRDefault="00F1170A"/>
    <w:p w14:paraId="706B8E0E" w14:textId="77777777" w:rsidR="00F1170A" w:rsidRDefault="00F1170A"/>
  </w:endnote>
  <w:endnote w:type="continuationNotice" w:id="1">
    <w:p w14:paraId="4A422AD6" w14:textId="77777777" w:rsidR="00F1170A" w:rsidRDefault="00F1170A">
      <w:pPr>
        <w:pStyle w:val="Footer"/>
      </w:pPr>
    </w:p>
    <w:p w14:paraId="67722A82" w14:textId="77777777" w:rsidR="00F1170A" w:rsidRDefault="00F1170A"/>
    <w:p w14:paraId="21D5A41B" w14:textId="77777777" w:rsidR="00F1170A" w:rsidRDefault="00F117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50B3C" w14:textId="77777777" w:rsidR="00F637B6" w:rsidRDefault="005A3361">
    <w:pPr>
      <w:pStyle w:val="Footer"/>
    </w:pPr>
    <w:r>
      <w:rPr>
        <w:noProof/>
      </w:rPr>
      <mc:AlternateContent>
        <mc:Choice Requires="wps">
          <w:drawing>
            <wp:anchor distT="0" distB="0" distL="0" distR="0" simplePos="0" relativeHeight="251676672" behindDoc="0" locked="0" layoutInCell="1" allowOverlap="1" wp14:anchorId="715C7C2D" wp14:editId="2062E1DD">
              <wp:simplePos x="635" y="635"/>
              <wp:positionH relativeFrom="page">
                <wp:align>center</wp:align>
              </wp:positionH>
              <wp:positionV relativeFrom="page">
                <wp:align>bottom</wp:align>
              </wp:positionV>
              <wp:extent cx="551815" cy="404495"/>
              <wp:effectExtent l="0" t="0" r="635" b="0"/>
              <wp:wrapNone/>
              <wp:docPr id="108932681"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40BDA123"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15C7C2D" id="_x0000_t202" coordsize="21600,21600" o:spt="202" path="m,l,21600r21600,l21600,xe">
              <v:stroke joinstyle="miter"/>
              <v:path gradientshapeok="t" o:connecttype="rect"/>
            </v:shapetype>
            <v:shape id="Text Box 5" o:spid="_x0000_s1028" type="#_x0000_t202" alt="OFFICIAL" style="position:absolute;left:0;text-align:left;margin-left:0;margin-top:0;width:43.45pt;height:31.85pt;z-index:25167667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JhWMA4CAAAc&#10;BAAADgAAAAAAAAAAAAAAAAAuAgAAZHJzL2Uyb0RvYy54bWxQSwECLQAUAAYACAAAACEAH1WiDdsA&#10;AAADAQAADwAAAAAAAAAAAAAAAABoBAAAZHJzL2Rvd25yZXYueG1sUEsFBgAAAAAEAAQA8wAAAHAF&#10;AAAAAA==&#10;" filled="f" stroked="f">
              <v:textbox style="mso-fit-shape-to-text:t" inset="0,0,0,15pt">
                <w:txbxContent>
                  <w:p w14:paraId="40BDA123"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ABEB2" w14:textId="77777777" w:rsidR="000542B4" w:rsidRDefault="005A3361" w:rsidP="00BC3323">
    <w:pPr>
      <w:pStyle w:val="Footer"/>
    </w:pPr>
    <w:r>
      <w:rPr>
        <w:noProof/>
      </w:rPr>
      <mc:AlternateContent>
        <mc:Choice Requires="wps">
          <w:drawing>
            <wp:anchor distT="0" distB="0" distL="0" distR="0" simplePos="0" relativeHeight="251677696" behindDoc="0" locked="0" layoutInCell="1" allowOverlap="1" wp14:anchorId="58055C23" wp14:editId="2531AF09">
              <wp:simplePos x="794657" y="10047514"/>
              <wp:positionH relativeFrom="page">
                <wp:align>center</wp:align>
              </wp:positionH>
              <wp:positionV relativeFrom="page">
                <wp:align>bottom</wp:align>
              </wp:positionV>
              <wp:extent cx="551815" cy="404495"/>
              <wp:effectExtent l="0" t="0" r="635" b="0"/>
              <wp:wrapNone/>
              <wp:docPr id="766702186"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15ABC740"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8055C23" id="_x0000_t202" coordsize="21600,21600" o:spt="202" path="m,l,21600r21600,l21600,xe">
              <v:stroke joinstyle="miter"/>
              <v:path gradientshapeok="t" o:connecttype="rect"/>
            </v:shapetype>
            <v:shape id="Text Box 6" o:spid="_x0000_s1029" type="#_x0000_t202" alt="OFFICIAL" style="position:absolute;left:0;text-align:left;margin-left:0;margin-top:0;width:43.45pt;height:31.85pt;z-index:25167769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" filled="f" stroked="f">
              <v:textbox style="mso-fit-shape-to-text:t" inset="0,0,0,15pt">
                <w:txbxContent>
                  <w:p w14:paraId="15ABC740"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v:textbox>
              <w10:wrap anchorx="page" anchory="page"/>
            </v:shape>
          </w:pict>
        </mc:Fallback>
      </mc:AlternateContent>
    </w:r>
    <w:r w:rsidR="00863E83" w:rsidRPr="007B1F92">
      <w:t>Department of Agriculture, Fisheries and Forestry</w:t>
    </w:r>
    <w:r w:rsidR="00BC3323">
      <w:tab/>
    </w:r>
    <w:sdt>
      <w:sdtPr>
        <w:id w:val="-1564876113"/>
        <w:docPartObj>
          <w:docPartGallery w:val="Page Numbers (Bottom of Page)"/>
          <w:docPartUnique/>
        </w:docPartObj>
      </w:sdtPr>
      <w:sdtEndPr>
        <w:rPr>
          <w:noProof/>
        </w:rPr>
      </w:sdtEndPr>
      <w:sdtContent>
        <w:r w:rsidR="000542B4">
          <w:fldChar w:fldCharType="begin"/>
        </w:r>
        <w:r w:rsidR="000542B4">
          <w:instrText xml:space="preserve"> PAGE   \* MERGEFORMAT </w:instrText>
        </w:r>
        <w:r w:rsidR="000542B4">
          <w:fldChar w:fldCharType="separate"/>
        </w:r>
        <w:r w:rsidR="00A62F99">
          <w:rPr>
            <w:noProof/>
          </w:rPr>
          <w:t>2</w:t>
        </w:r>
        <w:r w:rsidR="000542B4">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1B1A7" w14:textId="77777777" w:rsidR="00577F29" w:rsidRDefault="005A3361" w:rsidP="00296F50">
    <w:pPr>
      <w:pStyle w:val="Footer"/>
    </w:pPr>
    <w:r>
      <w:rPr>
        <w:noProof/>
      </w:rPr>
      <mc:AlternateContent>
        <mc:Choice Requires="wps">
          <w:drawing>
            <wp:anchor distT="0" distB="0" distL="0" distR="0" simplePos="0" relativeHeight="251675648" behindDoc="0" locked="0" layoutInCell="1" allowOverlap="1" wp14:anchorId="35ECAF17" wp14:editId="5AA6E323">
              <wp:simplePos x="794657" y="10047514"/>
              <wp:positionH relativeFrom="page">
                <wp:align>center</wp:align>
              </wp:positionH>
              <wp:positionV relativeFrom="page">
                <wp:align>bottom</wp:align>
              </wp:positionV>
              <wp:extent cx="551815" cy="404495"/>
              <wp:effectExtent l="0" t="0" r="635" b="0"/>
              <wp:wrapNone/>
              <wp:docPr id="1816885099"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12B8FC96"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5ECAF17" id="_x0000_t202" coordsize="21600,21600" o:spt="202" path="m,l,21600r21600,l21600,xe">
              <v:stroke joinstyle="miter"/>
              <v:path gradientshapeok="t" o:connecttype="rect"/>
            </v:shapetype>
            <v:shape id="Text Box 4" o:spid="_x0000_s1031" type="#_x0000_t202" alt="OFFICIAL" style="position:absolute;left:0;text-align:left;margin-left:0;margin-top:0;width:43.45pt;height:31.85pt;z-index:25167564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6RLgA4CAAAc&#10;BAAADgAAAAAAAAAAAAAAAAAuAgAAZHJzL2Uyb0RvYy54bWxQSwECLQAUAAYACAAAACEAH1WiDdsA&#10;AAADAQAADwAAAAAAAAAAAAAAAABoBAAAZHJzL2Rvd25yZXYueG1sUEsFBgAAAAAEAAQA8wAAAHAF&#10;AAAAAA==&#10;" filled="f" stroked="f">
              <v:textbox style="mso-fit-shape-to-text:t" inset="0,0,0,15pt">
                <w:txbxContent>
                  <w:p w14:paraId="12B8FC96"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v:textbox>
              <w10:wrap anchorx="page" anchory="page"/>
            </v:shape>
          </w:pict>
        </mc:Fallback>
      </mc:AlternateContent>
    </w:r>
    <w:r w:rsidR="00296F50">
      <w:t>D</w:t>
    </w:r>
    <w:sdt>
      <w:sdtPr>
        <w:id w:val="-858040093"/>
        <w:docPartObj>
          <w:docPartGallery w:val="Page Numbers (Bottom of Page)"/>
          <w:docPartUnique/>
        </w:docPartObj>
      </w:sdtPr>
      <w:sdtEndPr>
        <w:rPr>
          <w:noProof/>
        </w:rPr>
      </w:sdtEndPr>
      <w:sdtContent>
        <w:r w:rsidR="00296F50" w:rsidRPr="007B1F92">
          <w:t>epartment of Agriculture, Fisheries and Forestry</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CB3BE" w14:textId="77777777" w:rsidR="00F1170A" w:rsidRDefault="00F1170A">
      <w:r>
        <w:separator/>
      </w:r>
    </w:p>
    <w:p w14:paraId="76C8542A" w14:textId="77777777" w:rsidR="00F1170A" w:rsidRDefault="00F1170A"/>
    <w:p w14:paraId="7E51CEC8" w14:textId="77777777" w:rsidR="00F1170A" w:rsidRDefault="00F1170A"/>
  </w:footnote>
  <w:footnote w:type="continuationSeparator" w:id="0">
    <w:p w14:paraId="20D09553" w14:textId="77777777" w:rsidR="00F1170A" w:rsidRDefault="00F1170A">
      <w:r>
        <w:continuationSeparator/>
      </w:r>
    </w:p>
    <w:p w14:paraId="7CFD5ABB" w14:textId="77777777" w:rsidR="00F1170A" w:rsidRDefault="00F1170A"/>
    <w:p w14:paraId="1E8EA003" w14:textId="77777777" w:rsidR="00F1170A" w:rsidRDefault="00F1170A"/>
  </w:footnote>
  <w:footnote w:type="continuationNotice" w:id="1">
    <w:p w14:paraId="0E63A66F" w14:textId="77777777" w:rsidR="00F1170A" w:rsidRDefault="00F1170A">
      <w:pPr>
        <w:pStyle w:val="Footer"/>
      </w:pPr>
    </w:p>
    <w:p w14:paraId="1FF4B4E3" w14:textId="77777777" w:rsidR="00F1170A" w:rsidRDefault="00F1170A"/>
    <w:p w14:paraId="09CC23A9" w14:textId="77777777" w:rsidR="00F1170A" w:rsidRDefault="00F1170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C892F" w14:textId="77777777" w:rsidR="00F637B6" w:rsidRDefault="005A3361">
    <w:pPr>
      <w:pStyle w:val="Header"/>
    </w:pPr>
    <w:r>
      <w:rPr>
        <w:noProof/>
      </w:rPr>
      <mc:AlternateContent>
        <mc:Choice Requires="wps">
          <w:drawing>
            <wp:anchor distT="0" distB="0" distL="0" distR="0" simplePos="0" relativeHeight="251673600" behindDoc="0" locked="0" layoutInCell="1" allowOverlap="1" wp14:anchorId="755C88D0" wp14:editId="3881A148">
              <wp:simplePos x="635" y="635"/>
              <wp:positionH relativeFrom="page">
                <wp:align>center</wp:align>
              </wp:positionH>
              <wp:positionV relativeFrom="page">
                <wp:align>top</wp:align>
              </wp:positionV>
              <wp:extent cx="551815" cy="404495"/>
              <wp:effectExtent l="0" t="0" r="635" b="14605"/>
              <wp:wrapNone/>
              <wp:docPr id="852077895"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25365E16"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55C88D0" id="_x0000_t202" coordsize="21600,21600" o:spt="202" path="m,l,21600r21600,l21600,xe">
              <v:stroke joinstyle="miter"/>
              <v:path gradientshapeok="t" o:connecttype="rect"/>
            </v:shapetype>
            <v:shape id="Text Box 2" o:spid="_x0000_s1026" type="#_x0000_t202" alt="OFFICIAL" style="position:absolute;left:0;text-align:left;margin-left:0;margin-top:0;width:43.45pt;height:31.85pt;z-index:2516736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ukCQIAABU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" filled="f" stroked="f">
              <v:textbox style="mso-fit-shape-to-text:t" inset="0,15pt,0,0">
                <w:txbxContent>
                  <w:p w14:paraId="25365E16"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1E625" w14:textId="4B54F722" w:rsidR="000542B4" w:rsidRDefault="005A3361">
    <w:pPr>
      <w:pStyle w:val="Header"/>
    </w:pPr>
    <w:r>
      <w:rPr>
        <w:noProof/>
      </w:rPr>
      <mc:AlternateContent>
        <mc:Choice Requires="wps">
          <w:drawing>
            <wp:anchor distT="0" distB="0" distL="0" distR="0" simplePos="0" relativeHeight="251674624" behindDoc="0" locked="0" layoutInCell="1" allowOverlap="1" wp14:anchorId="4D9CA44B" wp14:editId="361FDC60">
              <wp:simplePos x="794657" y="609600"/>
              <wp:positionH relativeFrom="page">
                <wp:align>center</wp:align>
              </wp:positionH>
              <wp:positionV relativeFrom="page">
                <wp:align>top</wp:align>
              </wp:positionV>
              <wp:extent cx="551815" cy="404495"/>
              <wp:effectExtent l="0" t="0" r="635" b="14605"/>
              <wp:wrapNone/>
              <wp:docPr id="1204037698"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50173926"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D9CA44B" id="_x0000_t202" coordsize="21600,21600" o:spt="202" path="m,l,21600r21600,l21600,xe">
              <v:stroke joinstyle="miter"/>
              <v:path gradientshapeok="t" o:connecttype="rect"/>
            </v:shapetype>
            <v:shape id="Text Box 3" o:spid="_x0000_s1027" type="#_x0000_t202" alt="OFFICIAL" style="position:absolute;left:0;text-align:left;margin-left:0;margin-top:0;width:43.45pt;height:31.85pt;z-index:2516746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" filled="f" stroked="f">
              <v:textbox style="mso-fit-shape-to-text:t" inset="0,15pt,0,0">
                <w:txbxContent>
                  <w:p w14:paraId="50173926"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v:textbox>
              <w10:wrap anchorx="page" anchory="page"/>
            </v:shape>
          </w:pict>
        </mc:Fallback>
      </mc:AlternateContent>
    </w:r>
    <w:r w:rsidR="00C401F3" w:rsidRPr="00C401F3">
      <w:t xml:space="preserve">Hardship support for wild catch fishers and </w:t>
    </w:r>
    <w:proofErr w:type="spellStart"/>
    <w:r w:rsidR="00C401F3" w:rsidRPr="00C401F3">
      <w:t>aquaculturalists</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978F3" w14:textId="77777777" w:rsidR="000E455C" w:rsidRDefault="005A3361" w:rsidP="00A8157A">
    <w:pPr>
      <w:pStyle w:val="Footer"/>
      <w:spacing w:after="0"/>
      <w:jc w:val="left"/>
    </w:pPr>
    <w:r>
      <w:rPr>
        <w:noProof/>
      </w:rPr>
      <mc:AlternateContent>
        <mc:Choice Requires="wps">
          <w:drawing>
            <wp:anchor distT="0" distB="0" distL="0" distR="0" simplePos="0" relativeHeight="251672576" behindDoc="0" locked="0" layoutInCell="1" allowOverlap="1" wp14:anchorId="6F6F9DDD" wp14:editId="02FE0CFA">
              <wp:simplePos x="794657" y="609600"/>
              <wp:positionH relativeFrom="page">
                <wp:align>center</wp:align>
              </wp:positionH>
              <wp:positionV relativeFrom="page">
                <wp:align>top</wp:align>
              </wp:positionV>
              <wp:extent cx="551815" cy="404495"/>
              <wp:effectExtent l="0" t="0" r="635" b="14605"/>
              <wp:wrapNone/>
              <wp:docPr id="1821732917"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112A252F"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F6F9DDD" id="_x0000_t202" coordsize="21600,21600" o:spt="202" path="m,l,21600r21600,l21600,xe">
              <v:stroke joinstyle="miter"/>
              <v:path gradientshapeok="t" o:connecttype="rect"/>
            </v:shapetype>
            <v:shape id="Text Box 1" o:spid="_x0000_s1030" type="#_x0000_t202" alt="OFFICIAL" style="position:absolute;margin-left:0;margin-top:0;width:43.45pt;height:31.85pt;z-index:2516725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KgJDQIAABw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" filled="f" stroked="f">
              <v:textbox style="mso-fit-shape-to-text:t" inset="0,15pt,0,0">
                <w:txbxContent>
                  <w:p w14:paraId="112A252F"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v:textbox>
              <w10:wrap anchorx="page" anchory="page"/>
            </v:shape>
          </w:pict>
        </mc:Fallback>
      </mc:AlternateContent>
    </w:r>
    <w:r w:rsidR="00144601">
      <w:rPr>
        <w:noProof/>
      </w:rPr>
      <w:drawing>
        <wp:anchor distT="0" distB="0" distL="114300" distR="114300" simplePos="0" relativeHeight="251659264" behindDoc="1" locked="0" layoutInCell="1" allowOverlap="1" wp14:anchorId="68677479" wp14:editId="30BCEAF2">
          <wp:simplePos x="0" y="0"/>
          <wp:positionH relativeFrom="page">
            <wp:posOffset>-10571</wp:posOffset>
          </wp:positionH>
          <wp:positionV relativeFrom="paragraph">
            <wp:posOffset>-347949</wp:posOffset>
          </wp:positionV>
          <wp:extent cx="7563598" cy="1296181"/>
          <wp:effectExtent l="0" t="0" r="0" b="0"/>
          <wp:wrapNone/>
          <wp:docPr id="2" name="Picture 2" descr="Australian Government Department of Agriculture, Fisheries and Fore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ustralian Government Department of Agriculture, Fisheries and Forestry"/>
                  <pic:cNvPicPr/>
                </pic:nvPicPr>
                <pic:blipFill>
                  <a:blip r:embed="rId1">
                    <a:extLst>
                      <a:ext uri="{28A0092B-C50C-407E-A947-70E740481C1C}">
                        <a14:useLocalDpi xmlns:a14="http://schemas.microsoft.com/office/drawing/2010/main" val="0"/>
                      </a:ext>
                    </a:extLst>
                  </a:blip>
                  <a:stretch>
                    <a:fillRect/>
                  </a:stretch>
                </pic:blipFill>
                <pic:spPr>
                  <a:xfrm>
                    <a:off x="0" y="0"/>
                    <a:ext cx="7563598" cy="129618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56DAA"/>
    <w:multiLevelType w:val="hybridMultilevel"/>
    <w:tmpl w:val="EEFE1A5E"/>
    <w:lvl w:ilvl="0" w:tplc="035E7EC2">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 w15:restartNumberingAfterBreak="0">
    <w:nsid w:val="196B606F"/>
    <w:multiLevelType w:val="hybridMultilevel"/>
    <w:tmpl w:val="95A2EBFC"/>
    <w:lvl w:ilvl="0" w:tplc="A8485B20">
      <w:start w:val="1"/>
      <w:numFmt w:val="bullet"/>
      <w:pStyle w:val="TableBullet"/>
      <w:lvlText w:val=""/>
      <w:lvlJc w:val="left"/>
      <w:pPr>
        <w:ind w:left="720" w:hanging="360"/>
      </w:pPr>
      <w:rPr>
        <w:rFonts w:ascii="Symbol" w:hAnsi="Symbol" w:hint="default"/>
      </w:rPr>
    </w:lvl>
    <w:lvl w:ilvl="1" w:tplc="04987ACC" w:tentative="1">
      <w:start w:val="1"/>
      <w:numFmt w:val="bullet"/>
      <w:lvlText w:val="o"/>
      <w:lvlJc w:val="left"/>
      <w:pPr>
        <w:ind w:left="1440" w:hanging="360"/>
      </w:pPr>
      <w:rPr>
        <w:rFonts w:ascii="Courier New" w:hAnsi="Courier New" w:cs="Courier New" w:hint="default"/>
      </w:rPr>
    </w:lvl>
    <w:lvl w:ilvl="2" w:tplc="56C2C932" w:tentative="1">
      <w:start w:val="1"/>
      <w:numFmt w:val="bullet"/>
      <w:lvlText w:val=""/>
      <w:lvlJc w:val="left"/>
      <w:pPr>
        <w:ind w:left="2160" w:hanging="360"/>
      </w:pPr>
      <w:rPr>
        <w:rFonts w:ascii="Wingdings" w:hAnsi="Wingdings" w:hint="default"/>
      </w:rPr>
    </w:lvl>
    <w:lvl w:ilvl="3" w:tplc="3530ECAA" w:tentative="1">
      <w:start w:val="1"/>
      <w:numFmt w:val="bullet"/>
      <w:lvlText w:val=""/>
      <w:lvlJc w:val="left"/>
      <w:pPr>
        <w:ind w:left="2880" w:hanging="360"/>
      </w:pPr>
      <w:rPr>
        <w:rFonts w:ascii="Symbol" w:hAnsi="Symbol" w:hint="default"/>
      </w:rPr>
    </w:lvl>
    <w:lvl w:ilvl="4" w:tplc="BFACCCC4" w:tentative="1">
      <w:start w:val="1"/>
      <w:numFmt w:val="bullet"/>
      <w:lvlText w:val="o"/>
      <w:lvlJc w:val="left"/>
      <w:pPr>
        <w:ind w:left="3600" w:hanging="360"/>
      </w:pPr>
      <w:rPr>
        <w:rFonts w:ascii="Courier New" w:hAnsi="Courier New" w:cs="Courier New" w:hint="default"/>
      </w:rPr>
    </w:lvl>
    <w:lvl w:ilvl="5" w:tplc="0BC61DE0" w:tentative="1">
      <w:start w:val="1"/>
      <w:numFmt w:val="bullet"/>
      <w:lvlText w:val=""/>
      <w:lvlJc w:val="left"/>
      <w:pPr>
        <w:ind w:left="4320" w:hanging="360"/>
      </w:pPr>
      <w:rPr>
        <w:rFonts w:ascii="Wingdings" w:hAnsi="Wingdings" w:hint="default"/>
      </w:rPr>
    </w:lvl>
    <w:lvl w:ilvl="6" w:tplc="912CBCBE" w:tentative="1">
      <w:start w:val="1"/>
      <w:numFmt w:val="bullet"/>
      <w:lvlText w:val=""/>
      <w:lvlJc w:val="left"/>
      <w:pPr>
        <w:ind w:left="5040" w:hanging="360"/>
      </w:pPr>
      <w:rPr>
        <w:rFonts w:ascii="Symbol" w:hAnsi="Symbol" w:hint="default"/>
      </w:rPr>
    </w:lvl>
    <w:lvl w:ilvl="7" w:tplc="718A4C18" w:tentative="1">
      <w:start w:val="1"/>
      <w:numFmt w:val="bullet"/>
      <w:lvlText w:val="o"/>
      <w:lvlJc w:val="left"/>
      <w:pPr>
        <w:ind w:left="5760" w:hanging="360"/>
      </w:pPr>
      <w:rPr>
        <w:rFonts w:ascii="Courier New" w:hAnsi="Courier New" w:cs="Courier New" w:hint="default"/>
      </w:rPr>
    </w:lvl>
    <w:lvl w:ilvl="8" w:tplc="A6E0707C" w:tentative="1">
      <w:start w:val="1"/>
      <w:numFmt w:val="bullet"/>
      <w:lvlText w:val=""/>
      <w:lvlJc w:val="left"/>
      <w:pPr>
        <w:ind w:left="6480" w:hanging="360"/>
      </w:pPr>
      <w:rPr>
        <w:rFonts w:ascii="Wingdings" w:hAnsi="Wingdings" w:hint="default"/>
      </w:rPr>
    </w:lvl>
  </w:abstractNum>
  <w:abstractNum w:abstractNumId="2" w15:restartNumberingAfterBreak="0">
    <w:nsid w:val="21E20078"/>
    <w:multiLevelType w:val="multilevel"/>
    <w:tmpl w:val="F36C17E8"/>
    <w:styleLink w:val="Headinglist"/>
    <w:lvl w:ilvl="0">
      <w:start w:val="1"/>
      <w:numFmt w:val="decimal"/>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964" w:hanging="964"/>
      </w:pPr>
      <w:rPr>
        <w:rFonts w:hint="default"/>
      </w:rPr>
    </w:lvl>
    <w:lvl w:ilvl="2">
      <w:start w:val="1"/>
      <w:numFmt w:val="decimal"/>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471B1032"/>
    <w:multiLevelType w:val="multilevel"/>
    <w:tmpl w:val="FEE41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DE2E4A"/>
    <w:multiLevelType w:val="hybridMultilevel"/>
    <w:tmpl w:val="134CAC7C"/>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5"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770342E"/>
    <w:multiLevelType w:val="multilevel"/>
    <w:tmpl w:val="3D4291B2"/>
    <w:lvl w:ilvl="0">
      <w:start w:val="1"/>
      <w:numFmt w:val="decimal"/>
      <w:lvlText w:val="%1)"/>
      <w:lvlJc w:val="left"/>
      <w:pPr>
        <w:ind w:left="745" w:hanging="360"/>
      </w:pPr>
    </w:lvl>
    <w:lvl w:ilvl="1" w:tentative="1">
      <w:start w:val="1"/>
      <w:numFmt w:val="lowerLetter"/>
      <w:lvlText w:val="%2."/>
      <w:lvlJc w:val="left"/>
      <w:pPr>
        <w:ind w:left="1465" w:hanging="360"/>
      </w:pPr>
    </w:lvl>
    <w:lvl w:ilvl="2" w:tentative="1">
      <w:start w:val="1"/>
      <w:numFmt w:val="lowerRoman"/>
      <w:lvlText w:val="%3."/>
      <w:lvlJc w:val="right"/>
      <w:pPr>
        <w:ind w:left="2185" w:hanging="180"/>
      </w:pPr>
    </w:lvl>
    <w:lvl w:ilvl="3" w:tentative="1">
      <w:start w:val="1"/>
      <w:numFmt w:val="decimal"/>
      <w:lvlText w:val="%4."/>
      <w:lvlJc w:val="left"/>
      <w:pPr>
        <w:ind w:left="2905" w:hanging="360"/>
      </w:pPr>
    </w:lvl>
    <w:lvl w:ilvl="4" w:tentative="1">
      <w:start w:val="1"/>
      <w:numFmt w:val="lowerLetter"/>
      <w:lvlText w:val="%5."/>
      <w:lvlJc w:val="left"/>
      <w:pPr>
        <w:ind w:left="3625" w:hanging="360"/>
      </w:pPr>
    </w:lvl>
    <w:lvl w:ilvl="5" w:tentative="1">
      <w:start w:val="1"/>
      <w:numFmt w:val="lowerRoman"/>
      <w:lvlText w:val="%6."/>
      <w:lvlJc w:val="right"/>
      <w:pPr>
        <w:ind w:left="4345" w:hanging="180"/>
      </w:pPr>
    </w:lvl>
    <w:lvl w:ilvl="6" w:tentative="1">
      <w:start w:val="1"/>
      <w:numFmt w:val="decimal"/>
      <w:lvlText w:val="%7."/>
      <w:lvlJc w:val="left"/>
      <w:pPr>
        <w:ind w:left="5065" w:hanging="360"/>
      </w:pPr>
    </w:lvl>
    <w:lvl w:ilvl="7" w:tentative="1">
      <w:start w:val="1"/>
      <w:numFmt w:val="lowerLetter"/>
      <w:lvlText w:val="%8."/>
      <w:lvlJc w:val="left"/>
      <w:pPr>
        <w:ind w:left="5785" w:hanging="360"/>
      </w:pPr>
    </w:lvl>
    <w:lvl w:ilvl="8" w:tentative="1">
      <w:start w:val="1"/>
      <w:numFmt w:val="lowerRoman"/>
      <w:lvlText w:val="%9."/>
      <w:lvlJc w:val="right"/>
      <w:pPr>
        <w:ind w:left="6505" w:hanging="180"/>
      </w:pPr>
    </w:lvl>
  </w:abstractNum>
  <w:abstractNum w:abstractNumId="7" w15:restartNumberingAfterBreak="0">
    <w:nsid w:val="5AA12966"/>
    <w:multiLevelType w:val="multilevel"/>
    <w:tmpl w:val="A0241B28"/>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8" w15:restartNumberingAfterBreak="0">
    <w:nsid w:val="5B8F3B04"/>
    <w:multiLevelType w:val="multilevel"/>
    <w:tmpl w:val="47AAA7EE"/>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9" w15:restartNumberingAfterBreak="0">
    <w:nsid w:val="6A730FE1"/>
    <w:multiLevelType w:val="hybridMultilevel"/>
    <w:tmpl w:val="7E96ACDE"/>
    <w:lvl w:ilvl="0" w:tplc="E3BC50E2">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6AE4563"/>
    <w:multiLevelType w:val="multilevel"/>
    <w:tmpl w:val="F452ADBA"/>
    <w:styleLink w:val="Tablenumberedlists"/>
    <w:lvl w:ilvl="0">
      <w:start w:val="1"/>
      <w:numFmt w:val="decimal"/>
      <w:pStyle w:val="TableListNumber"/>
      <w:lvlText w:val="%1)"/>
      <w:lvlJc w:val="left"/>
      <w:pPr>
        <w:ind w:left="284" w:hanging="284"/>
      </w:pPr>
      <w:rPr>
        <w:rFonts w:ascii="Calibri" w:hAnsi="Calibri" w:hint="default"/>
        <w:sz w:val="18"/>
      </w:rPr>
    </w:lvl>
    <w:lvl w:ilvl="1">
      <w:start w:val="1"/>
      <w:numFmt w:val="lowerLetter"/>
      <w:pStyle w:val="TableListNumber2"/>
      <w:lvlText w:val="%2)"/>
      <w:lvlJc w:val="left"/>
      <w:pPr>
        <w:ind w:left="567" w:hanging="283"/>
      </w:pPr>
      <w:rPr>
        <w:rFonts w:ascii="Calibri" w:hAnsi="Calibri" w:hint="default"/>
        <w:sz w:val="18"/>
      </w:rPr>
    </w:lvl>
    <w:lvl w:ilvl="2">
      <w:start w:val="1"/>
      <w:numFmt w:val="lowerRoman"/>
      <w:pStyle w:val="TableListNumber3"/>
      <w:lvlText w:val="%3)"/>
      <w:lvlJc w:val="left"/>
      <w:pPr>
        <w:ind w:left="851" w:hanging="284"/>
      </w:pPr>
      <w:rPr>
        <w:rFonts w:ascii="Calibri" w:hAnsi="Calibri" w:hint="default"/>
        <w:sz w:val="1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7C094A59"/>
    <w:multiLevelType w:val="multilevel"/>
    <w:tmpl w:val="8510235A"/>
    <w:lvl w:ilvl="0">
      <w:start w:val="1"/>
      <w:numFmt w:val="decimal"/>
      <w:pStyle w:val="BoxTextNumb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700088148">
    <w:abstractNumId w:val="4"/>
  </w:num>
  <w:num w:numId="2" w16cid:durableId="1209954464">
    <w:abstractNumId w:val="2"/>
  </w:num>
  <w:num w:numId="3" w16cid:durableId="211696695">
    <w:abstractNumId w:val="7"/>
  </w:num>
  <w:num w:numId="4" w16cid:durableId="1550148830">
    <w:abstractNumId w:val="8"/>
  </w:num>
  <w:num w:numId="5" w16cid:durableId="1460108156">
    <w:abstractNumId w:val="0"/>
  </w:num>
  <w:num w:numId="6" w16cid:durableId="1934704985">
    <w:abstractNumId w:val="5"/>
  </w:num>
  <w:num w:numId="7" w16cid:durableId="1013073201">
    <w:abstractNumId w:val="6"/>
  </w:num>
  <w:num w:numId="8" w16cid:durableId="524289160">
    <w:abstractNumId w:val="1"/>
  </w:num>
  <w:num w:numId="9" w16cid:durableId="94401862">
    <w:abstractNumId w:val="10"/>
  </w:num>
  <w:num w:numId="10" w16cid:durableId="1262253482">
    <w:abstractNumId w:val="10"/>
  </w:num>
  <w:num w:numId="11" w16cid:durableId="1504468562">
    <w:abstractNumId w:val="10"/>
  </w:num>
  <w:num w:numId="12" w16cid:durableId="1296328144">
    <w:abstractNumId w:val="10"/>
  </w:num>
  <w:num w:numId="13" w16cid:durableId="1361395064">
    <w:abstractNumId w:val="9"/>
  </w:num>
  <w:num w:numId="14" w16cid:durableId="1080635027">
    <w:abstractNumId w:val="11"/>
  </w:num>
  <w:num w:numId="15" w16cid:durableId="7741777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268399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5851822">
    <w:abstractNumId w:val="3"/>
  </w:num>
  <w:num w:numId="18" w16cid:durableId="2082553441">
    <w:abstractNumId w:val="3"/>
    <w:lvlOverride w:ilvl="1">
      <w:lvl w:ilvl="1">
        <w:numFmt w:val="bullet"/>
        <w:lvlText w:val=""/>
        <w:lvlJc w:val="left"/>
        <w:pPr>
          <w:tabs>
            <w:tab w:val="num" w:pos="1440"/>
          </w:tabs>
          <w:ind w:left="1440" w:hanging="360"/>
        </w:pPr>
        <w:rPr>
          <w:rFonts w:ascii="Symbol" w:hAnsi="Symbol" w:hint="default"/>
          <w:sz w:val="20"/>
        </w:rPr>
      </w:lvl>
    </w:lvlOverride>
  </w:num>
  <w:num w:numId="19" w16cid:durableId="971326141">
    <w:abstractNumId w:val="3"/>
    <w:lvlOverride w:ilvl="1">
      <w:lvl w:ilvl="1">
        <w:numFmt w:val="bullet"/>
        <w:lvlText w:val=""/>
        <w:lvlJc w:val="left"/>
        <w:pPr>
          <w:tabs>
            <w:tab w:val="num" w:pos="1440"/>
          </w:tabs>
          <w:ind w:left="1440" w:hanging="360"/>
        </w:pPr>
        <w:rPr>
          <w:rFonts w:ascii="Symbol" w:hAnsi="Symbol" w:hint="default"/>
          <w:sz w:val="20"/>
        </w:rPr>
      </w:lvl>
    </w:lvlOverride>
  </w:num>
  <w:num w:numId="20" w16cid:durableId="1704594934">
    <w:abstractNumId w:val="3"/>
    <w:lvlOverride w:ilvl="1">
      <w:lvl w:ilvl="1">
        <w:numFmt w:val="bullet"/>
        <w:lvlText w:val=""/>
        <w:lvlJc w:val="left"/>
        <w:pPr>
          <w:tabs>
            <w:tab w:val="num" w:pos="1440"/>
          </w:tabs>
          <w:ind w:left="1440" w:hanging="360"/>
        </w:pPr>
        <w:rPr>
          <w:rFonts w:ascii="Symbol" w:hAnsi="Symbol" w:hint="default"/>
          <w:sz w:val="20"/>
        </w:rPr>
      </w:lvl>
    </w:lvlOverride>
  </w:num>
  <w:num w:numId="21" w16cid:durableId="831718295">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6CB"/>
    <w:rsid w:val="0000059E"/>
    <w:rsid w:val="0000066F"/>
    <w:rsid w:val="00001B53"/>
    <w:rsid w:val="00017ACB"/>
    <w:rsid w:val="00021590"/>
    <w:rsid w:val="00025D1B"/>
    <w:rsid w:val="000266C4"/>
    <w:rsid w:val="0003648C"/>
    <w:rsid w:val="0005308A"/>
    <w:rsid w:val="000542B4"/>
    <w:rsid w:val="00057FE7"/>
    <w:rsid w:val="000618F3"/>
    <w:rsid w:val="00066D0B"/>
    <w:rsid w:val="000717D2"/>
    <w:rsid w:val="00071927"/>
    <w:rsid w:val="000721C3"/>
    <w:rsid w:val="00074A56"/>
    <w:rsid w:val="00080827"/>
    <w:rsid w:val="000815F1"/>
    <w:rsid w:val="0008277A"/>
    <w:rsid w:val="00084605"/>
    <w:rsid w:val="000904C1"/>
    <w:rsid w:val="00090B66"/>
    <w:rsid w:val="000913B5"/>
    <w:rsid w:val="000A5BA0"/>
    <w:rsid w:val="000B3924"/>
    <w:rsid w:val="000B3C44"/>
    <w:rsid w:val="000C0412"/>
    <w:rsid w:val="000C4558"/>
    <w:rsid w:val="000E455C"/>
    <w:rsid w:val="000E4D74"/>
    <w:rsid w:val="000E7803"/>
    <w:rsid w:val="000F0491"/>
    <w:rsid w:val="00113B5C"/>
    <w:rsid w:val="001233A8"/>
    <w:rsid w:val="00127B9F"/>
    <w:rsid w:val="0013173D"/>
    <w:rsid w:val="00143A7B"/>
    <w:rsid w:val="00144601"/>
    <w:rsid w:val="00160DC0"/>
    <w:rsid w:val="00190D7E"/>
    <w:rsid w:val="001929D2"/>
    <w:rsid w:val="001A6968"/>
    <w:rsid w:val="001C45E1"/>
    <w:rsid w:val="001D0EF3"/>
    <w:rsid w:val="001F69E3"/>
    <w:rsid w:val="0020140C"/>
    <w:rsid w:val="00201BFB"/>
    <w:rsid w:val="00203DE1"/>
    <w:rsid w:val="00220618"/>
    <w:rsid w:val="00237A69"/>
    <w:rsid w:val="00252F7F"/>
    <w:rsid w:val="00275B58"/>
    <w:rsid w:val="00284B53"/>
    <w:rsid w:val="00296F50"/>
    <w:rsid w:val="002A59F8"/>
    <w:rsid w:val="002B1FAF"/>
    <w:rsid w:val="002B291D"/>
    <w:rsid w:val="002E0D11"/>
    <w:rsid w:val="002E3FD4"/>
    <w:rsid w:val="002F4595"/>
    <w:rsid w:val="00300AFD"/>
    <w:rsid w:val="003032C0"/>
    <w:rsid w:val="00313401"/>
    <w:rsid w:val="00336B60"/>
    <w:rsid w:val="00347AA5"/>
    <w:rsid w:val="0035108D"/>
    <w:rsid w:val="003569F9"/>
    <w:rsid w:val="00363C00"/>
    <w:rsid w:val="00366721"/>
    <w:rsid w:val="00370990"/>
    <w:rsid w:val="0037698A"/>
    <w:rsid w:val="00392124"/>
    <w:rsid w:val="003937B8"/>
    <w:rsid w:val="003A6385"/>
    <w:rsid w:val="003F73D7"/>
    <w:rsid w:val="00411260"/>
    <w:rsid w:val="0041573A"/>
    <w:rsid w:val="004365E8"/>
    <w:rsid w:val="00441CB1"/>
    <w:rsid w:val="00442630"/>
    <w:rsid w:val="0044304D"/>
    <w:rsid w:val="00446CB3"/>
    <w:rsid w:val="00474BB1"/>
    <w:rsid w:val="00477888"/>
    <w:rsid w:val="00495068"/>
    <w:rsid w:val="0049713A"/>
    <w:rsid w:val="004A46C2"/>
    <w:rsid w:val="004A7380"/>
    <w:rsid w:val="004B07EC"/>
    <w:rsid w:val="004C2DA2"/>
    <w:rsid w:val="004D0888"/>
    <w:rsid w:val="004E6316"/>
    <w:rsid w:val="005019C1"/>
    <w:rsid w:val="005070C8"/>
    <w:rsid w:val="00514CEE"/>
    <w:rsid w:val="00515287"/>
    <w:rsid w:val="005157CF"/>
    <w:rsid w:val="00531B5A"/>
    <w:rsid w:val="00531E00"/>
    <w:rsid w:val="0054262A"/>
    <w:rsid w:val="0054609D"/>
    <w:rsid w:val="00553E9D"/>
    <w:rsid w:val="0055447F"/>
    <w:rsid w:val="00567DFC"/>
    <w:rsid w:val="00577F29"/>
    <w:rsid w:val="00592A61"/>
    <w:rsid w:val="005A3361"/>
    <w:rsid w:val="005A48A6"/>
    <w:rsid w:val="005B613F"/>
    <w:rsid w:val="005B656B"/>
    <w:rsid w:val="005C2BFD"/>
    <w:rsid w:val="005F11AC"/>
    <w:rsid w:val="00607A21"/>
    <w:rsid w:val="00607A36"/>
    <w:rsid w:val="006156DF"/>
    <w:rsid w:val="00625D8D"/>
    <w:rsid w:val="006360F9"/>
    <w:rsid w:val="00642F36"/>
    <w:rsid w:val="00644E0E"/>
    <w:rsid w:val="00646917"/>
    <w:rsid w:val="0064697F"/>
    <w:rsid w:val="00656587"/>
    <w:rsid w:val="00696682"/>
    <w:rsid w:val="006B0030"/>
    <w:rsid w:val="006B49DE"/>
    <w:rsid w:val="006D413F"/>
    <w:rsid w:val="006E353E"/>
    <w:rsid w:val="006F6FE8"/>
    <w:rsid w:val="00700A80"/>
    <w:rsid w:val="0070464B"/>
    <w:rsid w:val="00721291"/>
    <w:rsid w:val="007258B1"/>
    <w:rsid w:val="00725C8B"/>
    <w:rsid w:val="00754CA3"/>
    <w:rsid w:val="0076549B"/>
    <w:rsid w:val="00772D17"/>
    <w:rsid w:val="00793E18"/>
    <w:rsid w:val="007B4C63"/>
    <w:rsid w:val="007C0010"/>
    <w:rsid w:val="007E69AF"/>
    <w:rsid w:val="007F4986"/>
    <w:rsid w:val="0080517C"/>
    <w:rsid w:val="00807AEF"/>
    <w:rsid w:val="00832638"/>
    <w:rsid w:val="00863E83"/>
    <w:rsid w:val="00864D72"/>
    <w:rsid w:val="00865130"/>
    <w:rsid w:val="008743A5"/>
    <w:rsid w:val="00892F53"/>
    <w:rsid w:val="00895341"/>
    <w:rsid w:val="008D2681"/>
    <w:rsid w:val="008E3B54"/>
    <w:rsid w:val="008E66CB"/>
    <w:rsid w:val="008F1712"/>
    <w:rsid w:val="008F382A"/>
    <w:rsid w:val="008F6FFE"/>
    <w:rsid w:val="00902E92"/>
    <w:rsid w:val="0090743D"/>
    <w:rsid w:val="00911F4A"/>
    <w:rsid w:val="00913D62"/>
    <w:rsid w:val="00916FC3"/>
    <w:rsid w:val="00930D38"/>
    <w:rsid w:val="009351C8"/>
    <w:rsid w:val="00943779"/>
    <w:rsid w:val="009678F8"/>
    <w:rsid w:val="00974CD6"/>
    <w:rsid w:val="009844EA"/>
    <w:rsid w:val="0099431F"/>
    <w:rsid w:val="009A2BCD"/>
    <w:rsid w:val="009C206F"/>
    <w:rsid w:val="009C37F9"/>
    <w:rsid w:val="009C3FA3"/>
    <w:rsid w:val="009C5CE4"/>
    <w:rsid w:val="009D7044"/>
    <w:rsid w:val="009E556D"/>
    <w:rsid w:val="009F4C7C"/>
    <w:rsid w:val="00A0018B"/>
    <w:rsid w:val="00A04023"/>
    <w:rsid w:val="00A04AFD"/>
    <w:rsid w:val="00A130F7"/>
    <w:rsid w:val="00A138B6"/>
    <w:rsid w:val="00A32860"/>
    <w:rsid w:val="00A473C3"/>
    <w:rsid w:val="00A62CD6"/>
    <w:rsid w:val="00A62F99"/>
    <w:rsid w:val="00A65D84"/>
    <w:rsid w:val="00A77E8E"/>
    <w:rsid w:val="00A8157A"/>
    <w:rsid w:val="00A92CD3"/>
    <w:rsid w:val="00AA1D89"/>
    <w:rsid w:val="00AB665C"/>
    <w:rsid w:val="00AD0A41"/>
    <w:rsid w:val="00AE1E6E"/>
    <w:rsid w:val="00AE40DE"/>
    <w:rsid w:val="00AE4763"/>
    <w:rsid w:val="00AF0EAA"/>
    <w:rsid w:val="00B0121B"/>
    <w:rsid w:val="00B0455B"/>
    <w:rsid w:val="00B11E02"/>
    <w:rsid w:val="00B21CFE"/>
    <w:rsid w:val="00B260CF"/>
    <w:rsid w:val="00B3476F"/>
    <w:rsid w:val="00B404AB"/>
    <w:rsid w:val="00B43568"/>
    <w:rsid w:val="00B82095"/>
    <w:rsid w:val="00B90975"/>
    <w:rsid w:val="00B93571"/>
    <w:rsid w:val="00B94CBD"/>
    <w:rsid w:val="00B972C0"/>
    <w:rsid w:val="00BA2806"/>
    <w:rsid w:val="00BC321A"/>
    <w:rsid w:val="00BC3323"/>
    <w:rsid w:val="00BD4F8E"/>
    <w:rsid w:val="00BE345B"/>
    <w:rsid w:val="00BF6B40"/>
    <w:rsid w:val="00C21EC2"/>
    <w:rsid w:val="00C22BD6"/>
    <w:rsid w:val="00C262AE"/>
    <w:rsid w:val="00C401F3"/>
    <w:rsid w:val="00C50E88"/>
    <w:rsid w:val="00C52FE2"/>
    <w:rsid w:val="00C6128D"/>
    <w:rsid w:val="00C73278"/>
    <w:rsid w:val="00C765C8"/>
    <w:rsid w:val="00C82029"/>
    <w:rsid w:val="00C9283A"/>
    <w:rsid w:val="00C95039"/>
    <w:rsid w:val="00CA4615"/>
    <w:rsid w:val="00CA7C6F"/>
    <w:rsid w:val="00CB2943"/>
    <w:rsid w:val="00CB4E93"/>
    <w:rsid w:val="00CD3A6F"/>
    <w:rsid w:val="00CD6263"/>
    <w:rsid w:val="00CE7F36"/>
    <w:rsid w:val="00CF7D08"/>
    <w:rsid w:val="00D04A3C"/>
    <w:rsid w:val="00D06C32"/>
    <w:rsid w:val="00D22097"/>
    <w:rsid w:val="00D36C41"/>
    <w:rsid w:val="00D4039B"/>
    <w:rsid w:val="00D55A85"/>
    <w:rsid w:val="00D7067C"/>
    <w:rsid w:val="00D750D0"/>
    <w:rsid w:val="00D81569"/>
    <w:rsid w:val="00D847B8"/>
    <w:rsid w:val="00D87480"/>
    <w:rsid w:val="00DB0F8E"/>
    <w:rsid w:val="00DB71FD"/>
    <w:rsid w:val="00DC453F"/>
    <w:rsid w:val="00DC57F0"/>
    <w:rsid w:val="00DE2FD9"/>
    <w:rsid w:val="00DE546F"/>
    <w:rsid w:val="00DF241E"/>
    <w:rsid w:val="00DF6463"/>
    <w:rsid w:val="00DF754D"/>
    <w:rsid w:val="00E223F4"/>
    <w:rsid w:val="00E25A07"/>
    <w:rsid w:val="00E333DF"/>
    <w:rsid w:val="00E44E91"/>
    <w:rsid w:val="00E60E5E"/>
    <w:rsid w:val="00E83C41"/>
    <w:rsid w:val="00E87842"/>
    <w:rsid w:val="00E9781D"/>
    <w:rsid w:val="00EA5D76"/>
    <w:rsid w:val="00EB5643"/>
    <w:rsid w:val="00EC2925"/>
    <w:rsid w:val="00EC5579"/>
    <w:rsid w:val="00EC5C40"/>
    <w:rsid w:val="00ED774B"/>
    <w:rsid w:val="00EE0118"/>
    <w:rsid w:val="00EE49CE"/>
    <w:rsid w:val="00EE7C8D"/>
    <w:rsid w:val="00EF24B1"/>
    <w:rsid w:val="00EF3918"/>
    <w:rsid w:val="00F01D00"/>
    <w:rsid w:val="00F1170A"/>
    <w:rsid w:val="00F23AF2"/>
    <w:rsid w:val="00F30857"/>
    <w:rsid w:val="00F330C3"/>
    <w:rsid w:val="00F3602D"/>
    <w:rsid w:val="00F637B6"/>
    <w:rsid w:val="00F67822"/>
    <w:rsid w:val="00F73CC8"/>
    <w:rsid w:val="00F75F33"/>
    <w:rsid w:val="00F760E9"/>
    <w:rsid w:val="00F84236"/>
    <w:rsid w:val="00FB689D"/>
    <w:rsid w:val="00FC2CE4"/>
    <w:rsid w:val="00FC379E"/>
    <w:rsid w:val="00FD337C"/>
    <w:rsid w:val="00FD3BAE"/>
    <w:rsid w:val="00FD5236"/>
    <w:rsid w:val="00FD7D5B"/>
    <w:rsid w:val="00FE0F2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957E1"/>
  <w15:docId w15:val="{65063776-FF96-4895-8C36-2F831C518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locked="1" w:uiPriority="21" w:qFormat="1"/>
    <w:lsdException w:name="Subtle Reference" w:uiPriority="31" w:qFormat="1"/>
    <w:lsdException w:name="Intense Reference" w:locked="1" w:semiHidden="1"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A61"/>
    <w:pPr>
      <w:spacing w:after="12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4E6316"/>
    <w:pPr>
      <w:widowControl w:val="0"/>
      <w:spacing w:before="360" w:after="240"/>
      <w:contextualSpacing/>
      <w:outlineLvl w:val="0"/>
    </w:pPr>
    <w:rPr>
      <w:rFonts w:ascii="Calibri" w:eastAsiaTheme="minorHAnsi" w:hAnsi="Calibri" w:cstheme="minorBidi"/>
      <w:b/>
      <w:bCs/>
      <w:spacing w:val="5"/>
      <w:kern w:val="28"/>
      <w:sz w:val="40"/>
      <w:szCs w:val="28"/>
      <w:lang w:eastAsia="en-US"/>
    </w:rPr>
  </w:style>
  <w:style w:type="paragraph" w:styleId="Heading2">
    <w:name w:val="heading 2"/>
    <w:basedOn w:val="Normal"/>
    <w:next w:val="Normal"/>
    <w:link w:val="Heading2Char"/>
    <w:uiPriority w:val="3"/>
    <w:rsid w:val="00930D38"/>
    <w:pPr>
      <w:keepNext/>
      <w:spacing w:before="120" w:line="240" w:lineRule="auto"/>
      <w:ind w:left="720" w:hanging="720"/>
      <w:outlineLvl w:val="1"/>
    </w:pPr>
    <w:rPr>
      <w:rFonts w:ascii="Calibri" w:eastAsiaTheme="minorEastAsia" w:hAnsi="Calibri"/>
      <w:b/>
      <w:bCs/>
      <w:sz w:val="32"/>
      <w:szCs w:val="28"/>
      <w:lang w:eastAsia="ja-JP"/>
    </w:rPr>
  </w:style>
  <w:style w:type="paragraph" w:styleId="Heading3">
    <w:name w:val="heading 3"/>
    <w:next w:val="Normal"/>
    <w:link w:val="Heading3Char"/>
    <w:uiPriority w:val="4"/>
    <w:qFormat/>
    <w:rsid w:val="00930D38"/>
    <w:pPr>
      <w:keepNext/>
      <w:keepLines/>
      <w:ind w:left="964" w:hanging="964"/>
      <w:outlineLvl w:val="2"/>
    </w:pPr>
    <w:rPr>
      <w:rFonts w:ascii="Calibri" w:eastAsia="Times New Roman" w:hAnsi="Calibri"/>
      <w:b/>
      <w:bCs/>
      <w:sz w:val="28"/>
      <w:szCs w:val="24"/>
      <w:lang w:eastAsia="en-US"/>
    </w:rPr>
  </w:style>
  <w:style w:type="paragraph" w:styleId="Heading4">
    <w:name w:val="heading 4"/>
    <w:next w:val="Normal"/>
    <w:link w:val="Heading4Char"/>
    <w:uiPriority w:val="5"/>
    <w:qFormat/>
    <w:rsid w:val="00930D38"/>
    <w:pPr>
      <w:keepNext/>
      <w:ind w:left="964" w:hanging="964"/>
      <w:outlineLvl w:val="3"/>
    </w:pPr>
    <w:rPr>
      <w:rFonts w:ascii="Calibri" w:eastAsia="Times New Roman" w:hAnsi="Calibri"/>
      <w:b/>
      <w:bCs/>
      <w:sz w:val="24"/>
      <w:szCs w:val="24"/>
      <w:lang w:eastAsia="en-US"/>
    </w:rPr>
  </w:style>
  <w:style w:type="paragraph" w:styleId="Heading5">
    <w:name w:val="heading 5"/>
    <w:basedOn w:val="Normal"/>
    <w:next w:val="Normal"/>
    <w:link w:val="Heading5Char"/>
    <w:uiPriority w:val="6"/>
    <w:rsid w:val="00930D38"/>
    <w:pPr>
      <w:keepNext/>
      <w:keepLines/>
      <w:spacing w:after="0" w:line="240" w:lineRule="auto"/>
      <w:outlineLvl w:val="4"/>
    </w:pPr>
    <w:rPr>
      <w:rFonts w:ascii="Calibri" w:hAnsi="Calibr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700A80"/>
    <w:rPr>
      <w:sz w:val="20"/>
      <w:szCs w:val="20"/>
    </w:rPr>
  </w:style>
  <w:style w:type="character" w:customStyle="1" w:styleId="CommentTextChar">
    <w:name w:val="Comment Text Char"/>
    <w:basedOn w:val="DefaultParagraphFont"/>
    <w:link w:val="CommentText"/>
    <w:rsid w:val="00700A80"/>
    <w:rPr>
      <w:rFonts w:asciiTheme="majorHAnsi" w:eastAsiaTheme="minorHAnsi" w:hAnsiTheme="majorHAnsi" w:cstheme="minorBidi"/>
      <w:lang w:eastAsia="en-US"/>
    </w:rPr>
  </w:style>
  <w:style w:type="paragraph" w:styleId="Header">
    <w:name w:val="header"/>
    <w:basedOn w:val="Normal"/>
    <w:link w:val="HeaderChar"/>
    <w:uiPriority w:val="99"/>
    <w:rsid w:val="00BC3323"/>
    <w:pPr>
      <w:tabs>
        <w:tab w:val="center" w:pos="4820"/>
      </w:tabs>
      <w:spacing w:before="120" w:after="200" w:line="240" w:lineRule="auto"/>
      <w:jc w:val="center"/>
    </w:pPr>
    <w:rPr>
      <w:rFonts w:ascii="Calibri" w:hAnsi="Calibri"/>
      <w:sz w:val="20"/>
    </w:rPr>
  </w:style>
  <w:style w:type="character" w:customStyle="1" w:styleId="HeaderChar">
    <w:name w:val="Header Char"/>
    <w:basedOn w:val="DefaultParagraphFont"/>
    <w:link w:val="Header"/>
    <w:uiPriority w:val="99"/>
    <w:rsid w:val="00BC3323"/>
    <w:rPr>
      <w:rFonts w:ascii="Calibri" w:eastAsiaTheme="minorHAnsi" w:hAnsi="Calibri" w:cstheme="minorBidi"/>
      <w:szCs w:val="22"/>
      <w:lang w:eastAsia="en-US"/>
    </w:rPr>
  </w:style>
  <w:style w:type="paragraph" w:styleId="Footer">
    <w:name w:val="footer"/>
    <w:basedOn w:val="Normal"/>
    <w:link w:val="FooterChar"/>
    <w:uiPriority w:val="99"/>
    <w:rsid w:val="00BC3323"/>
    <w:pPr>
      <w:tabs>
        <w:tab w:val="center" w:pos="4536"/>
      </w:tabs>
      <w:spacing w:after="480" w:line="240" w:lineRule="auto"/>
      <w:jc w:val="center"/>
    </w:pPr>
    <w:rPr>
      <w:rFonts w:ascii="Calibri" w:hAnsi="Calibri"/>
      <w:sz w:val="20"/>
    </w:rPr>
  </w:style>
  <w:style w:type="character" w:customStyle="1" w:styleId="FooterChar">
    <w:name w:val="Footer Char"/>
    <w:basedOn w:val="DefaultParagraphFont"/>
    <w:link w:val="Footer"/>
    <w:uiPriority w:val="99"/>
    <w:rsid w:val="00BC3323"/>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700A80"/>
    <w:rPr>
      <w:sz w:val="16"/>
      <w:szCs w:val="16"/>
    </w:rPr>
  </w:style>
  <w:style w:type="paragraph" w:styleId="CommentSubject">
    <w:name w:val="annotation subject"/>
    <w:basedOn w:val="CommentText"/>
    <w:next w:val="CommentText"/>
    <w:link w:val="CommentSubjectChar"/>
    <w:uiPriority w:val="99"/>
    <w:semiHidden/>
    <w:unhideWhenUsed/>
    <w:rsid w:val="00700A80"/>
    <w:rPr>
      <w:b/>
      <w:bCs/>
    </w:rPr>
  </w:style>
  <w:style w:type="character" w:customStyle="1" w:styleId="CommentSubjectChar">
    <w:name w:val="Comment Subject Char"/>
    <w:basedOn w:val="CommentTextChar"/>
    <w:link w:val="CommentSubject"/>
    <w:uiPriority w:val="99"/>
    <w:semiHidden/>
    <w:rsid w:val="00700A80"/>
    <w:rPr>
      <w:rFonts w:asciiTheme="majorHAnsi" w:eastAsiaTheme="minorHAnsi" w:hAnsiTheme="majorHAnsi" w:cstheme="minorBidi"/>
      <w:b/>
      <w:bCs/>
      <w:lang w:eastAsia="en-US"/>
    </w:rPr>
  </w:style>
  <w:style w:type="paragraph" w:styleId="BalloonText">
    <w:name w:val="Balloon Text"/>
    <w:basedOn w:val="Normal"/>
    <w:link w:val="BalloonTextChar"/>
    <w:uiPriority w:val="99"/>
    <w:semiHidden/>
    <w:unhideWhenUsed/>
    <w:rsid w:val="00700A80"/>
    <w:rPr>
      <w:rFonts w:ascii="Calibri" w:hAnsi="Calibri"/>
      <w:sz w:val="18"/>
      <w:szCs w:val="18"/>
    </w:rPr>
  </w:style>
  <w:style w:type="character" w:customStyle="1" w:styleId="BalloonTextChar">
    <w:name w:val="Balloon Text Char"/>
    <w:basedOn w:val="DefaultParagraphFont"/>
    <w:link w:val="BalloonText"/>
    <w:uiPriority w:val="99"/>
    <w:semiHidden/>
    <w:rsid w:val="00700A80"/>
    <w:rPr>
      <w:rFonts w:ascii="Calibri" w:eastAsiaTheme="minorHAnsi" w:hAnsi="Calibri" w:cstheme="minorBidi"/>
      <w:sz w:val="18"/>
      <w:szCs w:val="18"/>
      <w:lang w:eastAsia="en-US"/>
    </w:rPr>
  </w:style>
  <w:style w:type="table" w:styleId="TableGrid">
    <w:name w:val="Table Grid"/>
    <w:basedOn w:val="TableNormal"/>
    <w:uiPriority w:val="59"/>
    <w:rsid w:val="00700A80"/>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address">
    <w:name w:val="Footer address"/>
    <w:basedOn w:val="Footer"/>
    <w:semiHidden/>
    <w:qFormat/>
    <w:rsid w:val="00700A80"/>
    <w:rPr>
      <w:sz w:val="16"/>
    </w:rPr>
  </w:style>
  <w:style w:type="character" w:customStyle="1" w:styleId="Heading1Char">
    <w:name w:val="Heading 1 Char"/>
    <w:basedOn w:val="DefaultParagraphFont"/>
    <w:link w:val="Heading1"/>
    <w:uiPriority w:val="1"/>
    <w:rsid w:val="004E6316"/>
    <w:rPr>
      <w:rFonts w:ascii="Calibri" w:eastAsiaTheme="minorHAnsi" w:hAnsi="Calibri" w:cstheme="minorBidi"/>
      <w:b/>
      <w:bCs/>
      <w:spacing w:val="5"/>
      <w:kern w:val="28"/>
      <w:sz w:val="40"/>
      <w:szCs w:val="28"/>
      <w:lang w:eastAsia="en-US"/>
    </w:rPr>
  </w:style>
  <w:style w:type="character" w:customStyle="1" w:styleId="Heading2Char">
    <w:name w:val="Heading 2 Char"/>
    <w:basedOn w:val="DefaultParagraphFont"/>
    <w:link w:val="Heading2"/>
    <w:uiPriority w:val="3"/>
    <w:rsid w:val="00930D38"/>
    <w:rPr>
      <w:rFonts w:ascii="Calibri" w:eastAsiaTheme="minorEastAsia" w:hAnsi="Calibri" w:cstheme="minorBidi"/>
      <w:b/>
      <w:bCs/>
      <w:sz w:val="32"/>
      <w:szCs w:val="28"/>
      <w:lang w:eastAsia="ja-JP"/>
    </w:rPr>
  </w:style>
  <w:style w:type="character" w:customStyle="1" w:styleId="Heading3Char">
    <w:name w:val="Heading 3 Char"/>
    <w:basedOn w:val="DefaultParagraphFont"/>
    <w:link w:val="Heading3"/>
    <w:uiPriority w:val="4"/>
    <w:rsid w:val="00930D38"/>
    <w:rPr>
      <w:rFonts w:ascii="Calibri" w:eastAsia="Times New Roman" w:hAnsi="Calibri"/>
      <w:b/>
      <w:bCs/>
      <w:sz w:val="28"/>
      <w:szCs w:val="24"/>
      <w:lang w:eastAsia="en-US"/>
    </w:rPr>
  </w:style>
  <w:style w:type="character" w:customStyle="1" w:styleId="Heading4Char">
    <w:name w:val="Heading 4 Char"/>
    <w:basedOn w:val="DefaultParagraphFont"/>
    <w:link w:val="Heading4"/>
    <w:uiPriority w:val="5"/>
    <w:rsid w:val="00930D38"/>
    <w:rPr>
      <w:rFonts w:ascii="Calibri" w:eastAsia="Times New Roman" w:hAnsi="Calibri"/>
      <w:b/>
      <w:bCs/>
      <w:sz w:val="24"/>
      <w:szCs w:val="24"/>
      <w:lang w:eastAsia="en-US"/>
    </w:rPr>
  </w:style>
  <w:style w:type="character" w:customStyle="1" w:styleId="Heading5Char">
    <w:name w:val="Heading 5 Char"/>
    <w:basedOn w:val="DefaultParagraphFont"/>
    <w:link w:val="Heading5"/>
    <w:uiPriority w:val="6"/>
    <w:rsid w:val="00930D38"/>
    <w:rPr>
      <w:rFonts w:ascii="Calibri" w:eastAsiaTheme="minorHAnsi" w:hAnsi="Calibri" w:cstheme="minorBidi"/>
      <w:b/>
      <w:i/>
      <w:sz w:val="22"/>
      <w:szCs w:val="22"/>
      <w:lang w:eastAsia="en-US"/>
    </w:rPr>
  </w:style>
  <w:style w:type="paragraph" w:styleId="Quote">
    <w:name w:val="Quote"/>
    <w:basedOn w:val="Normal"/>
    <w:next w:val="Normal"/>
    <w:link w:val="QuoteChar"/>
    <w:uiPriority w:val="18"/>
    <w:qFormat/>
    <w:rsid w:val="00700A80"/>
    <w:pPr>
      <w:ind w:left="709" w:right="567"/>
    </w:pPr>
    <w:rPr>
      <w:iCs/>
      <w:color w:val="000000"/>
    </w:rPr>
  </w:style>
  <w:style w:type="character" w:customStyle="1" w:styleId="QuoteChar">
    <w:name w:val="Quote Char"/>
    <w:basedOn w:val="DefaultParagraphFont"/>
    <w:link w:val="Quote"/>
    <w:uiPriority w:val="18"/>
    <w:rsid w:val="00700A80"/>
    <w:rPr>
      <w:rFonts w:asciiTheme="majorHAnsi" w:eastAsiaTheme="minorHAnsi" w:hAnsiTheme="majorHAnsi" w:cstheme="minorBidi"/>
      <w:iCs/>
      <w:color w:val="000000"/>
      <w:sz w:val="22"/>
      <w:szCs w:val="22"/>
      <w:lang w:eastAsia="en-US"/>
    </w:rPr>
  </w:style>
  <w:style w:type="paragraph" w:customStyle="1" w:styleId="BoxText">
    <w:name w:val="Box Text"/>
    <w:basedOn w:val="Normal"/>
    <w:uiPriority w:val="19"/>
    <w:qFormat/>
    <w:rsid w:val="00700A80"/>
    <w:pPr>
      <w:pBdr>
        <w:top w:val="single" w:sz="4" w:space="10" w:color="auto"/>
        <w:left w:val="single" w:sz="4" w:space="10" w:color="auto"/>
        <w:bottom w:val="single" w:sz="4" w:space="10" w:color="auto"/>
        <w:right w:val="single" w:sz="4" w:space="10" w:color="auto"/>
      </w:pBdr>
      <w:spacing w:before="120"/>
    </w:pPr>
    <w:rPr>
      <w:sz w:val="20"/>
    </w:rPr>
  </w:style>
  <w:style w:type="paragraph" w:styleId="Caption">
    <w:name w:val="caption"/>
    <w:basedOn w:val="Normal"/>
    <w:next w:val="Normal"/>
    <w:uiPriority w:val="12"/>
    <w:qFormat/>
    <w:rsid w:val="00700A80"/>
    <w:pPr>
      <w:keepNext/>
      <w:spacing w:line="240" w:lineRule="auto"/>
    </w:pPr>
    <w:rPr>
      <w:rFonts w:ascii="Calibri" w:hAnsi="Calibri"/>
      <w:b/>
      <w:bCs/>
      <w:szCs w:val="18"/>
    </w:rPr>
  </w:style>
  <w:style w:type="paragraph" w:customStyle="1" w:styleId="FigureTableNoteSource">
    <w:name w:val="Figure/Table Note/Source"/>
    <w:basedOn w:val="Normal"/>
    <w:next w:val="Normal"/>
    <w:uiPriority w:val="16"/>
    <w:qFormat/>
    <w:rsid w:val="00700A80"/>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700A80"/>
    <w:pPr>
      <w:spacing w:before="120" w:after="360"/>
    </w:pPr>
    <w:rPr>
      <w:sz w:val="32"/>
      <w:szCs w:val="22"/>
    </w:rPr>
  </w:style>
  <w:style w:type="character" w:customStyle="1" w:styleId="SubtitleChar">
    <w:name w:val="Subtitle Char"/>
    <w:basedOn w:val="DefaultParagraphFont"/>
    <w:link w:val="Subtitle"/>
    <w:uiPriority w:val="23"/>
    <w:rsid w:val="00700A80"/>
    <w:rPr>
      <w:rFonts w:ascii="Calibri" w:eastAsiaTheme="minorHAnsi" w:hAnsi="Calibri" w:cstheme="minorBidi"/>
      <w:b/>
      <w:bCs/>
      <w:color w:val="000000" w:themeColor="text1"/>
      <w:spacing w:val="5"/>
      <w:kern w:val="28"/>
      <w:sz w:val="32"/>
      <w:szCs w:val="22"/>
      <w:lang w:eastAsia="en-US"/>
    </w:rPr>
  </w:style>
  <w:style w:type="paragraph" w:styleId="TOCHeading">
    <w:name w:val="TOC Heading"/>
    <w:next w:val="Normal"/>
    <w:uiPriority w:val="39"/>
    <w:qFormat/>
    <w:rsid w:val="00514CEE"/>
    <w:pPr>
      <w:spacing w:before="480" w:line="276" w:lineRule="auto"/>
    </w:pPr>
    <w:rPr>
      <w:rFonts w:ascii="Calibri" w:eastAsiaTheme="minorEastAsia" w:hAnsi="Calibri" w:cstheme="minorBidi"/>
      <w:bCs/>
      <w:sz w:val="56"/>
      <w:szCs w:val="28"/>
      <w:lang w:eastAsia="ja-JP"/>
    </w:rPr>
  </w:style>
  <w:style w:type="paragraph" w:styleId="TOC1">
    <w:name w:val="toc 1"/>
    <w:basedOn w:val="Normal"/>
    <w:next w:val="Normal"/>
    <w:uiPriority w:val="39"/>
    <w:unhideWhenUsed/>
    <w:qFormat/>
    <w:rsid w:val="00700A80"/>
    <w:pPr>
      <w:tabs>
        <w:tab w:val="left" w:pos="426"/>
        <w:tab w:val="right" w:leader="dot" w:pos="9072"/>
      </w:tabs>
      <w:spacing w:before="120" w:line="240" w:lineRule="auto"/>
    </w:pPr>
    <w:rPr>
      <w:b/>
      <w:noProof/>
    </w:rPr>
  </w:style>
  <w:style w:type="paragraph" w:styleId="TOC2">
    <w:name w:val="toc 2"/>
    <w:basedOn w:val="Normal"/>
    <w:next w:val="Normal"/>
    <w:uiPriority w:val="39"/>
    <w:unhideWhenUsed/>
    <w:qFormat/>
    <w:rsid w:val="00700A80"/>
    <w:pPr>
      <w:tabs>
        <w:tab w:val="right" w:leader="dot" w:pos="9060"/>
      </w:tabs>
      <w:spacing w:before="120" w:line="240" w:lineRule="auto"/>
      <w:ind w:firstLine="425"/>
    </w:pPr>
    <w:rPr>
      <w:noProof/>
    </w:rPr>
  </w:style>
  <w:style w:type="paragraph" w:styleId="TOC3">
    <w:name w:val="toc 3"/>
    <w:basedOn w:val="Normal"/>
    <w:next w:val="Normal"/>
    <w:uiPriority w:val="39"/>
    <w:unhideWhenUsed/>
    <w:qFormat/>
    <w:rsid w:val="00700A80"/>
    <w:pPr>
      <w:tabs>
        <w:tab w:val="right" w:leader="dot" w:pos="9072"/>
      </w:tabs>
      <w:spacing w:before="120" w:line="240" w:lineRule="auto"/>
      <w:ind w:firstLine="851"/>
    </w:pPr>
    <w:rPr>
      <w:noProof/>
    </w:rPr>
  </w:style>
  <w:style w:type="character" w:styleId="Hyperlink">
    <w:name w:val="Hyperlink"/>
    <w:basedOn w:val="DefaultParagraphFont"/>
    <w:uiPriority w:val="99"/>
    <w:qFormat/>
    <w:rsid w:val="00700A80"/>
    <w:rPr>
      <w:color w:val="165788"/>
      <w:u w:val="single"/>
    </w:rPr>
  </w:style>
  <w:style w:type="paragraph" w:styleId="ListBullet">
    <w:name w:val="List Bullet"/>
    <w:basedOn w:val="Normal"/>
    <w:uiPriority w:val="99"/>
    <w:qFormat/>
    <w:rsid w:val="00F637B6"/>
    <w:pPr>
      <w:numPr>
        <w:numId w:val="3"/>
      </w:numPr>
      <w:spacing w:before="120"/>
    </w:pPr>
  </w:style>
  <w:style w:type="paragraph" w:styleId="ListBullet2">
    <w:name w:val="List Bullet 2"/>
    <w:basedOn w:val="Normal"/>
    <w:uiPriority w:val="8"/>
    <w:qFormat/>
    <w:rsid w:val="00F637B6"/>
    <w:pPr>
      <w:numPr>
        <w:ilvl w:val="1"/>
        <w:numId w:val="3"/>
      </w:numPr>
      <w:spacing w:before="120"/>
      <w:ind w:left="908" w:hanging="454"/>
      <w:contextualSpacing/>
    </w:pPr>
  </w:style>
  <w:style w:type="paragraph" w:styleId="ListNumber">
    <w:name w:val="List Number"/>
    <w:basedOn w:val="Normal"/>
    <w:uiPriority w:val="9"/>
    <w:qFormat/>
    <w:rsid w:val="00F637B6"/>
    <w:pPr>
      <w:numPr>
        <w:numId w:val="4"/>
      </w:numPr>
      <w:tabs>
        <w:tab w:val="left" w:pos="142"/>
      </w:tabs>
      <w:spacing w:before="120"/>
      <w:ind w:left="454" w:hanging="454"/>
    </w:pPr>
  </w:style>
  <w:style w:type="paragraph" w:styleId="ListNumber2">
    <w:name w:val="List Number 2"/>
    <w:uiPriority w:val="10"/>
    <w:qFormat/>
    <w:rsid w:val="00CB4E93"/>
    <w:pPr>
      <w:numPr>
        <w:ilvl w:val="1"/>
        <w:numId w:val="4"/>
      </w:numPr>
      <w:spacing w:before="120" w:after="120" w:line="264" w:lineRule="auto"/>
      <w:ind w:left="908" w:hanging="454"/>
    </w:pPr>
    <w:rPr>
      <w:rFonts w:asciiTheme="minorHAnsi" w:eastAsia="Times New Roman" w:hAnsiTheme="minorHAnsi"/>
      <w:sz w:val="22"/>
      <w:szCs w:val="24"/>
      <w:lang w:eastAsia="en-US"/>
    </w:rPr>
  </w:style>
  <w:style w:type="table" w:customStyle="1" w:styleId="LightShading1">
    <w:name w:val="Light Shading1"/>
    <w:basedOn w:val="TableNormal"/>
    <w:uiPriority w:val="60"/>
    <w:rsid w:val="00700A8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700A80"/>
    <w:rPr>
      <w:color w:val="E36C0A"/>
      <w:lang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TableGrid1">
    <w:name w:val="Table Grid 1"/>
    <w:basedOn w:val="TableNormal"/>
    <w:uiPriority w:val="99"/>
    <w:semiHidden/>
    <w:unhideWhenUsed/>
    <w:rsid w:val="00700A80"/>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Normal"/>
    <w:uiPriority w:val="14"/>
    <w:qFormat/>
    <w:rsid w:val="00700A80"/>
    <w:pPr>
      <w:keepNext/>
      <w:spacing w:before="60" w:after="60" w:line="240" w:lineRule="auto"/>
    </w:pPr>
    <w:rPr>
      <w:b/>
      <w:sz w:val="19"/>
    </w:rPr>
  </w:style>
  <w:style w:type="character" w:styleId="PlaceholderText">
    <w:name w:val="Placeholder Text"/>
    <w:basedOn w:val="DefaultParagraphFont"/>
    <w:uiPriority w:val="99"/>
    <w:semiHidden/>
    <w:rsid w:val="00700A80"/>
    <w:rPr>
      <w:color w:val="808080"/>
    </w:rPr>
  </w:style>
  <w:style w:type="paragraph" w:customStyle="1" w:styleId="Author">
    <w:name w:val="Author"/>
    <w:basedOn w:val="Normal"/>
    <w:next w:val="Normal"/>
    <w:uiPriority w:val="24"/>
    <w:qFormat/>
    <w:rsid w:val="00700A80"/>
    <w:pPr>
      <w:spacing w:after="60"/>
    </w:pPr>
    <w:rPr>
      <w:b/>
      <w:sz w:val="28"/>
      <w:szCs w:val="28"/>
    </w:rPr>
  </w:style>
  <w:style w:type="paragraph" w:customStyle="1" w:styleId="AuthorOrganisationAffiliation">
    <w:name w:val="Author Organisation/Affiliation"/>
    <w:basedOn w:val="Normal"/>
    <w:next w:val="Normal"/>
    <w:uiPriority w:val="25"/>
    <w:qFormat/>
    <w:rsid w:val="00700A80"/>
    <w:pPr>
      <w:spacing w:after="720"/>
    </w:pPr>
  </w:style>
  <w:style w:type="character" w:styleId="Strong">
    <w:name w:val="Strong"/>
    <w:basedOn w:val="DefaultParagraphFont"/>
    <w:uiPriority w:val="22"/>
    <w:qFormat/>
    <w:rsid w:val="00700A80"/>
    <w:rPr>
      <w:b/>
      <w:bCs/>
    </w:rPr>
  </w:style>
  <w:style w:type="paragraph" w:customStyle="1" w:styleId="Glossary">
    <w:name w:val="Glossary"/>
    <w:basedOn w:val="Normal"/>
    <w:link w:val="GlossaryChar"/>
    <w:uiPriority w:val="28"/>
    <w:semiHidden/>
    <w:locked/>
    <w:rsid w:val="00700A80"/>
    <w:pPr>
      <w:spacing w:before="120"/>
      <w:ind w:left="2126" w:hanging="2126"/>
    </w:pPr>
    <w:rPr>
      <w:rFonts w:eastAsia="Calibri"/>
      <w:color w:val="000000"/>
    </w:rPr>
  </w:style>
  <w:style w:type="character" w:customStyle="1" w:styleId="GlossaryChar">
    <w:name w:val="Glossary Char"/>
    <w:basedOn w:val="DefaultParagraphFont"/>
    <w:link w:val="Glossary"/>
    <w:uiPriority w:val="28"/>
    <w:semiHidden/>
    <w:rsid w:val="00700A80"/>
    <w:rPr>
      <w:rFonts w:asciiTheme="majorHAnsi" w:eastAsia="Calibri" w:hAnsiTheme="majorHAnsi" w:cstheme="minorBidi"/>
      <w:color w:val="000000"/>
      <w:sz w:val="22"/>
      <w:szCs w:val="22"/>
      <w:lang w:eastAsia="en-US"/>
    </w:rPr>
  </w:style>
  <w:style w:type="character" w:styleId="Emphasis">
    <w:name w:val="Emphasis"/>
    <w:basedOn w:val="DefaultParagraphFont"/>
    <w:uiPriority w:val="99"/>
    <w:qFormat/>
    <w:rsid w:val="00700A80"/>
    <w:rPr>
      <w:i/>
      <w:iCs/>
    </w:rPr>
  </w:style>
  <w:style w:type="paragraph" w:styleId="TOAHeading">
    <w:name w:val="toa heading"/>
    <w:basedOn w:val="Heading1"/>
    <w:next w:val="Normal"/>
    <w:uiPriority w:val="99"/>
    <w:semiHidden/>
    <w:unhideWhenUsed/>
    <w:rsid w:val="00700A80"/>
    <w:pPr>
      <w:spacing w:before="120"/>
    </w:pPr>
    <w:rPr>
      <w:bCs w:val="0"/>
      <w:sz w:val="24"/>
    </w:rPr>
  </w:style>
  <w:style w:type="paragraph" w:styleId="NormalWeb">
    <w:name w:val="Normal (Web)"/>
    <w:basedOn w:val="Normal"/>
    <w:uiPriority w:val="99"/>
    <w:semiHidden/>
    <w:unhideWhenUsed/>
    <w:rsid w:val="00700A80"/>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700A80"/>
    <w:pPr>
      <w:numPr>
        <w:numId w:val="1"/>
      </w:numPr>
      <w:ind w:left="357" w:hanging="357"/>
    </w:pPr>
  </w:style>
  <w:style w:type="paragraph" w:customStyle="1" w:styleId="TableBullet">
    <w:name w:val="Table Bullet"/>
    <w:basedOn w:val="Date"/>
    <w:uiPriority w:val="15"/>
    <w:qFormat/>
    <w:rsid w:val="00F67822"/>
    <w:pPr>
      <w:numPr>
        <w:numId w:val="8"/>
      </w:numPr>
      <w:spacing w:before="60" w:after="60" w:line="240" w:lineRule="auto"/>
      <w:ind w:left="284" w:hanging="284"/>
    </w:pPr>
    <w:rPr>
      <w:sz w:val="19"/>
    </w:rPr>
  </w:style>
  <w:style w:type="paragraph" w:styleId="DocumentMap">
    <w:name w:val="Document Map"/>
    <w:basedOn w:val="Normal"/>
    <w:link w:val="DocumentMapChar"/>
    <w:uiPriority w:val="99"/>
    <w:semiHidden/>
    <w:unhideWhenUsed/>
    <w:rsid w:val="00700A80"/>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00A80"/>
    <w:rPr>
      <w:rFonts w:ascii="Tahoma" w:eastAsiaTheme="minorHAnsi" w:hAnsi="Tahoma" w:cs="Tahoma"/>
      <w:sz w:val="16"/>
      <w:szCs w:val="16"/>
      <w:lang w:eastAsia="en-US"/>
    </w:rPr>
  </w:style>
  <w:style w:type="paragraph" w:customStyle="1" w:styleId="BoxHeading">
    <w:name w:val="Box Heading"/>
    <w:basedOn w:val="BoxText"/>
    <w:uiPriority w:val="20"/>
    <w:qFormat/>
    <w:rsid w:val="00700A80"/>
    <w:pPr>
      <w:spacing w:line="240" w:lineRule="auto"/>
    </w:pPr>
    <w:rPr>
      <w:b/>
    </w:rPr>
  </w:style>
  <w:style w:type="paragraph" w:customStyle="1" w:styleId="Picture">
    <w:name w:val="Picture"/>
    <w:basedOn w:val="Normal"/>
    <w:uiPriority w:val="17"/>
    <w:qFormat/>
    <w:rsid w:val="00700A80"/>
    <w:pPr>
      <w:spacing w:before="120" w:line="240" w:lineRule="auto"/>
    </w:pPr>
    <w:rPr>
      <w:noProof/>
      <w:lang w:eastAsia="en-AU"/>
    </w:rPr>
  </w:style>
  <w:style w:type="paragraph" w:customStyle="1" w:styleId="Securityclassification">
    <w:name w:val="Security classification"/>
    <w:basedOn w:val="Header"/>
    <w:next w:val="Header"/>
    <w:uiPriority w:val="26"/>
    <w:semiHidden/>
    <w:qFormat/>
    <w:rsid w:val="00700A80"/>
    <w:pPr>
      <w:spacing w:after="0"/>
    </w:pPr>
    <w:rPr>
      <w:b/>
      <w:color w:val="FF0000"/>
      <w:sz w:val="36"/>
      <w:szCs w:val="36"/>
    </w:rPr>
  </w:style>
  <w:style w:type="paragraph" w:customStyle="1" w:styleId="DisseminationLimitingMarker">
    <w:name w:val="Dissemination Limiting Marker"/>
    <w:basedOn w:val="Header"/>
    <w:next w:val="Header"/>
    <w:uiPriority w:val="27"/>
    <w:semiHidden/>
    <w:rsid w:val="00700A80"/>
    <w:pPr>
      <w:spacing w:after="0"/>
    </w:pPr>
    <w:rPr>
      <w:b/>
      <w:sz w:val="36"/>
      <w:szCs w:val="36"/>
    </w:rPr>
  </w:style>
  <w:style w:type="paragraph" w:styleId="FootnoteText">
    <w:name w:val="footnote text"/>
    <w:basedOn w:val="Normal"/>
    <w:link w:val="FootnoteTextChar"/>
    <w:uiPriority w:val="99"/>
    <w:unhideWhenUsed/>
    <w:rsid w:val="00700A80"/>
    <w:pPr>
      <w:spacing w:after="60" w:line="264" w:lineRule="auto"/>
    </w:pPr>
    <w:rPr>
      <w:sz w:val="20"/>
      <w:szCs w:val="20"/>
    </w:rPr>
  </w:style>
  <w:style w:type="character" w:customStyle="1" w:styleId="FootnoteTextChar">
    <w:name w:val="Footnote Text Char"/>
    <w:basedOn w:val="DefaultParagraphFont"/>
    <w:link w:val="FootnoteText"/>
    <w:uiPriority w:val="99"/>
    <w:rsid w:val="00700A80"/>
    <w:rPr>
      <w:rFonts w:asciiTheme="majorHAnsi" w:eastAsiaTheme="minorHAnsi" w:hAnsiTheme="majorHAnsi" w:cstheme="minorBidi"/>
      <w:lang w:eastAsia="en-US"/>
    </w:rPr>
  </w:style>
  <w:style w:type="character" w:styleId="FootnoteReference">
    <w:name w:val="footnote reference"/>
    <w:basedOn w:val="DefaultParagraphFont"/>
    <w:uiPriority w:val="99"/>
    <w:semiHidden/>
    <w:unhideWhenUsed/>
    <w:rsid w:val="00700A80"/>
    <w:rPr>
      <w:vertAlign w:val="superscript"/>
    </w:rPr>
  </w:style>
  <w:style w:type="character" w:styleId="EndnoteReference">
    <w:name w:val="endnote reference"/>
    <w:basedOn w:val="DefaultParagraphFont"/>
    <w:uiPriority w:val="99"/>
    <w:semiHidden/>
    <w:unhideWhenUsed/>
    <w:rsid w:val="00700A80"/>
    <w:rPr>
      <w:vertAlign w:val="superscript"/>
    </w:rPr>
  </w:style>
  <w:style w:type="character" w:styleId="FollowedHyperlink">
    <w:name w:val="FollowedHyperlink"/>
    <w:basedOn w:val="DefaultParagraphFont"/>
    <w:uiPriority w:val="99"/>
    <w:semiHidden/>
    <w:unhideWhenUsed/>
    <w:rsid w:val="00700A80"/>
    <w:rPr>
      <w:color w:val="800080"/>
      <w:u w:val="single"/>
    </w:rPr>
  </w:style>
  <w:style w:type="paragraph" w:customStyle="1" w:styleId="BoxSource">
    <w:name w:val="Box Source"/>
    <w:basedOn w:val="FigureTableNoteSource"/>
    <w:uiPriority w:val="22"/>
    <w:qFormat/>
    <w:rsid w:val="00700A80"/>
    <w:pPr>
      <w:pBdr>
        <w:top w:val="single" w:sz="4" w:space="10" w:color="auto"/>
        <w:left w:val="single" w:sz="4" w:space="10" w:color="auto"/>
        <w:bottom w:val="single" w:sz="4" w:space="10" w:color="auto"/>
        <w:right w:val="single" w:sz="4" w:space="10" w:color="auto"/>
      </w:pBdr>
    </w:pPr>
  </w:style>
  <w:style w:type="numbering" w:customStyle="1" w:styleId="List1">
    <w:name w:val="List1"/>
    <w:basedOn w:val="NoList"/>
    <w:uiPriority w:val="99"/>
    <w:rsid w:val="00700A80"/>
    <w:pPr>
      <w:numPr>
        <w:numId w:val="3"/>
      </w:numPr>
    </w:pPr>
  </w:style>
  <w:style w:type="paragraph" w:styleId="Title">
    <w:name w:val="Title"/>
    <w:basedOn w:val="Normal"/>
    <w:next w:val="Normal"/>
    <w:link w:val="TitleChar"/>
    <w:uiPriority w:val="10"/>
    <w:semiHidden/>
    <w:qFormat/>
    <w:rsid w:val="00700A80"/>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700A80"/>
    <w:rPr>
      <w:rFonts w:asciiTheme="majorHAnsi" w:eastAsiaTheme="majorEastAsia" w:hAnsiTheme="majorHAnsi" w:cstheme="majorBidi"/>
      <w:b/>
      <w:spacing w:val="5"/>
      <w:kern w:val="28"/>
      <w:sz w:val="72"/>
      <w:szCs w:val="52"/>
      <w:lang w:eastAsia="en-US"/>
    </w:rPr>
  </w:style>
  <w:style w:type="paragraph" w:customStyle="1" w:styleId="TOCHeading2">
    <w:name w:val="TOC Heading 2"/>
    <w:next w:val="Normal"/>
    <w:qFormat/>
    <w:rsid w:val="00700A80"/>
    <w:rPr>
      <w:rFonts w:ascii="Calibri Light" w:eastAsiaTheme="minorHAnsi" w:hAnsi="Calibri Light" w:cstheme="minorBidi"/>
      <w:sz w:val="36"/>
      <w:szCs w:val="22"/>
      <w:lang w:eastAsia="en-US"/>
    </w:rPr>
  </w:style>
  <w:style w:type="numbering" w:customStyle="1" w:styleId="Numberlist">
    <w:name w:val="Number list"/>
    <w:uiPriority w:val="99"/>
    <w:rsid w:val="00700A80"/>
    <w:pPr>
      <w:numPr>
        <w:numId w:val="4"/>
      </w:numPr>
    </w:pPr>
  </w:style>
  <w:style w:type="numbering" w:customStyle="1" w:styleId="Headinglist">
    <w:name w:val="Heading list"/>
    <w:uiPriority w:val="99"/>
    <w:rsid w:val="00700A80"/>
    <w:pPr>
      <w:numPr>
        <w:numId w:val="2"/>
      </w:numPr>
    </w:pPr>
  </w:style>
  <w:style w:type="paragraph" w:customStyle="1" w:styleId="Normalsmall">
    <w:name w:val="Normal small"/>
    <w:qFormat/>
    <w:rsid w:val="00700A80"/>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semiHidden/>
    <w:rsid w:val="00700A80"/>
    <w:pPr>
      <w:numPr>
        <w:ilvl w:val="2"/>
        <w:numId w:val="3"/>
      </w:numPr>
      <w:ind w:left="964" w:hanging="964"/>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paragraph" w:customStyle="1" w:styleId="TableListNumber">
    <w:name w:val="Table List Number"/>
    <w:uiPriority w:val="99"/>
    <w:qFormat/>
    <w:rsid w:val="00143A7B"/>
    <w:pPr>
      <w:numPr>
        <w:numId w:val="12"/>
      </w:numPr>
      <w:spacing w:before="60" w:after="60"/>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semiHidden/>
    <w:qFormat/>
    <w:locked/>
    <w:rsid w:val="00700A80"/>
    <w:rPr>
      <w:i/>
      <w:iCs/>
      <w:color w:val="4F81BD" w:themeColor="accent1"/>
    </w:rPr>
  </w:style>
  <w:style w:type="paragraph" w:customStyle="1" w:styleId="TableBullet2">
    <w:name w:val="Table Bullet 2"/>
    <w:basedOn w:val="TableBullet"/>
    <w:qFormat/>
    <w:rsid w:val="00F67822"/>
    <w:pPr>
      <w:numPr>
        <w:numId w:val="5"/>
      </w:numPr>
      <w:tabs>
        <w:tab w:val="num" w:pos="284"/>
      </w:tabs>
      <w:ind w:left="568" w:hanging="284"/>
    </w:pPr>
  </w:style>
  <w:style w:type="numbering" w:customStyle="1" w:styleId="TableBulletlist">
    <w:name w:val="Table Bullet list"/>
    <w:uiPriority w:val="99"/>
    <w:rsid w:val="00700A80"/>
    <w:pPr>
      <w:numPr>
        <w:numId w:val="6"/>
      </w:numPr>
    </w:pPr>
  </w:style>
  <w:style w:type="paragraph" w:styleId="Revision">
    <w:name w:val="Revision"/>
    <w:hidden/>
    <w:uiPriority w:val="99"/>
    <w:semiHidden/>
    <w:rPr>
      <w:rFonts w:eastAsiaTheme="minorHAnsi" w:cstheme="minorBidi"/>
      <w:sz w:val="22"/>
      <w:szCs w:val="22"/>
      <w:lang w:eastAsia="en-US"/>
    </w:rPr>
  </w:style>
  <w:style w:type="paragraph" w:customStyle="1" w:styleId="TableText">
    <w:name w:val="Table Text"/>
    <w:qFormat/>
    <w:rsid w:val="00201BFB"/>
    <w:pPr>
      <w:spacing w:before="60" w:after="60"/>
    </w:pPr>
    <w:rPr>
      <w:rFonts w:asciiTheme="minorHAnsi" w:eastAsia="Times New Roman" w:hAnsiTheme="minorHAnsi" w:cs="Arial"/>
      <w:color w:val="000000"/>
      <w:sz w:val="19"/>
      <w:szCs w:val="22"/>
      <w:lang w:val="en-GB"/>
    </w:rPr>
  </w:style>
  <w:style w:type="paragraph" w:styleId="Date">
    <w:name w:val="Date"/>
    <w:aliases w:val="Reference"/>
    <w:basedOn w:val="Normal"/>
    <w:next w:val="Normal"/>
    <w:link w:val="DateChar"/>
    <w:uiPriority w:val="99"/>
    <w:unhideWhenUsed/>
    <w:rsid w:val="00700A80"/>
    <w:pPr>
      <w:spacing w:before="1560" w:after="160" w:line="360" w:lineRule="auto"/>
    </w:pPr>
  </w:style>
  <w:style w:type="character" w:customStyle="1" w:styleId="DateChar">
    <w:name w:val="Date Char"/>
    <w:aliases w:val="Reference Char"/>
    <w:basedOn w:val="DefaultParagraphFont"/>
    <w:link w:val="Date"/>
    <w:uiPriority w:val="99"/>
    <w:rsid w:val="00700A80"/>
    <w:rPr>
      <w:rFonts w:asciiTheme="majorHAnsi" w:eastAsiaTheme="minorHAnsi" w:hAnsiTheme="majorHAnsi" w:cstheme="minorBidi"/>
      <w:sz w:val="22"/>
      <w:szCs w:val="22"/>
      <w:lang w:eastAsia="en-US"/>
    </w:rPr>
  </w:style>
  <w:style w:type="paragraph" w:customStyle="1" w:styleId="Series">
    <w:name w:val="Series"/>
    <w:qFormat/>
    <w:rsid w:val="00514CEE"/>
    <w:pPr>
      <w:spacing w:before="120" w:after="120"/>
    </w:pPr>
    <w:rPr>
      <w:rFonts w:asciiTheme="minorHAnsi" w:eastAsiaTheme="minorHAnsi" w:hAnsiTheme="minorHAnsi" w:cstheme="minorBidi"/>
      <w:b/>
      <w:i/>
      <w:sz w:val="32"/>
      <w:szCs w:val="22"/>
      <w:lang w:eastAsia="en-US"/>
    </w:rPr>
  </w:style>
  <w:style w:type="character" w:styleId="UnresolvedMention">
    <w:name w:val="Unresolved Mention"/>
    <w:basedOn w:val="DefaultParagraphFont"/>
    <w:uiPriority w:val="99"/>
    <w:semiHidden/>
    <w:unhideWhenUsed/>
    <w:rsid w:val="00700A80"/>
    <w:rPr>
      <w:color w:val="605E5C"/>
      <w:shd w:val="clear" w:color="auto" w:fill="E1DFDD"/>
    </w:rPr>
  </w:style>
  <w:style w:type="paragraph" w:styleId="ListNumber3">
    <w:name w:val="List Number 3"/>
    <w:uiPriority w:val="11"/>
    <w:qFormat/>
    <w:rsid w:val="00F637B6"/>
    <w:pPr>
      <w:numPr>
        <w:ilvl w:val="2"/>
        <w:numId w:val="4"/>
      </w:numPr>
      <w:spacing w:before="120" w:after="120" w:line="264" w:lineRule="auto"/>
      <w:ind w:left="1361" w:hanging="454"/>
    </w:pPr>
    <w:rPr>
      <w:rFonts w:asciiTheme="minorHAnsi" w:eastAsia="Times New Roman" w:hAnsiTheme="minorHAnsi"/>
      <w:sz w:val="22"/>
      <w:szCs w:val="24"/>
      <w:lang w:eastAsia="en-US"/>
    </w:rPr>
  </w:style>
  <w:style w:type="paragraph" w:customStyle="1" w:styleId="TableListNumber2">
    <w:name w:val="Table List Number 2"/>
    <w:basedOn w:val="TableText"/>
    <w:qFormat/>
    <w:rsid w:val="00143A7B"/>
    <w:pPr>
      <w:numPr>
        <w:ilvl w:val="1"/>
        <w:numId w:val="12"/>
      </w:numPr>
    </w:pPr>
    <w:rPr>
      <w:rFonts w:eastAsiaTheme="minorHAnsi" w:cstheme="minorBidi"/>
      <w:color w:val="auto"/>
      <w:sz w:val="18"/>
      <w:lang w:val="en-AU" w:eastAsia="en-US"/>
    </w:rPr>
  </w:style>
  <w:style w:type="paragraph" w:customStyle="1" w:styleId="TableListNumber3">
    <w:name w:val="Table List Number 3"/>
    <w:basedOn w:val="TableText"/>
    <w:qFormat/>
    <w:rsid w:val="00143A7B"/>
    <w:pPr>
      <w:numPr>
        <w:ilvl w:val="2"/>
        <w:numId w:val="12"/>
      </w:numPr>
    </w:pPr>
    <w:rPr>
      <w:rFonts w:eastAsiaTheme="minorHAnsi" w:cstheme="minorBidi"/>
      <w:color w:val="auto"/>
      <w:sz w:val="18"/>
      <w:lang w:val="en-AU" w:eastAsia="en-US"/>
    </w:rPr>
  </w:style>
  <w:style w:type="numbering" w:customStyle="1" w:styleId="Tablenumberedlists">
    <w:name w:val="Table numbered lists"/>
    <w:uiPriority w:val="99"/>
    <w:rsid w:val="00143A7B"/>
    <w:pPr>
      <w:numPr>
        <w:numId w:val="9"/>
      </w:numPr>
    </w:pPr>
  </w:style>
  <w:style w:type="paragraph" w:customStyle="1" w:styleId="BoxTextNumber">
    <w:name w:val="Box Text Number"/>
    <w:basedOn w:val="BoxText"/>
    <w:qFormat/>
    <w:rsid w:val="00930D38"/>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7173339">
      <w:bodyDiv w:val="1"/>
      <w:marLeft w:val="0"/>
      <w:marRight w:val="0"/>
      <w:marTop w:val="0"/>
      <w:marBottom w:val="0"/>
      <w:divBdr>
        <w:top w:val="none" w:sz="0" w:space="0" w:color="auto"/>
        <w:left w:val="none" w:sz="0" w:space="0" w:color="auto"/>
        <w:bottom w:val="none" w:sz="0" w:space="0" w:color="auto"/>
        <w:right w:val="none" w:sz="0" w:space="0" w:color="auto"/>
      </w:divBdr>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9867632">
      <w:bodyDiv w:val="1"/>
      <w:marLeft w:val="0"/>
      <w:marRight w:val="0"/>
      <w:marTop w:val="0"/>
      <w:marBottom w:val="0"/>
      <w:divBdr>
        <w:top w:val="none" w:sz="0" w:space="0" w:color="auto"/>
        <w:left w:val="none" w:sz="0" w:space="0" w:color="auto"/>
        <w:bottom w:val="none" w:sz="0" w:space="0" w:color="auto"/>
        <w:right w:val="none" w:sz="0" w:space="0" w:color="auto"/>
      </w:divBdr>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71994351">
      <w:bodyDiv w:val="1"/>
      <w:marLeft w:val="0"/>
      <w:marRight w:val="0"/>
      <w:marTop w:val="0"/>
      <w:marBottom w:val="0"/>
      <w:divBdr>
        <w:top w:val="none" w:sz="0" w:space="0" w:color="auto"/>
        <w:left w:val="none" w:sz="0" w:space="0" w:color="auto"/>
        <w:bottom w:val="none" w:sz="0" w:space="0" w:color="auto"/>
        <w:right w:val="none" w:sz="0" w:space="0" w:color="auto"/>
      </w:divBdr>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algalbloom.sa.gov.au" TargetMode="External"/><Relationship Id="rId18" Type="http://schemas.openxmlformats.org/officeDocument/2006/relationships/hyperlink" Target="http://www.agriculture.gov.au/fmd"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s://creativecommons.org/licenses/by/4.0/legalcode" TargetMode="External"/><Relationship Id="rId7" Type="http://schemas.openxmlformats.org/officeDocument/2006/relationships/settings" Target="settings.xml"/><Relationship Id="rId12" Type="http://schemas.openxmlformats.org/officeDocument/2006/relationships/hyperlink" Target="https://www.algalbloom.sa.gov.au/fisheries-assessment" TargetMode="External"/><Relationship Id="rId17" Type="http://schemas.openxmlformats.org/officeDocument/2006/relationships/hyperlink" Target="http://www.agriculture.gov.au/fha"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www.servicesaustralia.gov.au/" TargetMode="External"/><Relationship Id="rId20" Type="http://schemas.openxmlformats.org/officeDocument/2006/relationships/hyperlink" Target="https://www.agriculture.gov.au/agriculture-land/farm-food-drought/drought/future-drought-fund"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A@stayafloat.com.au"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www.ric.gov.au/marine-recovery"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ato.gov.au/individuals-and-families/financial-difficulties-and-disasters/tax-support-for-individuals-businesses-not-for-profits-and-tax-professional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agriculture.gov.au/rfcs" TargetMode="External"/><Relationship Id="rId22" Type="http://schemas.openxmlformats.org/officeDocument/2006/relationships/header" Target="header1.xml"/><Relationship Id="rId27"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https://deptagriculture.sharepoint.com/OfficeTemplates/Print%20and%20web%20content/Fact_sheet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1c01dc6-2c49-4730-b140-874c95cac377" xsi:nil="true"/>
    <lcf76f155ced4ddcb4097134ff3c332f xmlns="700b79fb-e2a9-48ba-b9bc-948fc99907c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HarvardAGPS.XSL" StyleName="Harvard - AGP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DC82726E4ADE64F8F6DEAF7FE61D128" ma:contentTypeVersion="10" ma:contentTypeDescription="Create a new document." ma:contentTypeScope="" ma:versionID="d562f9c86854710944d1893af7b38f71">
  <xsd:schema xmlns:xsd="http://www.w3.org/2001/XMLSchema" xmlns:xs="http://www.w3.org/2001/XMLSchema" xmlns:p="http://schemas.microsoft.com/office/2006/metadata/properties" xmlns:ns2="700b79fb-e2a9-48ba-b9bc-948fc99907c2" xmlns:ns3="81c01dc6-2c49-4730-b140-874c95cac377" targetNamespace="http://schemas.microsoft.com/office/2006/metadata/properties" ma:root="true" ma:fieldsID="088b5f1060645a838871bce0f7bb955b" ns2:_="" ns3:_="">
    <xsd:import namespace="700b79fb-e2a9-48ba-b9bc-948fc99907c2"/>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0b79fb-e2a9-48ba-b9bc-948fc99907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5c8ce63-a8fa-4022-bfa1-4fb0bac384fa}" ma:internalName="TaxCatchAll" ma:showField="CatchAllData" ma:web="30d566f3-8ad9-4298-aeb5-a112d7400f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1CAD33-3B39-4665-A5E6-666D035120E9}">
  <ds:schemaRefs>
    <ds:schemaRef ds:uri="c527c9b7-9ec8-4c5f-a515-89657b782942"/>
    <ds:schemaRef ds:uri="http://purl.org/dc/terms/"/>
    <ds:schemaRef ds:uri="http://schemas.microsoft.com/office/2006/documentManagement/types"/>
    <ds:schemaRef ds:uri="http://purl.org/dc/elements/1.1/"/>
    <ds:schemaRef ds:uri="http://purl.org/dc/dcmitype/"/>
    <ds:schemaRef ds:uri="http://schemas.microsoft.com/office/2006/metadata/properties"/>
    <ds:schemaRef ds:uri="http://schemas.microsoft.com/office/infopath/2007/PartnerControl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0CAB5C70-78CB-44CD-8835-7665F8F31543}">
  <ds:schemaRefs>
    <ds:schemaRef ds:uri="http://schemas.openxmlformats.org/officeDocument/2006/bibliography"/>
  </ds:schemaRefs>
</ds:datastoreItem>
</file>

<file path=customXml/itemProps3.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4.xml><?xml version="1.0" encoding="utf-8"?>
<ds:datastoreItem xmlns:ds="http://schemas.openxmlformats.org/officeDocument/2006/customXml" ds:itemID="{77F970E4-7EC5-4207-AFDE-D32DAE2B1446}"/>
</file>

<file path=docMetadata/LabelInfo.xml><?xml version="1.0" encoding="utf-8"?>
<clbl:labelList xmlns:clbl="http://schemas.microsoft.com/office/2020/mipLabelMetadata">
  <clbl:label id="{933d8be6-3c40-4052-87a2-9c2adcba8759}" enabled="1" method="Privileged" siteId="{2be67eb7-400c-4b3f-a5a1-1258c0da0696}" contentBits="3" removed="0"/>
</clbl:labelList>
</file>

<file path=docProps/app.xml><?xml version="1.0" encoding="utf-8"?>
<Properties xmlns="http://schemas.openxmlformats.org/officeDocument/2006/extended-properties" xmlns:vt="http://schemas.openxmlformats.org/officeDocument/2006/docPropsVTypes">
  <Template>Fact_sheet_template</Template>
  <TotalTime>2</TotalTime>
  <Pages>4</Pages>
  <Words>1481</Words>
  <Characters>8812</Characters>
  <Application>Microsoft Office Word</Application>
  <DocSecurity>4</DocSecurity>
  <Lines>149</Lines>
  <Paragraphs>109</Paragraphs>
  <ScaleCrop>false</ScaleCrop>
  <HeadingPairs>
    <vt:vector size="2" baseType="variant">
      <vt:variant>
        <vt:lpstr>Title</vt:lpstr>
      </vt:variant>
      <vt:variant>
        <vt:i4>1</vt:i4>
      </vt:variant>
    </vt:vector>
  </HeadingPairs>
  <TitlesOfParts>
    <vt:vector size="1" baseType="lpstr">
      <vt:lpstr>Hardship support for wild catch fishers and aquaculturalists</vt:lpstr>
    </vt:vector>
  </TitlesOfParts>
  <Company/>
  <LinksUpToDate>false</LinksUpToDate>
  <CharactersWithSpaces>10184</CharactersWithSpaces>
  <SharedDoc>false</SharedDoc>
  <HLinks>
    <vt:vector size="42" baseType="variant">
      <vt:variant>
        <vt:i4>3735676</vt:i4>
      </vt:variant>
      <vt:variant>
        <vt:i4>123</vt:i4>
      </vt:variant>
      <vt:variant>
        <vt:i4>0</vt:i4>
      </vt:variant>
      <vt:variant>
        <vt:i4>5</vt:i4>
      </vt:variant>
      <vt:variant>
        <vt:lpwstr>http://www.fao.org/docrep/016/i3027e/i3027e.pdf</vt:lpwstr>
      </vt:variant>
      <vt:variant>
        <vt:lpwstr/>
      </vt:variant>
      <vt:variant>
        <vt:i4>7012470</vt:i4>
      </vt:variant>
      <vt:variant>
        <vt:i4>120</vt:i4>
      </vt:variant>
      <vt:variant>
        <vt:i4>0</vt:i4>
      </vt:variant>
      <vt:variant>
        <vt:i4>5</vt:i4>
      </vt:variant>
      <vt:variant>
        <vt:lpwstr>http://www.daff.gov.au/abares/publications</vt:lpwstr>
      </vt:variant>
      <vt:variant>
        <vt:lpwstr/>
      </vt:variant>
      <vt:variant>
        <vt:i4>3342462</vt:i4>
      </vt:variant>
      <vt:variant>
        <vt:i4>12</vt:i4>
      </vt:variant>
      <vt:variant>
        <vt:i4>0</vt:i4>
      </vt:variant>
      <vt:variant>
        <vt:i4>5</vt:i4>
      </vt:variant>
      <vt:variant>
        <vt:lpwstr>http://daff.gov.au/</vt:lpwstr>
      </vt:variant>
      <vt:variant>
        <vt:lpwstr/>
      </vt:variant>
      <vt:variant>
        <vt:i4>3014704</vt:i4>
      </vt:variant>
      <vt:variant>
        <vt:i4>9</vt:i4>
      </vt:variant>
      <vt:variant>
        <vt:i4>0</vt:i4>
      </vt:variant>
      <vt:variant>
        <vt:i4>5</vt:i4>
      </vt:variant>
      <vt:variant>
        <vt:lpwstr>http://daff.gov.au/publications</vt:lpwstr>
      </vt:variant>
      <vt:variant>
        <vt:lpwstr/>
      </vt:variant>
      <vt:variant>
        <vt:i4>524394</vt:i4>
      </vt:variant>
      <vt:variant>
        <vt:i4>6</vt:i4>
      </vt:variant>
      <vt:variant>
        <vt:i4>0</vt:i4>
      </vt:variant>
      <vt:variant>
        <vt:i4>5</vt:i4>
      </vt:variant>
      <vt:variant>
        <vt:lpwstr>mailto:copyright@daff.gov.au</vt:lpwstr>
      </vt:variant>
      <vt:variant>
        <vt:lpwstr/>
      </vt:variant>
      <vt:variant>
        <vt:i4>2687028</vt:i4>
      </vt:variant>
      <vt:variant>
        <vt:i4>3</vt:i4>
      </vt:variant>
      <vt:variant>
        <vt:i4>0</vt:i4>
      </vt:variant>
      <vt:variant>
        <vt:i4>5</vt:i4>
      </vt:variant>
      <vt:variant>
        <vt:lpwstr>http://creativecommons.org/licenses/by/3.0/au/legalcode</vt:lpwstr>
      </vt:variant>
      <vt:variant>
        <vt:lpwstr/>
      </vt:variant>
      <vt:variant>
        <vt:i4>5111827</vt:i4>
      </vt:variant>
      <vt:variant>
        <vt:i4>0</vt:i4>
      </vt:variant>
      <vt:variant>
        <vt:i4>0</vt:i4>
      </vt:variant>
      <vt:variant>
        <vt:i4>5</vt:i4>
      </vt:variant>
      <vt:variant>
        <vt:lpwstr>http://creativecommons.org/licenses/by/3.0/au/deed.en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Hardship support for wild catch fishers and aquaculturalists</dc:title>
  <dc:creator>Department of Agriculture, Fisheries and Forestry</dc:creator>
  <cp:lastModifiedBy>Smith, Megan</cp:lastModifiedBy>
  <cp:revision>2</cp:revision>
  <cp:lastPrinted>2022-10-26T05:30:00Z</cp:lastPrinted>
  <dcterms:created xsi:type="dcterms:W3CDTF">2026-05-04T04:04:00Z</dcterms:created>
  <dcterms:modified xsi:type="dcterms:W3CDTF">2026-05-04T04:04:00Z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0x0101005DC82726E4ADE64F8F6DEAF7FE61D128</vt:lpwstr>
  </property>
  <property fmtid="{D5CDD505-2E9C-101B-9397-08002B2CF9AE}" pid="3" name="ClassificationContentMarkingHeaderShapeIds">
    <vt:lpwstr>9b46975,6c957035,32c9ad47,47c42842</vt:lpwstr>
  </property>
  <property fmtid="{D5CDD505-2E9C-101B-9397-08002B2CF9AE}" pid="4" name="ClassificationContentMarkingHeaderFontProps">
    <vt:lpwstr>#ff0000,12,Calibri</vt:lpwstr>
  </property>
  <property fmtid="{D5CDD505-2E9C-101B-9397-08002B2CF9AE}" pid="5" name="ClassificationContentMarkingHeaderText">
    <vt:lpwstr>OFFICIAL</vt:lpwstr>
  </property>
  <property fmtid="{D5CDD505-2E9C-101B-9397-08002B2CF9AE}" pid="6" name="ClassificationContentMarkingFooterShapeIds">
    <vt:lpwstr>189b4681,6c4b776b,67e2e49,2db2f26a</vt:lpwstr>
  </property>
  <property fmtid="{D5CDD505-2E9C-101B-9397-08002B2CF9AE}" pid="7" name="ClassificationContentMarkingFooterFontProps">
    <vt:lpwstr>#ff0000,12,Calibri</vt:lpwstr>
  </property>
  <property fmtid="{D5CDD505-2E9C-101B-9397-08002B2CF9AE}" pid="8" name="ClassificationContentMarkingFooterText">
    <vt:lpwstr>OFFICIAL</vt:lpwstr>
  </property>
  <property fmtid="{D5CDD505-2E9C-101B-9397-08002B2CF9AE}" pid="9" name="MSIP_Label_933d8be6-3c40-4052-87a2-9c2adcba8759_Enabled">
    <vt:lpwstr>true</vt:lpwstr>
  </property>
  <property fmtid="{D5CDD505-2E9C-101B-9397-08002B2CF9AE}" pid="10" name="MSIP_Label_933d8be6-3c40-4052-87a2-9c2adcba8759_SetDate">
    <vt:lpwstr>2024-07-17T04:39:42Z</vt:lpwstr>
  </property>
  <property fmtid="{D5CDD505-2E9C-101B-9397-08002B2CF9AE}" pid="11" name="MSIP_Label_933d8be6-3c40-4052-87a2-9c2adcba8759_Method">
    <vt:lpwstr>Privileged</vt:lpwstr>
  </property>
  <property fmtid="{D5CDD505-2E9C-101B-9397-08002B2CF9AE}" pid="12" name="MSIP_Label_933d8be6-3c40-4052-87a2-9c2adcba8759_Name">
    <vt:lpwstr>OFFICIAL</vt:lpwstr>
  </property>
  <property fmtid="{D5CDD505-2E9C-101B-9397-08002B2CF9AE}" pid="13" name="MSIP_Label_933d8be6-3c40-4052-87a2-9c2adcba8759_SiteId">
    <vt:lpwstr>2be67eb7-400c-4b3f-a5a1-1258c0da0696</vt:lpwstr>
  </property>
  <property fmtid="{D5CDD505-2E9C-101B-9397-08002B2CF9AE}" pid="14" name="MSIP_Label_933d8be6-3c40-4052-87a2-9c2adcba8759_ActionId">
    <vt:lpwstr>a1b1a4c9-d03e-4b43-9ffa-80a7d73d831c</vt:lpwstr>
  </property>
  <property fmtid="{D5CDD505-2E9C-101B-9397-08002B2CF9AE}" pid="15" name="MSIP_Label_933d8be6-3c40-4052-87a2-9c2adcba8759_ContentBits">
    <vt:lpwstr>3</vt:lpwstr>
  </property>
  <property fmtid="{D5CDD505-2E9C-101B-9397-08002B2CF9AE}" pid="17" name="docLang">
    <vt:lpwstr>en</vt:lpwstr>
  </property>
  <property fmtid="{D5CDD505-2E9C-101B-9397-08002B2CF9AE}" pid="18" name="MediaServiceImageTags">
    <vt:lpwstr/>
  </property>
</Properties>
</file>