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09C7C" w14:textId="0811494C" w:rsidR="00764D6A" w:rsidRDefault="00280BAA" w:rsidP="004C320D">
      <w:pPr>
        <w:pStyle w:val="Heading1"/>
      </w:pPr>
      <w:r>
        <w:t>C</w:t>
      </w:r>
      <w:r w:rsidR="003D3E71">
        <w:t xml:space="preserve">ost recovery implementation statement: </w:t>
      </w:r>
      <w:r w:rsidR="003F543C">
        <w:t xml:space="preserve">grain and plant products </w:t>
      </w:r>
      <w:r w:rsidR="003D3E71">
        <w:t>exports 202</w:t>
      </w:r>
      <w:r w:rsidR="002145CC">
        <w:t>6</w:t>
      </w:r>
      <w:r w:rsidR="007001B8">
        <w:t>–</w:t>
      </w:r>
      <w:r w:rsidR="003D3E71">
        <w:t>2</w:t>
      </w:r>
      <w:r w:rsidR="002145CC">
        <w:t>7</w:t>
      </w:r>
    </w:p>
    <w:p w14:paraId="56403EED" w14:textId="51B86812" w:rsidR="00764D6A" w:rsidRDefault="00E91D72">
      <w:pPr>
        <w:pStyle w:val="Normalsmall"/>
      </w:pPr>
      <w:r>
        <w:br w:type="page"/>
      </w:r>
      <w:r w:rsidRPr="000B1A79">
        <w:lastRenderedPageBreak/>
        <w:t xml:space="preserve">© Commonwealth of Australia </w:t>
      </w:r>
      <w:r w:rsidR="00B97E61" w:rsidRPr="000B1A79">
        <w:t>202</w:t>
      </w:r>
      <w:r w:rsidR="00F42A0B" w:rsidRPr="000B1A79">
        <w:t>6</w:t>
      </w:r>
    </w:p>
    <w:p w14:paraId="79BAE9EE" w14:textId="77777777" w:rsidR="00764D6A" w:rsidRDefault="00E91D72">
      <w:pPr>
        <w:pStyle w:val="Normalsmall"/>
        <w:rPr>
          <w:rStyle w:val="Strong"/>
        </w:rPr>
      </w:pPr>
      <w:r>
        <w:rPr>
          <w:rStyle w:val="Strong"/>
        </w:rPr>
        <w:t>Ownership of intellectual property rights</w:t>
      </w:r>
    </w:p>
    <w:p w14:paraId="12AD3584"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19EACBB8" w14:textId="77777777" w:rsidR="00764D6A" w:rsidRDefault="00E91D72">
      <w:pPr>
        <w:pStyle w:val="Normalsmall"/>
        <w:rPr>
          <w:rStyle w:val="Strong"/>
        </w:rPr>
      </w:pPr>
      <w:r>
        <w:rPr>
          <w:rStyle w:val="Strong"/>
        </w:rPr>
        <w:t>Creative Commons licence</w:t>
      </w:r>
    </w:p>
    <w:p w14:paraId="5F95FF40" w14:textId="77777777" w:rsidR="00764D6A" w:rsidRDefault="00E91D72">
      <w:pPr>
        <w:pStyle w:val="Normalsmall"/>
      </w:pPr>
      <w:r>
        <w:t xml:space="preserve">All material in this publication is licensed under a </w:t>
      </w:r>
      <w:hyperlink r:id="rId8" w:history="1">
        <w:r>
          <w:rPr>
            <w:rStyle w:val="Hyperlink"/>
          </w:rPr>
          <w:t>Creative Commons Attribution 4.0 International Licence</w:t>
        </w:r>
      </w:hyperlink>
      <w:r>
        <w:t xml:space="preserve"> except content supplied by third parties, logos and the Commonwealth Coat of Arms.</w:t>
      </w:r>
    </w:p>
    <w:p w14:paraId="186E16F0" w14:textId="77777777" w:rsidR="00764D6A" w:rsidRPr="00364A4A" w:rsidRDefault="00E91D72">
      <w:pPr>
        <w:pStyle w:val="Normalsmall"/>
      </w:pPr>
      <w:r w:rsidRPr="00364A4A">
        <w:rPr>
          <w:noProof/>
          <w:lang w:eastAsia="en-AU"/>
        </w:rPr>
        <w:drawing>
          <wp:inline distT="0" distB="0" distL="0" distR="0" wp14:anchorId="231EE5D7" wp14:editId="736425CB">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9"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5272C31D" w14:textId="77777777" w:rsidR="00764D6A" w:rsidRPr="00364A4A" w:rsidRDefault="00E91D72">
      <w:pPr>
        <w:pStyle w:val="Normalsmall"/>
        <w:rPr>
          <w:rStyle w:val="Strong"/>
        </w:rPr>
      </w:pPr>
      <w:r w:rsidRPr="00364A4A">
        <w:rPr>
          <w:rStyle w:val="Strong"/>
        </w:rPr>
        <w:t>Cataloguing data</w:t>
      </w:r>
    </w:p>
    <w:p w14:paraId="17B405C8" w14:textId="6F6B2E5B" w:rsidR="00764D6A" w:rsidRDefault="00E91D72">
      <w:pPr>
        <w:pStyle w:val="Normalsmall"/>
      </w:pPr>
      <w:r w:rsidRPr="00364A4A">
        <w:t xml:space="preserve">This publication (and any material sourced from it) should be attributed as: </w:t>
      </w:r>
      <w:r w:rsidR="009D5007" w:rsidRPr="000A240D">
        <w:t>DA</w:t>
      </w:r>
      <w:r w:rsidR="00DE0AAE" w:rsidRPr="000A240D">
        <w:t>FF</w:t>
      </w:r>
      <w:r w:rsidR="00B97E61" w:rsidRPr="00364A4A">
        <w:t xml:space="preserve"> </w:t>
      </w:r>
      <w:r w:rsidR="00B97E61" w:rsidRPr="000A240D">
        <w:t>202</w:t>
      </w:r>
      <w:r w:rsidR="00163B5B">
        <w:t>6</w:t>
      </w:r>
      <w:r w:rsidRPr="000A240D">
        <w:t xml:space="preserve">, </w:t>
      </w:r>
      <w:r w:rsidR="005B3A13">
        <w:t>C</w:t>
      </w:r>
      <w:r w:rsidR="005B3A13" w:rsidRPr="000A240D">
        <w:t>ost</w:t>
      </w:r>
      <w:r w:rsidR="005B3A13">
        <w:rPr>
          <w:i/>
        </w:rPr>
        <w:t xml:space="preserve"> </w:t>
      </w:r>
      <w:r w:rsidR="000A240D">
        <w:rPr>
          <w:i/>
        </w:rPr>
        <w:t xml:space="preserve">recovery implementation statement: </w:t>
      </w:r>
      <w:r w:rsidR="001B6B45">
        <w:rPr>
          <w:i/>
        </w:rPr>
        <w:t>grain and plant</w:t>
      </w:r>
      <w:r w:rsidR="001A30BB">
        <w:rPr>
          <w:i/>
        </w:rPr>
        <w:t xml:space="preserve"> produ</w:t>
      </w:r>
      <w:r w:rsidR="00AC0B88">
        <w:rPr>
          <w:i/>
        </w:rPr>
        <w:t>c</w:t>
      </w:r>
      <w:r w:rsidR="001A30BB">
        <w:rPr>
          <w:i/>
        </w:rPr>
        <w:t>ts</w:t>
      </w:r>
      <w:r w:rsidR="001B6B45">
        <w:rPr>
          <w:i/>
        </w:rPr>
        <w:t xml:space="preserve"> </w:t>
      </w:r>
      <w:r w:rsidR="000A240D">
        <w:rPr>
          <w:i/>
        </w:rPr>
        <w:t>exports 202</w:t>
      </w:r>
      <w:r w:rsidR="00742748">
        <w:rPr>
          <w:i/>
        </w:rPr>
        <w:t>6</w:t>
      </w:r>
      <w:r w:rsidR="007001B8">
        <w:t>–</w:t>
      </w:r>
      <w:r w:rsidR="000A240D">
        <w:rPr>
          <w:i/>
        </w:rPr>
        <w:t>2</w:t>
      </w:r>
      <w:r w:rsidR="00742748">
        <w:rPr>
          <w:i/>
        </w:rPr>
        <w:t>7</w:t>
      </w:r>
      <w:r>
        <w:t xml:space="preserve">, </w:t>
      </w:r>
      <w:r w:rsidR="00DE0AAE" w:rsidRPr="00DE0AAE">
        <w:t>Department of Agriculture, Fisheries and Forestry</w:t>
      </w:r>
      <w:r>
        <w:t xml:space="preserve">, Canberra, </w:t>
      </w:r>
      <w:r w:rsidR="000544F6">
        <w:t>June</w:t>
      </w:r>
      <w:r w:rsidR="008F08A9">
        <w:t xml:space="preserve"> 2026</w:t>
      </w:r>
      <w:r>
        <w:t>. CC BY 4.0.</w:t>
      </w:r>
    </w:p>
    <w:p w14:paraId="752AA450" w14:textId="77777777" w:rsidR="00A17614" w:rsidRDefault="00E91D72" w:rsidP="000158FB">
      <w:pPr>
        <w:pStyle w:val="Normalsmall"/>
      </w:pPr>
      <w:r>
        <w:t xml:space="preserve">This </w:t>
      </w:r>
      <w:r w:rsidRPr="00364A4A">
        <w:t xml:space="preserve">publication is available at </w:t>
      </w:r>
      <w:r w:rsidR="000158FB" w:rsidRPr="000158FB">
        <w:t>agriculture.gov.au/about/fees/cost-recovery</w:t>
      </w:r>
    </w:p>
    <w:p w14:paraId="0E87EE80" w14:textId="6601FBED" w:rsidR="00DE0AAE" w:rsidRDefault="00DE0AAE" w:rsidP="000158FB">
      <w:pPr>
        <w:pStyle w:val="Normalsmall"/>
      </w:pPr>
      <w:r w:rsidRPr="00DE0AAE">
        <w:t>Department of Agriculture, Fisheries and Forestry</w:t>
      </w:r>
    </w:p>
    <w:p w14:paraId="0FD560D2" w14:textId="77777777" w:rsidR="00764D6A" w:rsidRPr="00364A4A" w:rsidRDefault="00E91D72">
      <w:pPr>
        <w:pStyle w:val="Normalsmall"/>
        <w:spacing w:after="0"/>
      </w:pPr>
      <w:r w:rsidRPr="00364A4A">
        <w:t>GPO Box 858 Canberra ACT 2601</w:t>
      </w:r>
    </w:p>
    <w:p w14:paraId="07F0143C" w14:textId="77777777" w:rsidR="00764D6A" w:rsidRPr="00364A4A" w:rsidRDefault="00E91D72">
      <w:pPr>
        <w:pStyle w:val="Normalsmall"/>
        <w:spacing w:after="0"/>
      </w:pPr>
      <w:r w:rsidRPr="00364A4A">
        <w:t>Telephone 1800 900 090</w:t>
      </w:r>
    </w:p>
    <w:p w14:paraId="20450143" w14:textId="77777777" w:rsidR="00764D6A" w:rsidRPr="00364A4A" w:rsidRDefault="00E91D72">
      <w:pPr>
        <w:pStyle w:val="Normalsmall"/>
      </w:pPr>
      <w:r w:rsidRPr="00364A4A">
        <w:t xml:space="preserve">Web </w:t>
      </w:r>
      <w:hyperlink r:id="rId10" w:history="1">
        <w:r w:rsidR="00DE0AAE" w:rsidRPr="00364A4A">
          <w:rPr>
            <w:rStyle w:val="Hyperlink"/>
          </w:rPr>
          <w:t>agriculture.gov.au</w:t>
        </w:r>
      </w:hyperlink>
    </w:p>
    <w:p w14:paraId="124E3B6A" w14:textId="77777777" w:rsidR="007C358A" w:rsidRDefault="007C358A">
      <w:pPr>
        <w:pStyle w:val="Normalsmall"/>
      </w:pPr>
      <w:r w:rsidRPr="00364A4A">
        <w:rPr>
          <w:rStyle w:val="Strong"/>
        </w:rPr>
        <w:t>Disclaimer</w:t>
      </w:r>
    </w:p>
    <w:p w14:paraId="5E49FD57"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1CD03FD8" w14:textId="77777777" w:rsidR="00B02B9B" w:rsidRDefault="00B02B9B" w:rsidP="00B02B9B">
      <w:pPr>
        <w:pStyle w:val="Normalsmall"/>
      </w:pPr>
      <w:r>
        <w:rPr>
          <w:rStyle w:val="Strong"/>
        </w:rPr>
        <w:t>Acknowledgement of Country</w:t>
      </w:r>
    </w:p>
    <w:p w14:paraId="7C2DF4CB" w14:textId="77777777" w:rsidR="00517A68" w:rsidRDefault="00DE21ED" w:rsidP="00432172">
      <w:pPr>
        <w:pStyle w:val="Normalsmall"/>
      </w:pPr>
      <w:r w:rsidRPr="00DE21ED">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0527C511" w14:textId="2F342F9B" w:rsidR="00764D6A" w:rsidRDefault="00E91D72">
      <w:pPr>
        <w:spacing w:after="0" w:line="240" w:lineRule="auto"/>
      </w:pPr>
      <w:r>
        <w:br w:type="page"/>
      </w:r>
    </w:p>
    <w:sdt>
      <w:sdtPr>
        <w:rPr>
          <w:rFonts w:ascii="Cambria" w:eastAsiaTheme="minorHAnsi" w:hAnsi="Cambria"/>
          <w:b/>
          <w:bCs w:val="0"/>
          <w:noProof/>
          <w:sz w:val="22"/>
          <w:szCs w:val="22"/>
          <w:lang w:eastAsia="en-US"/>
        </w:rPr>
        <w:id w:val="-760297017"/>
        <w:docPartObj>
          <w:docPartGallery w:val="Table of Contents"/>
          <w:docPartUnique/>
        </w:docPartObj>
      </w:sdtPr>
      <w:sdtEndPr>
        <w:rPr>
          <w:rFonts w:asciiTheme="minorHAnsi" w:hAnsiTheme="minorHAnsi"/>
        </w:rPr>
      </w:sdtEndPr>
      <w:sdtContent>
        <w:p w14:paraId="68FE2770" w14:textId="556AEC47" w:rsidR="00851438" w:rsidRPr="008E6399" w:rsidRDefault="00E91D72" w:rsidP="008E6399">
          <w:pPr>
            <w:pStyle w:val="TOCHeading"/>
          </w:pPr>
          <w:r>
            <w:t>Contents</w:t>
          </w:r>
        </w:p>
        <w:p w14:paraId="344FF119" w14:textId="1663C7F4" w:rsidR="00EF3FCB" w:rsidRDefault="00E91D72">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227520912" w:history="1">
            <w:r w:rsidR="00EF3FCB" w:rsidRPr="0060254E">
              <w:rPr>
                <w:rStyle w:val="Hyperlink"/>
              </w:rPr>
              <w:t>Summary</w:t>
            </w:r>
            <w:r w:rsidR="00EF3FCB">
              <w:rPr>
                <w:webHidden/>
              </w:rPr>
              <w:tab/>
            </w:r>
            <w:r w:rsidR="00EF3FCB">
              <w:rPr>
                <w:webHidden/>
              </w:rPr>
              <w:fldChar w:fldCharType="begin"/>
            </w:r>
            <w:r w:rsidR="00EF3FCB">
              <w:rPr>
                <w:webHidden/>
              </w:rPr>
              <w:instrText xml:space="preserve"> PAGEREF _Toc227520912 \h </w:instrText>
            </w:r>
            <w:r w:rsidR="00EF3FCB">
              <w:rPr>
                <w:webHidden/>
              </w:rPr>
            </w:r>
            <w:r w:rsidR="00EF3FCB">
              <w:rPr>
                <w:webHidden/>
              </w:rPr>
              <w:fldChar w:fldCharType="separate"/>
            </w:r>
            <w:r w:rsidR="00FC61A7">
              <w:rPr>
                <w:webHidden/>
              </w:rPr>
              <w:t>1</w:t>
            </w:r>
            <w:r w:rsidR="00EF3FCB">
              <w:rPr>
                <w:webHidden/>
              </w:rPr>
              <w:fldChar w:fldCharType="end"/>
            </w:r>
          </w:hyperlink>
        </w:p>
        <w:p w14:paraId="79E118E2" w14:textId="7B937A80" w:rsidR="00EF3FCB" w:rsidRDefault="00EF3FCB">
          <w:pPr>
            <w:pStyle w:val="TOC1"/>
            <w:rPr>
              <w:rFonts w:eastAsiaTheme="minorEastAsia"/>
              <w:b w:val="0"/>
              <w:kern w:val="2"/>
              <w:sz w:val="24"/>
              <w:szCs w:val="24"/>
              <w:lang w:eastAsia="en-AU"/>
              <w14:ligatures w14:val="standardContextual"/>
            </w:rPr>
          </w:pPr>
          <w:hyperlink w:anchor="_Toc227520913" w:history="1">
            <w:r w:rsidRPr="0060254E">
              <w:rPr>
                <w:rStyle w:val="Hyperlink"/>
              </w:rPr>
              <w:t>Introduction</w:t>
            </w:r>
            <w:r>
              <w:rPr>
                <w:webHidden/>
              </w:rPr>
              <w:tab/>
            </w:r>
            <w:r>
              <w:rPr>
                <w:webHidden/>
              </w:rPr>
              <w:fldChar w:fldCharType="begin"/>
            </w:r>
            <w:r>
              <w:rPr>
                <w:webHidden/>
              </w:rPr>
              <w:instrText xml:space="preserve"> PAGEREF _Toc227520913 \h </w:instrText>
            </w:r>
            <w:r>
              <w:rPr>
                <w:webHidden/>
              </w:rPr>
            </w:r>
            <w:r>
              <w:rPr>
                <w:webHidden/>
              </w:rPr>
              <w:fldChar w:fldCharType="separate"/>
            </w:r>
            <w:r w:rsidR="00FC61A7">
              <w:rPr>
                <w:webHidden/>
              </w:rPr>
              <w:t>3</w:t>
            </w:r>
            <w:r>
              <w:rPr>
                <w:webHidden/>
              </w:rPr>
              <w:fldChar w:fldCharType="end"/>
            </w:r>
          </w:hyperlink>
        </w:p>
        <w:p w14:paraId="4B848269" w14:textId="6042D93A" w:rsidR="00EF3FCB" w:rsidRDefault="00EF3FCB">
          <w:pPr>
            <w:pStyle w:val="TOC2"/>
            <w:rPr>
              <w:rFonts w:eastAsiaTheme="minorEastAsia"/>
              <w:kern w:val="2"/>
              <w:sz w:val="24"/>
              <w:szCs w:val="24"/>
              <w:lang w:eastAsia="en-AU"/>
              <w14:ligatures w14:val="standardContextual"/>
            </w:rPr>
          </w:pPr>
          <w:hyperlink w:anchor="_Toc227520914" w:history="1">
            <w:r w:rsidRPr="0060254E">
              <w:rPr>
                <w:rStyle w:val="Hyperlink"/>
                <w:lang w:eastAsia="ja-JP"/>
              </w:rPr>
              <w:t>Purpose</w:t>
            </w:r>
            <w:r>
              <w:rPr>
                <w:webHidden/>
              </w:rPr>
              <w:tab/>
            </w:r>
            <w:r>
              <w:rPr>
                <w:webHidden/>
              </w:rPr>
              <w:fldChar w:fldCharType="begin"/>
            </w:r>
            <w:r>
              <w:rPr>
                <w:webHidden/>
              </w:rPr>
              <w:instrText xml:space="preserve"> PAGEREF _Toc227520914 \h </w:instrText>
            </w:r>
            <w:r>
              <w:rPr>
                <w:webHidden/>
              </w:rPr>
            </w:r>
            <w:r>
              <w:rPr>
                <w:webHidden/>
              </w:rPr>
              <w:fldChar w:fldCharType="separate"/>
            </w:r>
            <w:r w:rsidR="00FC61A7">
              <w:rPr>
                <w:webHidden/>
              </w:rPr>
              <w:t>3</w:t>
            </w:r>
            <w:r>
              <w:rPr>
                <w:webHidden/>
              </w:rPr>
              <w:fldChar w:fldCharType="end"/>
            </w:r>
          </w:hyperlink>
        </w:p>
        <w:p w14:paraId="358BD262" w14:textId="30AAF21F" w:rsidR="00EF3FCB" w:rsidRDefault="00EF3FCB">
          <w:pPr>
            <w:pStyle w:val="TOC2"/>
            <w:rPr>
              <w:rFonts w:eastAsiaTheme="minorEastAsia"/>
              <w:kern w:val="2"/>
              <w:sz w:val="24"/>
              <w:szCs w:val="24"/>
              <w:lang w:eastAsia="en-AU"/>
              <w14:ligatures w14:val="standardContextual"/>
            </w:rPr>
          </w:pPr>
          <w:hyperlink w:anchor="_Toc227520915" w:history="1">
            <w:r w:rsidRPr="0060254E">
              <w:rPr>
                <w:rStyle w:val="Hyperlink"/>
              </w:rPr>
              <w:t>About the department</w:t>
            </w:r>
            <w:r>
              <w:rPr>
                <w:webHidden/>
              </w:rPr>
              <w:tab/>
            </w:r>
            <w:r>
              <w:rPr>
                <w:webHidden/>
              </w:rPr>
              <w:fldChar w:fldCharType="begin"/>
            </w:r>
            <w:r>
              <w:rPr>
                <w:webHidden/>
              </w:rPr>
              <w:instrText xml:space="preserve"> PAGEREF _Toc227520915 \h </w:instrText>
            </w:r>
            <w:r>
              <w:rPr>
                <w:webHidden/>
              </w:rPr>
            </w:r>
            <w:r>
              <w:rPr>
                <w:webHidden/>
              </w:rPr>
              <w:fldChar w:fldCharType="separate"/>
            </w:r>
            <w:r w:rsidR="00FC61A7">
              <w:rPr>
                <w:webHidden/>
              </w:rPr>
              <w:t>3</w:t>
            </w:r>
            <w:r>
              <w:rPr>
                <w:webHidden/>
              </w:rPr>
              <w:fldChar w:fldCharType="end"/>
            </w:r>
          </w:hyperlink>
        </w:p>
        <w:p w14:paraId="5012C414" w14:textId="0B9A6609" w:rsidR="00EF3FCB" w:rsidRDefault="00EF3FCB">
          <w:pPr>
            <w:pStyle w:val="TOC2"/>
            <w:rPr>
              <w:rFonts w:eastAsiaTheme="minorEastAsia"/>
              <w:kern w:val="2"/>
              <w:sz w:val="24"/>
              <w:szCs w:val="24"/>
              <w:lang w:eastAsia="en-AU"/>
              <w14:ligatures w14:val="standardContextual"/>
            </w:rPr>
          </w:pPr>
          <w:hyperlink w:anchor="_Toc227520916" w:history="1">
            <w:r w:rsidRPr="0060254E">
              <w:rPr>
                <w:rStyle w:val="Hyperlink"/>
                <w:lang w:eastAsia="ja-JP"/>
              </w:rPr>
              <w:t>Australian Government Charging Framework</w:t>
            </w:r>
            <w:r>
              <w:rPr>
                <w:webHidden/>
              </w:rPr>
              <w:tab/>
            </w:r>
            <w:r>
              <w:rPr>
                <w:webHidden/>
              </w:rPr>
              <w:fldChar w:fldCharType="begin"/>
            </w:r>
            <w:r>
              <w:rPr>
                <w:webHidden/>
              </w:rPr>
              <w:instrText xml:space="preserve"> PAGEREF _Toc227520916 \h </w:instrText>
            </w:r>
            <w:r>
              <w:rPr>
                <w:webHidden/>
              </w:rPr>
            </w:r>
            <w:r>
              <w:rPr>
                <w:webHidden/>
              </w:rPr>
              <w:fldChar w:fldCharType="separate"/>
            </w:r>
            <w:r w:rsidR="00FC61A7">
              <w:rPr>
                <w:webHidden/>
              </w:rPr>
              <w:t>3</w:t>
            </w:r>
            <w:r>
              <w:rPr>
                <w:webHidden/>
              </w:rPr>
              <w:fldChar w:fldCharType="end"/>
            </w:r>
          </w:hyperlink>
        </w:p>
        <w:p w14:paraId="7AF9223B" w14:textId="68EF1DC5" w:rsidR="00EF3FCB" w:rsidRDefault="00EF3FCB">
          <w:pPr>
            <w:pStyle w:val="TOC2"/>
            <w:rPr>
              <w:rFonts w:eastAsiaTheme="minorEastAsia"/>
              <w:kern w:val="2"/>
              <w:sz w:val="24"/>
              <w:szCs w:val="24"/>
              <w:lang w:eastAsia="en-AU"/>
              <w14:ligatures w14:val="standardContextual"/>
            </w:rPr>
          </w:pPr>
          <w:hyperlink w:anchor="_Toc227520917" w:history="1">
            <w:r w:rsidRPr="0060254E">
              <w:rPr>
                <w:rStyle w:val="Hyperlink"/>
              </w:rPr>
              <w:t>Description of the regulatory activity</w:t>
            </w:r>
            <w:r>
              <w:rPr>
                <w:webHidden/>
              </w:rPr>
              <w:tab/>
            </w:r>
            <w:r>
              <w:rPr>
                <w:webHidden/>
              </w:rPr>
              <w:fldChar w:fldCharType="begin"/>
            </w:r>
            <w:r>
              <w:rPr>
                <w:webHidden/>
              </w:rPr>
              <w:instrText xml:space="preserve"> PAGEREF _Toc227520917 \h </w:instrText>
            </w:r>
            <w:r>
              <w:rPr>
                <w:webHidden/>
              </w:rPr>
            </w:r>
            <w:r>
              <w:rPr>
                <w:webHidden/>
              </w:rPr>
              <w:fldChar w:fldCharType="separate"/>
            </w:r>
            <w:r w:rsidR="00FC61A7">
              <w:rPr>
                <w:webHidden/>
              </w:rPr>
              <w:t>4</w:t>
            </w:r>
            <w:r>
              <w:rPr>
                <w:webHidden/>
              </w:rPr>
              <w:fldChar w:fldCharType="end"/>
            </w:r>
          </w:hyperlink>
        </w:p>
        <w:p w14:paraId="42A33203" w14:textId="3032CF75" w:rsidR="00EF3FCB" w:rsidRDefault="00EF3FCB">
          <w:pPr>
            <w:pStyle w:val="TOC2"/>
            <w:rPr>
              <w:rFonts w:eastAsiaTheme="minorEastAsia"/>
              <w:kern w:val="2"/>
              <w:sz w:val="24"/>
              <w:szCs w:val="24"/>
              <w:lang w:eastAsia="en-AU"/>
              <w14:ligatures w14:val="standardContextual"/>
            </w:rPr>
          </w:pPr>
          <w:hyperlink w:anchor="_Toc227520918" w:history="1">
            <w:r w:rsidRPr="0060254E">
              <w:rPr>
                <w:rStyle w:val="Hyperlink"/>
                <w:lang w:eastAsia="ja-JP"/>
              </w:rPr>
              <w:t>Payers of regulatory fees and charges</w:t>
            </w:r>
            <w:r>
              <w:rPr>
                <w:webHidden/>
              </w:rPr>
              <w:tab/>
            </w:r>
            <w:r>
              <w:rPr>
                <w:webHidden/>
              </w:rPr>
              <w:fldChar w:fldCharType="begin"/>
            </w:r>
            <w:r>
              <w:rPr>
                <w:webHidden/>
              </w:rPr>
              <w:instrText xml:space="preserve"> PAGEREF _Toc227520918 \h </w:instrText>
            </w:r>
            <w:r>
              <w:rPr>
                <w:webHidden/>
              </w:rPr>
            </w:r>
            <w:r>
              <w:rPr>
                <w:webHidden/>
              </w:rPr>
              <w:fldChar w:fldCharType="separate"/>
            </w:r>
            <w:r w:rsidR="00FC61A7">
              <w:rPr>
                <w:webHidden/>
              </w:rPr>
              <w:t>5</w:t>
            </w:r>
            <w:r>
              <w:rPr>
                <w:webHidden/>
              </w:rPr>
              <w:fldChar w:fldCharType="end"/>
            </w:r>
          </w:hyperlink>
        </w:p>
        <w:p w14:paraId="09C26B3E" w14:textId="3BD492DF" w:rsidR="00EF3FCB" w:rsidRDefault="00EF3FCB">
          <w:pPr>
            <w:pStyle w:val="TOC2"/>
            <w:rPr>
              <w:rFonts w:eastAsiaTheme="minorEastAsia"/>
              <w:kern w:val="2"/>
              <w:sz w:val="24"/>
              <w:szCs w:val="24"/>
              <w:lang w:eastAsia="en-AU"/>
              <w14:ligatures w14:val="standardContextual"/>
            </w:rPr>
          </w:pPr>
          <w:hyperlink w:anchor="_Toc227520919" w:history="1">
            <w:r w:rsidRPr="0060254E">
              <w:rPr>
                <w:rStyle w:val="Hyperlink"/>
                <w:lang w:eastAsia="ja-JP"/>
              </w:rPr>
              <w:t>Government policy approval to cost recover</w:t>
            </w:r>
            <w:r>
              <w:rPr>
                <w:webHidden/>
              </w:rPr>
              <w:tab/>
            </w:r>
            <w:r>
              <w:rPr>
                <w:webHidden/>
              </w:rPr>
              <w:fldChar w:fldCharType="begin"/>
            </w:r>
            <w:r>
              <w:rPr>
                <w:webHidden/>
              </w:rPr>
              <w:instrText xml:space="preserve"> PAGEREF _Toc227520919 \h </w:instrText>
            </w:r>
            <w:r>
              <w:rPr>
                <w:webHidden/>
              </w:rPr>
            </w:r>
            <w:r>
              <w:rPr>
                <w:webHidden/>
              </w:rPr>
              <w:fldChar w:fldCharType="separate"/>
            </w:r>
            <w:r w:rsidR="00FC61A7">
              <w:rPr>
                <w:webHidden/>
              </w:rPr>
              <w:t>5</w:t>
            </w:r>
            <w:r>
              <w:rPr>
                <w:webHidden/>
              </w:rPr>
              <w:fldChar w:fldCharType="end"/>
            </w:r>
          </w:hyperlink>
        </w:p>
        <w:p w14:paraId="0298EE50" w14:textId="615919EE" w:rsidR="00EF3FCB" w:rsidRDefault="00EF3FCB">
          <w:pPr>
            <w:pStyle w:val="TOC2"/>
            <w:rPr>
              <w:rFonts w:eastAsiaTheme="minorEastAsia"/>
              <w:kern w:val="2"/>
              <w:sz w:val="24"/>
              <w:szCs w:val="24"/>
              <w:lang w:eastAsia="en-AU"/>
              <w14:ligatures w14:val="standardContextual"/>
            </w:rPr>
          </w:pPr>
          <w:hyperlink w:anchor="_Toc227520920" w:history="1">
            <w:r w:rsidRPr="0060254E">
              <w:rPr>
                <w:rStyle w:val="Hyperlink"/>
              </w:rPr>
              <w:t>Statutory authority to apply fees and charges</w:t>
            </w:r>
            <w:r>
              <w:rPr>
                <w:webHidden/>
              </w:rPr>
              <w:tab/>
            </w:r>
            <w:r>
              <w:rPr>
                <w:webHidden/>
              </w:rPr>
              <w:fldChar w:fldCharType="begin"/>
            </w:r>
            <w:r>
              <w:rPr>
                <w:webHidden/>
              </w:rPr>
              <w:instrText xml:space="preserve"> PAGEREF _Toc227520920 \h </w:instrText>
            </w:r>
            <w:r>
              <w:rPr>
                <w:webHidden/>
              </w:rPr>
            </w:r>
            <w:r>
              <w:rPr>
                <w:webHidden/>
              </w:rPr>
              <w:fldChar w:fldCharType="separate"/>
            </w:r>
            <w:r w:rsidR="00FC61A7">
              <w:rPr>
                <w:webHidden/>
              </w:rPr>
              <w:t>7</w:t>
            </w:r>
            <w:r>
              <w:rPr>
                <w:webHidden/>
              </w:rPr>
              <w:fldChar w:fldCharType="end"/>
            </w:r>
          </w:hyperlink>
        </w:p>
        <w:p w14:paraId="3FFB1CCC" w14:textId="77EACAAC" w:rsidR="00EF3FCB" w:rsidRDefault="00EF3FCB">
          <w:pPr>
            <w:pStyle w:val="TOC1"/>
            <w:rPr>
              <w:rFonts w:eastAsiaTheme="minorEastAsia"/>
              <w:b w:val="0"/>
              <w:kern w:val="2"/>
              <w:sz w:val="24"/>
              <w:szCs w:val="24"/>
              <w:lang w:eastAsia="en-AU"/>
              <w14:ligatures w14:val="standardContextual"/>
            </w:rPr>
          </w:pPr>
          <w:hyperlink w:anchor="_Toc227520921" w:history="1">
            <w:r w:rsidRPr="0060254E">
              <w:rPr>
                <w:rStyle w:val="Hyperlink"/>
              </w:rPr>
              <w:t>1</w:t>
            </w:r>
            <w:r>
              <w:rPr>
                <w:rFonts w:eastAsiaTheme="minorEastAsia"/>
                <w:b w:val="0"/>
                <w:kern w:val="2"/>
                <w:sz w:val="24"/>
                <w:szCs w:val="24"/>
                <w:lang w:eastAsia="en-AU"/>
                <w14:ligatures w14:val="standardContextual"/>
              </w:rPr>
              <w:tab/>
            </w:r>
            <w:r w:rsidRPr="0060254E">
              <w:rPr>
                <w:rStyle w:val="Hyperlink"/>
              </w:rPr>
              <w:t>CRIS updates</w:t>
            </w:r>
            <w:r>
              <w:rPr>
                <w:webHidden/>
              </w:rPr>
              <w:tab/>
            </w:r>
            <w:r>
              <w:rPr>
                <w:webHidden/>
              </w:rPr>
              <w:fldChar w:fldCharType="begin"/>
            </w:r>
            <w:r>
              <w:rPr>
                <w:webHidden/>
              </w:rPr>
              <w:instrText xml:space="preserve"> PAGEREF _Toc227520921 \h </w:instrText>
            </w:r>
            <w:r>
              <w:rPr>
                <w:webHidden/>
              </w:rPr>
            </w:r>
            <w:r>
              <w:rPr>
                <w:webHidden/>
              </w:rPr>
              <w:fldChar w:fldCharType="separate"/>
            </w:r>
            <w:r w:rsidR="00FC61A7">
              <w:rPr>
                <w:webHidden/>
              </w:rPr>
              <w:t>8</w:t>
            </w:r>
            <w:r>
              <w:rPr>
                <w:webHidden/>
              </w:rPr>
              <w:fldChar w:fldCharType="end"/>
            </w:r>
          </w:hyperlink>
        </w:p>
        <w:p w14:paraId="1F8C9E9F" w14:textId="1B2C5F98" w:rsidR="00EF3FCB" w:rsidRDefault="00EF3FCB">
          <w:pPr>
            <w:pStyle w:val="TOC2"/>
            <w:tabs>
              <w:tab w:val="left" w:pos="1200"/>
            </w:tabs>
            <w:rPr>
              <w:rFonts w:eastAsiaTheme="minorEastAsia"/>
              <w:kern w:val="2"/>
              <w:sz w:val="24"/>
              <w:szCs w:val="24"/>
              <w:lang w:eastAsia="en-AU"/>
              <w14:ligatures w14:val="standardContextual"/>
            </w:rPr>
          </w:pPr>
          <w:hyperlink w:anchor="_Toc227520922" w:history="1">
            <w:r w:rsidRPr="0060254E">
              <w:rPr>
                <w:rStyle w:val="Hyperlink"/>
                <w:lang w:eastAsia="ja-JP"/>
              </w:rPr>
              <w:t>1.1</w:t>
            </w:r>
            <w:r>
              <w:rPr>
                <w:rFonts w:eastAsiaTheme="minorEastAsia"/>
                <w:kern w:val="2"/>
                <w:sz w:val="24"/>
                <w:szCs w:val="24"/>
                <w:lang w:eastAsia="en-AU"/>
                <w14:ligatures w14:val="standardContextual"/>
              </w:rPr>
              <w:tab/>
            </w:r>
            <w:r w:rsidRPr="0060254E">
              <w:rPr>
                <w:rStyle w:val="Hyperlink"/>
                <w:lang w:eastAsia="ja-JP"/>
              </w:rPr>
              <w:t>Phased return to full cost recovery</w:t>
            </w:r>
            <w:r>
              <w:rPr>
                <w:webHidden/>
              </w:rPr>
              <w:tab/>
            </w:r>
            <w:r>
              <w:rPr>
                <w:webHidden/>
              </w:rPr>
              <w:fldChar w:fldCharType="begin"/>
            </w:r>
            <w:r>
              <w:rPr>
                <w:webHidden/>
              </w:rPr>
              <w:instrText xml:space="preserve"> PAGEREF _Toc227520922 \h </w:instrText>
            </w:r>
            <w:r>
              <w:rPr>
                <w:webHidden/>
              </w:rPr>
            </w:r>
            <w:r>
              <w:rPr>
                <w:webHidden/>
              </w:rPr>
              <w:fldChar w:fldCharType="separate"/>
            </w:r>
            <w:r w:rsidR="00FC61A7">
              <w:rPr>
                <w:webHidden/>
              </w:rPr>
              <w:t>8</w:t>
            </w:r>
            <w:r>
              <w:rPr>
                <w:webHidden/>
              </w:rPr>
              <w:fldChar w:fldCharType="end"/>
            </w:r>
          </w:hyperlink>
        </w:p>
        <w:p w14:paraId="70AE0271" w14:textId="2477C1C6" w:rsidR="00EF3FCB" w:rsidRDefault="00EF3FCB">
          <w:pPr>
            <w:pStyle w:val="TOC2"/>
            <w:tabs>
              <w:tab w:val="left" w:pos="1200"/>
            </w:tabs>
            <w:rPr>
              <w:rFonts w:eastAsiaTheme="minorEastAsia"/>
              <w:kern w:val="2"/>
              <w:sz w:val="24"/>
              <w:szCs w:val="24"/>
              <w:lang w:eastAsia="en-AU"/>
              <w14:ligatures w14:val="standardContextual"/>
            </w:rPr>
          </w:pPr>
          <w:hyperlink w:anchor="_Toc227520923" w:history="1">
            <w:r w:rsidRPr="0060254E">
              <w:rPr>
                <w:rStyle w:val="Hyperlink"/>
                <w:lang w:eastAsia="ja-JP"/>
              </w:rPr>
              <w:t>1.2</w:t>
            </w:r>
            <w:r>
              <w:rPr>
                <w:rFonts w:eastAsiaTheme="minorEastAsia"/>
                <w:kern w:val="2"/>
                <w:sz w:val="24"/>
                <w:szCs w:val="24"/>
                <w:lang w:eastAsia="en-AU"/>
                <w14:ligatures w14:val="standardContextual"/>
              </w:rPr>
              <w:tab/>
            </w:r>
            <w:r w:rsidRPr="0060254E">
              <w:rPr>
                <w:rStyle w:val="Hyperlink"/>
                <w:lang w:eastAsia="ja-JP"/>
              </w:rPr>
              <w:t>Transition of regulatory activities into cost recovery</w:t>
            </w:r>
            <w:r>
              <w:rPr>
                <w:webHidden/>
              </w:rPr>
              <w:tab/>
            </w:r>
            <w:r>
              <w:rPr>
                <w:webHidden/>
              </w:rPr>
              <w:fldChar w:fldCharType="begin"/>
            </w:r>
            <w:r>
              <w:rPr>
                <w:webHidden/>
              </w:rPr>
              <w:instrText xml:space="preserve"> PAGEREF _Toc227520923 \h </w:instrText>
            </w:r>
            <w:r>
              <w:rPr>
                <w:webHidden/>
              </w:rPr>
            </w:r>
            <w:r>
              <w:rPr>
                <w:webHidden/>
              </w:rPr>
              <w:fldChar w:fldCharType="separate"/>
            </w:r>
            <w:r w:rsidR="00FC61A7">
              <w:rPr>
                <w:webHidden/>
              </w:rPr>
              <w:t>9</w:t>
            </w:r>
            <w:r>
              <w:rPr>
                <w:webHidden/>
              </w:rPr>
              <w:fldChar w:fldCharType="end"/>
            </w:r>
          </w:hyperlink>
        </w:p>
        <w:p w14:paraId="5EA08A3B" w14:textId="6F9CC617" w:rsidR="00EF3FCB" w:rsidRDefault="00EF3FCB">
          <w:pPr>
            <w:pStyle w:val="TOC2"/>
            <w:tabs>
              <w:tab w:val="left" w:pos="1200"/>
            </w:tabs>
            <w:rPr>
              <w:rFonts w:eastAsiaTheme="minorEastAsia"/>
              <w:kern w:val="2"/>
              <w:sz w:val="24"/>
              <w:szCs w:val="24"/>
              <w:lang w:eastAsia="en-AU"/>
              <w14:ligatures w14:val="standardContextual"/>
            </w:rPr>
          </w:pPr>
          <w:hyperlink w:anchor="_Toc227520924" w:history="1">
            <w:r w:rsidRPr="0060254E">
              <w:rPr>
                <w:rStyle w:val="Hyperlink"/>
              </w:rPr>
              <w:t>1.3</w:t>
            </w:r>
            <w:r>
              <w:rPr>
                <w:rFonts w:eastAsiaTheme="minorEastAsia"/>
                <w:kern w:val="2"/>
                <w:sz w:val="24"/>
                <w:szCs w:val="24"/>
                <w:lang w:eastAsia="en-AU"/>
                <w14:ligatures w14:val="standardContextual"/>
              </w:rPr>
              <w:tab/>
            </w:r>
            <w:r w:rsidRPr="0060254E">
              <w:rPr>
                <w:rStyle w:val="Hyperlink"/>
              </w:rPr>
              <w:t>New regulatory prices 2026–27 to 2029–30</w:t>
            </w:r>
            <w:r>
              <w:rPr>
                <w:webHidden/>
              </w:rPr>
              <w:tab/>
            </w:r>
            <w:r>
              <w:rPr>
                <w:webHidden/>
              </w:rPr>
              <w:fldChar w:fldCharType="begin"/>
            </w:r>
            <w:r>
              <w:rPr>
                <w:webHidden/>
              </w:rPr>
              <w:instrText xml:space="preserve"> PAGEREF _Toc227520924 \h </w:instrText>
            </w:r>
            <w:r>
              <w:rPr>
                <w:webHidden/>
              </w:rPr>
            </w:r>
            <w:r>
              <w:rPr>
                <w:webHidden/>
              </w:rPr>
              <w:fldChar w:fldCharType="separate"/>
            </w:r>
            <w:r w:rsidR="00FC61A7">
              <w:rPr>
                <w:webHidden/>
              </w:rPr>
              <w:t>13</w:t>
            </w:r>
            <w:r>
              <w:rPr>
                <w:webHidden/>
              </w:rPr>
              <w:fldChar w:fldCharType="end"/>
            </w:r>
          </w:hyperlink>
        </w:p>
        <w:p w14:paraId="4FE3E9E6" w14:textId="3938C8B6" w:rsidR="00EF3FCB" w:rsidRDefault="00EF3FCB">
          <w:pPr>
            <w:pStyle w:val="TOC1"/>
            <w:rPr>
              <w:rFonts w:eastAsiaTheme="minorEastAsia"/>
              <w:b w:val="0"/>
              <w:kern w:val="2"/>
              <w:sz w:val="24"/>
              <w:szCs w:val="24"/>
              <w:lang w:eastAsia="en-AU"/>
              <w14:ligatures w14:val="standardContextual"/>
            </w:rPr>
          </w:pPr>
          <w:hyperlink w:anchor="_Toc227520925" w:history="1">
            <w:r w:rsidRPr="0060254E">
              <w:rPr>
                <w:rStyle w:val="Hyperlink"/>
              </w:rPr>
              <w:t>2</w:t>
            </w:r>
            <w:r>
              <w:rPr>
                <w:rFonts w:eastAsiaTheme="minorEastAsia"/>
                <w:b w:val="0"/>
                <w:kern w:val="2"/>
                <w:sz w:val="24"/>
                <w:szCs w:val="24"/>
                <w:lang w:eastAsia="en-AU"/>
                <w14:ligatures w14:val="standardContextual"/>
              </w:rPr>
              <w:tab/>
            </w:r>
            <w:r w:rsidRPr="0060254E">
              <w:rPr>
                <w:rStyle w:val="Hyperlink"/>
              </w:rPr>
              <w:t>Risk assessment</w:t>
            </w:r>
            <w:r>
              <w:rPr>
                <w:webHidden/>
              </w:rPr>
              <w:tab/>
            </w:r>
            <w:r>
              <w:rPr>
                <w:webHidden/>
              </w:rPr>
              <w:fldChar w:fldCharType="begin"/>
            </w:r>
            <w:r>
              <w:rPr>
                <w:webHidden/>
              </w:rPr>
              <w:instrText xml:space="preserve"> PAGEREF _Toc227520925 \h </w:instrText>
            </w:r>
            <w:r>
              <w:rPr>
                <w:webHidden/>
              </w:rPr>
            </w:r>
            <w:r>
              <w:rPr>
                <w:webHidden/>
              </w:rPr>
              <w:fldChar w:fldCharType="separate"/>
            </w:r>
            <w:r w:rsidR="00FC61A7">
              <w:rPr>
                <w:webHidden/>
              </w:rPr>
              <w:t>17</w:t>
            </w:r>
            <w:r>
              <w:rPr>
                <w:webHidden/>
              </w:rPr>
              <w:fldChar w:fldCharType="end"/>
            </w:r>
          </w:hyperlink>
        </w:p>
        <w:p w14:paraId="75910F0B" w14:textId="69CDB97C" w:rsidR="00EF3FCB" w:rsidRDefault="00EF3FCB">
          <w:pPr>
            <w:pStyle w:val="TOC2"/>
            <w:tabs>
              <w:tab w:val="left" w:pos="1200"/>
            </w:tabs>
            <w:rPr>
              <w:rFonts w:eastAsiaTheme="minorEastAsia"/>
              <w:kern w:val="2"/>
              <w:sz w:val="24"/>
              <w:szCs w:val="24"/>
              <w:lang w:eastAsia="en-AU"/>
              <w14:ligatures w14:val="standardContextual"/>
            </w:rPr>
          </w:pPr>
          <w:hyperlink w:anchor="_Toc227520926" w:history="1">
            <w:r w:rsidRPr="0060254E">
              <w:rPr>
                <w:rStyle w:val="Hyperlink"/>
              </w:rPr>
              <w:t>2.1</w:t>
            </w:r>
            <w:r>
              <w:rPr>
                <w:rFonts w:eastAsiaTheme="minorEastAsia"/>
                <w:kern w:val="2"/>
                <w:sz w:val="24"/>
                <w:szCs w:val="24"/>
                <w:lang w:eastAsia="en-AU"/>
                <w14:ligatures w14:val="standardContextual"/>
              </w:rPr>
              <w:tab/>
            </w:r>
            <w:r w:rsidRPr="0060254E">
              <w:rPr>
                <w:rStyle w:val="Hyperlink"/>
              </w:rPr>
              <w:t>Charging Risk Assessment</w:t>
            </w:r>
            <w:r>
              <w:rPr>
                <w:webHidden/>
              </w:rPr>
              <w:tab/>
            </w:r>
            <w:r>
              <w:rPr>
                <w:webHidden/>
              </w:rPr>
              <w:fldChar w:fldCharType="begin"/>
            </w:r>
            <w:r>
              <w:rPr>
                <w:webHidden/>
              </w:rPr>
              <w:instrText xml:space="preserve"> PAGEREF _Toc227520926 \h </w:instrText>
            </w:r>
            <w:r>
              <w:rPr>
                <w:webHidden/>
              </w:rPr>
            </w:r>
            <w:r>
              <w:rPr>
                <w:webHidden/>
              </w:rPr>
              <w:fldChar w:fldCharType="separate"/>
            </w:r>
            <w:r w:rsidR="00FC61A7">
              <w:rPr>
                <w:webHidden/>
              </w:rPr>
              <w:t>17</w:t>
            </w:r>
            <w:r>
              <w:rPr>
                <w:webHidden/>
              </w:rPr>
              <w:fldChar w:fldCharType="end"/>
            </w:r>
          </w:hyperlink>
        </w:p>
        <w:p w14:paraId="58FB07D0" w14:textId="5026A77F" w:rsidR="00EF3FCB" w:rsidRDefault="00EF3FCB">
          <w:pPr>
            <w:pStyle w:val="TOC2"/>
            <w:tabs>
              <w:tab w:val="left" w:pos="1200"/>
            </w:tabs>
            <w:rPr>
              <w:rFonts w:eastAsiaTheme="minorEastAsia"/>
              <w:kern w:val="2"/>
              <w:sz w:val="24"/>
              <w:szCs w:val="24"/>
              <w:lang w:eastAsia="en-AU"/>
              <w14:ligatures w14:val="standardContextual"/>
            </w:rPr>
          </w:pPr>
          <w:hyperlink w:anchor="_Toc227520927" w:history="1">
            <w:r w:rsidRPr="0060254E">
              <w:rPr>
                <w:rStyle w:val="Hyperlink"/>
              </w:rPr>
              <w:t>2.2</w:t>
            </w:r>
            <w:r>
              <w:rPr>
                <w:rFonts w:eastAsiaTheme="minorEastAsia"/>
                <w:kern w:val="2"/>
                <w:sz w:val="24"/>
                <w:szCs w:val="24"/>
                <w:lang w:eastAsia="en-AU"/>
                <w14:ligatures w14:val="standardContextual"/>
              </w:rPr>
              <w:tab/>
            </w:r>
            <w:r w:rsidRPr="0060254E">
              <w:rPr>
                <w:rStyle w:val="Hyperlink"/>
              </w:rPr>
              <w:t>Revenue variability</w:t>
            </w:r>
            <w:r>
              <w:rPr>
                <w:webHidden/>
              </w:rPr>
              <w:tab/>
            </w:r>
            <w:r>
              <w:rPr>
                <w:webHidden/>
              </w:rPr>
              <w:fldChar w:fldCharType="begin"/>
            </w:r>
            <w:r>
              <w:rPr>
                <w:webHidden/>
              </w:rPr>
              <w:instrText xml:space="preserve"> PAGEREF _Toc227520927 \h </w:instrText>
            </w:r>
            <w:r>
              <w:rPr>
                <w:webHidden/>
              </w:rPr>
            </w:r>
            <w:r>
              <w:rPr>
                <w:webHidden/>
              </w:rPr>
              <w:fldChar w:fldCharType="separate"/>
            </w:r>
            <w:r w:rsidR="00FC61A7">
              <w:rPr>
                <w:webHidden/>
              </w:rPr>
              <w:t>17</w:t>
            </w:r>
            <w:r>
              <w:rPr>
                <w:webHidden/>
              </w:rPr>
              <w:fldChar w:fldCharType="end"/>
            </w:r>
          </w:hyperlink>
        </w:p>
        <w:p w14:paraId="3167A947" w14:textId="165AFC86" w:rsidR="00EF3FCB" w:rsidRDefault="00EF3FCB">
          <w:pPr>
            <w:pStyle w:val="TOC2"/>
            <w:tabs>
              <w:tab w:val="left" w:pos="1200"/>
            </w:tabs>
            <w:rPr>
              <w:rFonts w:eastAsiaTheme="minorEastAsia"/>
              <w:kern w:val="2"/>
              <w:sz w:val="24"/>
              <w:szCs w:val="24"/>
              <w:lang w:eastAsia="en-AU"/>
              <w14:ligatures w14:val="standardContextual"/>
            </w:rPr>
          </w:pPr>
          <w:hyperlink w:anchor="_Toc227520928" w:history="1">
            <w:r w:rsidRPr="0060254E">
              <w:rPr>
                <w:rStyle w:val="Hyperlink"/>
              </w:rPr>
              <w:t>2.3</w:t>
            </w:r>
            <w:r>
              <w:rPr>
                <w:rFonts w:eastAsiaTheme="minorEastAsia"/>
                <w:kern w:val="2"/>
                <w:sz w:val="24"/>
                <w:szCs w:val="24"/>
                <w:lang w:eastAsia="en-AU"/>
                <w14:ligatures w14:val="standardContextual"/>
              </w:rPr>
              <w:tab/>
            </w:r>
            <w:r w:rsidRPr="0060254E">
              <w:rPr>
                <w:rStyle w:val="Hyperlink"/>
              </w:rPr>
              <w:t>Accumulated results</w:t>
            </w:r>
            <w:r>
              <w:rPr>
                <w:webHidden/>
              </w:rPr>
              <w:tab/>
            </w:r>
            <w:r>
              <w:rPr>
                <w:webHidden/>
              </w:rPr>
              <w:fldChar w:fldCharType="begin"/>
            </w:r>
            <w:r>
              <w:rPr>
                <w:webHidden/>
              </w:rPr>
              <w:instrText xml:space="preserve"> PAGEREF _Toc227520928 \h </w:instrText>
            </w:r>
            <w:r>
              <w:rPr>
                <w:webHidden/>
              </w:rPr>
            </w:r>
            <w:r>
              <w:rPr>
                <w:webHidden/>
              </w:rPr>
              <w:fldChar w:fldCharType="separate"/>
            </w:r>
            <w:r w:rsidR="00FC61A7">
              <w:rPr>
                <w:webHidden/>
              </w:rPr>
              <w:t>18</w:t>
            </w:r>
            <w:r>
              <w:rPr>
                <w:webHidden/>
              </w:rPr>
              <w:fldChar w:fldCharType="end"/>
            </w:r>
          </w:hyperlink>
        </w:p>
        <w:p w14:paraId="70D5E627" w14:textId="454A19E5" w:rsidR="00EF3FCB" w:rsidRDefault="00EF3FCB">
          <w:pPr>
            <w:pStyle w:val="TOC1"/>
            <w:rPr>
              <w:rFonts w:eastAsiaTheme="minorEastAsia"/>
              <w:b w:val="0"/>
              <w:kern w:val="2"/>
              <w:sz w:val="24"/>
              <w:szCs w:val="24"/>
              <w:lang w:eastAsia="en-AU"/>
              <w14:ligatures w14:val="standardContextual"/>
            </w:rPr>
          </w:pPr>
          <w:hyperlink w:anchor="_Toc227520929" w:history="1">
            <w:r w:rsidRPr="0060254E">
              <w:rPr>
                <w:rStyle w:val="Hyperlink"/>
              </w:rPr>
              <w:t>3</w:t>
            </w:r>
            <w:r>
              <w:rPr>
                <w:rFonts w:eastAsiaTheme="minorEastAsia"/>
                <w:b w:val="0"/>
                <w:kern w:val="2"/>
                <w:sz w:val="24"/>
                <w:szCs w:val="24"/>
                <w:lang w:eastAsia="en-AU"/>
                <w14:ligatures w14:val="standardContextual"/>
              </w:rPr>
              <w:tab/>
            </w:r>
            <w:r w:rsidRPr="0060254E">
              <w:rPr>
                <w:rStyle w:val="Hyperlink"/>
              </w:rPr>
              <w:t>Stakeholder consultation</w:t>
            </w:r>
            <w:r>
              <w:rPr>
                <w:webHidden/>
              </w:rPr>
              <w:tab/>
            </w:r>
            <w:r>
              <w:rPr>
                <w:webHidden/>
              </w:rPr>
              <w:fldChar w:fldCharType="begin"/>
            </w:r>
            <w:r>
              <w:rPr>
                <w:webHidden/>
              </w:rPr>
              <w:instrText xml:space="preserve"> PAGEREF _Toc227520929 \h </w:instrText>
            </w:r>
            <w:r>
              <w:rPr>
                <w:webHidden/>
              </w:rPr>
            </w:r>
            <w:r>
              <w:rPr>
                <w:webHidden/>
              </w:rPr>
              <w:fldChar w:fldCharType="separate"/>
            </w:r>
            <w:r w:rsidR="00FC61A7">
              <w:rPr>
                <w:webHidden/>
              </w:rPr>
              <w:t>19</w:t>
            </w:r>
            <w:r>
              <w:rPr>
                <w:webHidden/>
              </w:rPr>
              <w:fldChar w:fldCharType="end"/>
            </w:r>
          </w:hyperlink>
        </w:p>
        <w:p w14:paraId="58EB4C72" w14:textId="3B47CF26" w:rsidR="00EF3FCB" w:rsidRDefault="00EF3FCB">
          <w:pPr>
            <w:pStyle w:val="TOC2"/>
            <w:tabs>
              <w:tab w:val="left" w:pos="1200"/>
            </w:tabs>
            <w:rPr>
              <w:rFonts w:eastAsiaTheme="minorEastAsia"/>
              <w:kern w:val="2"/>
              <w:sz w:val="24"/>
              <w:szCs w:val="24"/>
              <w:lang w:eastAsia="en-AU"/>
              <w14:ligatures w14:val="standardContextual"/>
            </w:rPr>
          </w:pPr>
          <w:hyperlink w:anchor="_Toc227520930" w:history="1">
            <w:r w:rsidRPr="0060254E">
              <w:rPr>
                <w:rStyle w:val="Hyperlink"/>
              </w:rPr>
              <w:t>3.1</w:t>
            </w:r>
            <w:r>
              <w:rPr>
                <w:rFonts w:eastAsiaTheme="minorEastAsia"/>
                <w:kern w:val="2"/>
                <w:sz w:val="24"/>
                <w:szCs w:val="24"/>
                <w:lang w:eastAsia="en-AU"/>
                <w14:ligatures w14:val="standardContextual"/>
              </w:rPr>
              <w:tab/>
            </w:r>
            <w:r w:rsidRPr="0060254E">
              <w:rPr>
                <w:rStyle w:val="Hyperlink"/>
              </w:rPr>
              <w:t>Principles</w:t>
            </w:r>
            <w:r>
              <w:rPr>
                <w:webHidden/>
              </w:rPr>
              <w:tab/>
            </w:r>
            <w:r>
              <w:rPr>
                <w:webHidden/>
              </w:rPr>
              <w:fldChar w:fldCharType="begin"/>
            </w:r>
            <w:r>
              <w:rPr>
                <w:webHidden/>
              </w:rPr>
              <w:instrText xml:space="preserve"> PAGEREF _Toc227520930 \h </w:instrText>
            </w:r>
            <w:r>
              <w:rPr>
                <w:webHidden/>
              </w:rPr>
            </w:r>
            <w:r>
              <w:rPr>
                <w:webHidden/>
              </w:rPr>
              <w:fldChar w:fldCharType="separate"/>
            </w:r>
            <w:r w:rsidR="00FC61A7">
              <w:rPr>
                <w:webHidden/>
              </w:rPr>
              <w:t>19</w:t>
            </w:r>
            <w:r>
              <w:rPr>
                <w:webHidden/>
              </w:rPr>
              <w:fldChar w:fldCharType="end"/>
            </w:r>
          </w:hyperlink>
        </w:p>
        <w:p w14:paraId="55E08901" w14:textId="374F4AFB" w:rsidR="00EF3FCB" w:rsidRDefault="00EF3FCB">
          <w:pPr>
            <w:pStyle w:val="TOC2"/>
            <w:tabs>
              <w:tab w:val="left" w:pos="1200"/>
            </w:tabs>
            <w:rPr>
              <w:rFonts w:eastAsiaTheme="minorEastAsia"/>
              <w:kern w:val="2"/>
              <w:sz w:val="24"/>
              <w:szCs w:val="24"/>
              <w:lang w:eastAsia="en-AU"/>
              <w14:ligatures w14:val="standardContextual"/>
            </w:rPr>
          </w:pPr>
          <w:hyperlink w:anchor="_Toc227520931" w:history="1">
            <w:r w:rsidRPr="0060254E">
              <w:rPr>
                <w:rStyle w:val="Hyperlink"/>
              </w:rPr>
              <w:t>3.2</w:t>
            </w:r>
            <w:r>
              <w:rPr>
                <w:rFonts w:eastAsiaTheme="minorEastAsia"/>
                <w:kern w:val="2"/>
                <w:sz w:val="24"/>
                <w:szCs w:val="24"/>
                <w:lang w:eastAsia="en-AU"/>
                <w14:ligatures w14:val="standardContextual"/>
              </w:rPr>
              <w:tab/>
            </w:r>
            <w:r w:rsidRPr="0060254E">
              <w:rPr>
                <w:rStyle w:val="Hyperlink"/>
              </w:rPr>
              <w:t>Methodology</w:t>
            </w:r>
            <w:r>
              <w:rPr>
                <w:webHidden/>
              </w:rPr>
              <w:tab/>
            </w:r>
            <w:r>
              <w:rPr>
                <w:webHidden/>
              </w:rPr>
              <w:fldChar w:fldCharType="begin"/>
            </w:r>
            <w:r>
              <w:rPr>
                <w:webHidden/>
              </w:rPr>
              <w:instrText xml:space="preserve"> PAGEREF _Toc227520931 \h </w:instrText>
            </w:r>
            <w:r>
              <w:rPr>
                <w:webHidden/>
              </w:rPr>
            </w:r>
            <w:r>
              <w:rPr>
                <w:webHidden/>
              </w:rPr>
              <w:fldChar w:fldCharType="separate"/>
            </w:r>
            <w:r w:rsidR="00FC61A7">
              <w:rPr>
                <w:webHidden/>
              </w:rPr>
              <w:t>19</w:t>
            </w:r>
            <w:r>
              <w:rPr>
                <w:webHidden/>
              </w:rPr>
              <w:fldChar w:fldCharType="end"/>
            </w:r>
          </w:hyperlink>
        </w:p>
        <w:p w14:paraId="21F4D22B" w14:textId="13810A74" w:rsidR="00EF3FCB" w:rsidRDefault="00EF3FCB">
          <w:pPr>
            <w:pStyle w:val="TOC1"/>
            <w:rPr>
              <w:rFonts w:eastAsiaTheme="minorEastAsia"/>
              <w:b w:val="0"/>
              <w:kern w:val="2"/>
              <w:sz w:val="24"/>
              <w:szCs w:val="24"/>
              <w:lang w:eastAsia="en-AU"/>
              <w14:ligatures w14:val="standardContextual"/>
            </w:rPr>
          </w:pPr>
          <w:hyperlink w:anchor="_Toc227520932" w:history="1">
            <w:r w:rsidRPr="0060254E">
              <w:rPr>
                <w:rStyle w:val="Hyperlink"/>
              </w:rPr>
              <w:t>4</w:t>
            </w:r>
            <w:r>
              <w:rPr>
                <w:rFonts w:eastAsiaTheme="minorEastAsia"/>
                <w:b w:val="0"/>
                <w:kern w:val="2"/>
                <w:sz w:val="24"/>
                <w:szCs w:val="24"/>
                <w:lang w:eastAsia="en-AU"/>
                <w14:ligatures w14:val="standardContextual"/>
              </w:rPr>
              <w:tab/>
            </w:r>
            <w:r w:rsidRPr="0060254E">
              <w:rPr>
                <w:rStyle w:val="Hyperlink"/>
              </w:rPr>
              <w:t>Cost recovery model for grain and plant products exports</w:t>
            </w:r>
            <w:r>
              <w:rPr>
                <w:webHidden/>
              </w:rPr>
              <w:tab/>
            </w:r>
            <w:r>
              <w:rPr>
                <w:webHidden/>
              </w:rPr>
              <w:fldChar w:fldCharType="begin"/>
            </w:r>
            <w:r>
              <w:rPr>
                <w:webHidden/>
              </w:rPr>
              <w:instrText xml:space="preserve"> PAGEREF _Toc227520932 \h </w:instrText>
            </w:r>
            <w:r>
              <w:rPr>
                <w:webHidden/>
              </w:rPr>
            </w:r>
            <w:r>
              <w:rPr>
                <w:webHidden/>
              </w:rPr>
              <w:fldChar w:fldCharType="separate"/>
            </w:r>
            <w:r w:rsidR="00FC61A7">
              <w:rPr>
                <w:webHidden/>
              </w:rPr>
              <w:t>21</w:t>
            </w:r>
            <w:r>
              <w:rPr>
                <w:webHidden/>
              </w:rPr>
              <w:fldChar w:fldCharType="end"/>
            </w:r>
          </w:hyperlink>
        </w:p>
        <w:p w14:paraId="482F7730" w14:textId="35D8E22B" w:rsidR="00EF3FCB" w:rsidRDefault="00EF3FCB">
          <w:pPr>
            <w:pStyle w:val="TOC2"/>
            <w:tabs>
              <w:tab w:val="left" w:pos="1200"/>
            </w:tabs>
            <w:rPr>
              <w:rFonts w:eastAsiaTheme="minorEastAsia"/>
              <w:kern w:val="2"/>
              <w:sz w:val="24"/>
              <w:szCs w:val="24"/>
              <w:lang w:eastAsia="en-AU"/>
              <w14:ligatures w14:val="standardContextual"/>
            </w:rPr>
          </w:pPr>
          <w:hyperlink w:anchor="_Toc227520933" w:history="1">
            <w:r w:rsidRPr="0060254E">
              <w:rPr>
                <w:rStyle w:val="Hyperlink"/>
              </w:rPr>
              <w:t>4.1</w:t>
            </w:r>
            <w:r>
              <w:rPr>
                <w:rFonts w:eastAsiaTheme="minorEastAsia"/>
                <w:kern w:val="2"/>
                <w:sz w:val="24"/>
                <w:szCs w:val="24"/>
                <w:lang w:eastAsia="en-AU"/>
                <w14:ligatures w14:val="standardContextual"/>
              </w:rPr>
              <w:tab/>
            </w:r>
            <w:r w:rsidRPr="0060254E">
              <w:rPr>
                <w:rStyle w:val="Hyperlink"/>
              </w:rPr>
              <w:t>Cost base assumptions</w:t>
            </w:r>
            <w:r>
              <w:rPr>
                <w:webHidden/>
              </w:rPr>
              <w:tab/>
            </w:r>
            <w:r>
              <w:rPr>
                <w:webHidden/>
              </w:rPr>
              <w:fldChar w:fldCharType="begin"/>
            </w:r>
            <w:r>
              <w:rPr>
                <w:webHidden/>
              </w:rPr>
              <w:instrText xml:space="preserve"> PAGEREF _Toc227520933 \h </w:instrText>
            </w:r>
            <w:r>
              <w:rPr>
                <w:webHidden/>
              </w:rPr>
            </w:r>
            <w:r>
              <w:rPr>
                <w:webHidden/>
              </w:rPr>
              <w:fldChar w:fldCharType="separate"/>
            </w:r>
            <w:r w:rsidR="00FC61A7">
              <w:rPr>
                <w:webHidden/>
              </w:rPr>
              <w:t>21</w:t>
            </w:r>
            <w:r>
              <w:rPr>
                <w:webHidden/>
              </w:rPr>
              <w:fldChar w:fldCharType="end"/>
            </w:r>
          </w:hyperlink>
        </w:p>
        <w:p w14:paraId="5FFC55C9" w14:textId="346B3095" w:rsidR="00EF3FCB" w:rsidRDefault="00EF3FCB">
          <w:pPr>
            <w:pStyle w:val="TOC2"/>
            <w:tabs>
              <w:tab w:val="left" w:pos="1200"/>
            </w:tabs>
            <w:rPr>
              <w:rFonts w:eastAsiaTheme="minorEastAsia"/>
              <w:kern w:val="2"/>
              <w:sz w:val="24"/>
              <w:szCs w:val="24"/>
              <w:lang w:eastAsia="en-AU"/>
              <w14:ligatures w14:val="standardContextual"/>
            </w:rPr>
          </w:pPr>
          <w:hyperlink w:anchor="_Toc227520934" w:history="1">
            <w:r w:rsidRPr="0060254E">
              <w:rPr>
                <w:rStyle w:val="Hyperlink"/>
              </w:rPr>
              <w:t>4.2</w:t>
            </w:r>
            <w:r>
              <w:rPr>
                <w:rFonts w:eastAsiaTheme="minorEastAsia"/>
                <w:kern w:val="2"/>
                <w:sz w:val="24"/>
                <w:szCs w:val="24"/>
                <w:lang w:eastAsia="en-AU"/>
                <w14:ligatures w14:val="standardContextual"/>
              </w:rPr>
              <w:tab/>
            </w:r>
            <w:r w:rsidRPr="0060254E">
              <w:rPr>
                <w:rStyle w:val="Hyperlink"/>
              </w:rPr>
              <w:t>Modelled cost base</w:t>
            </w:r>
            <w:r>
              <w:rPr>
                <w:webHidden/>
              </w:rPr>
              <w:tab/>
            </w:r>
            <w:r>
              <w:rPr>
                <w:webHidden/>
              </w:rPr>
              <w:fldChar w:fldCharType="begin"/>
            </w:r>
            <w:r>
              <w:rPr>
                <w:webHidden/>
              </w:rPr>
              <w:instrText xml:space="preserve"> PAGEREF _Toc227520934 \h </w:instrText>
            </w:r>
            <w:r>
              <w:rPr>
                <w:webHidden/>
              </w:rPr>
            </w:r>
            <w:r>
              <w:rPr>
                <w:webHidden/>
              </w:rPr>
              <w:fldChar w:fldCharType="separate"/>
            </w:r>
            <w:r w:rsidR="00FC61A7">
              <w:rPr>
                <w:webHidden/>
              </w:rPr>
              <w:t>21</w:t>
            </w:r>
            <w:r>
              <w:rPr>
                <w:webHidden/>
              </w:rPr>
              <w:fldChar w:fldCharType="end"/>
            </w:r>
          </w:hyperlink>
        </w:p>
        <w:p w14:paraId="6E73E8B1" w14:textId="2B523F9F" w:rsidR="00EF3FCB" w:rsidRDefault="00EF3FCB">
          <w:pPr>
            <w:pStyle w:val="TOC1"/>
            <w:rPr>
              <w:rFonts w:eastAsiaTheme="minorEastAsia"/>
              <w:b w:val="0"/>
              <w:kern w:val="2"/>
              <w:sz w:val="24"/>
              <w:szCs w:val="24"/>
              <w:lang w:eastAsia="en-AU"/>
              <w14:ligatures w14:val="standardContextual"/>
            </w:rPr>
          </w:pPr>
          <w:hyperlink w:anchor="_Toc227520935" w:history="1">
            <w:r w:rsidRPr="0060254E">
              <w:rPr>
                <w:rStyle w:val="Hyperlink"/>
              </w:rPr>
              <w:t>5</w:t>
            </w:r>
            <w:r>
              <w:rPr>
                <w:rFonts w:eastAsiaTheme="minorEastAsia"/>
                <w:b w:val="0"/>
                <w:kern w:val="2"/>
                <w:sz w:val="24"/>
                <w:szCs w:val="24"/>
                <w:lang w:eastAsia="en-AU"/>
                <w14:ligatures w14:val="standardContextual"/>
              </w:rPr>
              <w:tab/>
            </w:r>
            <w:r w:rsidRPr="0060254E">
              <w:rPr>
                <w:rStyle w:val="Hyperlink"/>
              </w:rPr>
              <w:t>Design of regulatory charges</w:t>
            </w:r>
            <w:r>
              <w:rPr>
                <w:webHidden/>
              </w:rPr>
              <w:tab/>
            </w:r>
            <w:r>
              <w:rPr>
                <w:webHidden/>
              </w:rPr>
              <w:fldChar w:fldCharType="begin"/>
            </w:r>
            <w:r>
              <w:rPr>
                <w:webHidden/>
              </w:rPr>
              <w:instrText xml:space="preserve"> PAGEREF _Toc227520935 \h </w:instrText>
            </w:r>
            <w:r>
              <w:rPr>
                <w:webHidden/>
              </w:rPr>
            </w:r>
            <w:r>
              <w:rPr>
                <w:webHidden/>
              </w:rPr>
              <w:fldChar w:fldCharType="separate"/>
            </w:r>
            <w:r w:rsidR="00FC61A7">
              <w:rPr>
                <w:webHidden/>
              </w:rPr>
              <w:t>24</w:t>
            </w:r>
            <w:r>
              <w:rPr>
                <w:webHidden/>
              </w:rPr>
              <w:fldChar w:fldCharType="end"/>
            </w:r>
          </w:hyperlink>
        </w:p>
        <w:p w14:paraId="6FB2C4FC" w14:textId="175E9672" w:rsidR="00EF3FCB" w:rsidRDefault="00EF3FCB">
          <w:pPr>
            <w:pStyle w:val="TOC2"/>
            <w:tabs>
              <w:tab w:val="left" w:pos="1200"/>
            </w:tabs>
            <w:rPr>
              <w:rFonts w:eastAsiaTheme="minorEastAsia"/>
              <w:kern w:val="2"/>
              <w:sz w:val="24"/>
              <w:szCs w:val="24"/>
              <w:lang w:eastAsia="en-AU"/>
              <w14:ligatures w14:val="standardContextual"/>
            </w:rPr>
          </w:pPr>
          <w:hyperlink w:anchor="_Toc227520936" w:history="1">
            <w:r w:rsidRPr="0060254E">
              <w:rPr>
                <w:rStyle w:val="Hyperlink"/>
              </w:rPr>
              <w:t>5.1</w:t>
            </w:r>
            <w:r>
              <w:rPr>
                <w:rFonts w:eastAsiaTheme="minorEastAsia"/>
                <w:kern w:val="2"/>
                <w:sz w:val="24"/>
                <w:szCs w:val="24"/>
                <w:lang w:eastAsia="en-AU"/>
                <w14:ligatures w14:val="standardContextual"/>
              </w:rPr>
              <w:tab/>
            </w:r>
            <w:r w:rsidRPr="0060254E">
              <w:rPr>
                <w:rStyle w:val="Hyperlink"/>
              </w:rPr>
              <w:t>Grain and plant products exports fees and charges</w:t>
            </w:r>
            <w:r>
              <w:rPr>
                <w:webHidden/>
              </w:rPr>
              <w:tab/>
            </w:r>
            <w:r>
              <w:rPr>
                <w:webHidden/>
              </w:rPr>
              <w:fldChar w:fldCharType="begin"/>
            </w:r>
            <w:r>
              <w:rPr>
                <w:webHidden/>
              </w:rPr>
              <w:instrText xml:space="preserve"> PAGEREF _Toc227520936 \h </w:instrText>
            </w:r>
            <w:r>
              <w:rPr>
                <w:webHidden/>
              </w:rPr>
            </w:r>
            <w:r>
              <w:rPr>
                <w:webHidden/>
              </w:rPr>
              <w:fldChar w:fldCharType="separate"/>
            </w:r>
            <w:r w:rsidR="00FC61A7">
              <w:rPr>
                <w:webHidden/>
              </w:rPr>
              <w:t>24</w:t>
            </w:r>
            <w:r>
              <w:rPr>
                <w:webHidden/>
              </w:rPr>
              <w:fldChar w:fldCharType="end"/>
            </w:r>
          </w:hyperlink>
        </w:p>
        <w:p w14:paraId="383BECF6" w14:textId="32BCC49E" w:rsidR="00EF3FCB" w:rsidRDefault="00EF3FCB">
          <w:pPr>
            <w:pStyle w:val="TOC1"/>
            <w:rPr>
              <w:rFonts w:eastAsiaTheme="minorEastAsia"/>
              <w:b w:val="0"/>
              <w:kern w:val="2"/>
              <w:sz w:val="24"/>
              <w:szCs w:val="24"/>
              <w:lang w:eastAsia="en-AU"/>
              <w14:ligatures w14:val="standardContextual"/>
            </w:rPr>
          </w:pPr>
          <w:hyperlink w:anchor="_Toc227520937" w:history="1">
            <w:r w:rsidRPr="0060254E">
              <w:rPr>
                <w:rStyle w:val="Hyperlink"/>
              </w:rPr>
              <w:t>6</w:t>
            </w:r>
            <w:r>
              <w:rPr>
                <w:rFonts w:eastAsiaTheme="minorEastAsia"/>
                <w:b w:val="0"/>
                <w:kern w:val="2"/>
                <w:sz w:val="24"/>
                <w:szCs w:val="24"/>
                <w:lang w:eastAsia="en-AU"/>
                <w14:ligatures w14:val="standardContextual"/>
              </w:rPr>
              <w:tab/>
            </w:r>
            <w:r w:rsidRPr="0060254E">
              <w:rPr>
                <w:rStyle w:val="Hyperlink"/>
              </w:rPr>
              <w:t>Financial estimates</w:t>
            </w:r>
            <w:r>
              <w:rPr>
                <w:webHidden/>
              </w:rPr>
              <w:tab/>
            </w:r>
            <w:r>
              <w:rPr>
                <w:webHidden/>
              </w:rPr>
              <w:fldChar w:fldCharType="begin"/>
            </w:r>
            <w:r>
              <w:rPr>
                <w:webHidden/>
              </w:rPr>
              <w:instrText xml:space="preserve"> PAGEREF _Toc227520937 \h </w:instrText>
            </w:r>
            <w:r>
              <w:rPr>
                <w:webHidden/>
              </w:rPr>
            </w:r>
            <w:r>
              <w:rPr>
                <w:webHidden/>
              </w:rPr>
              <w:fldChar w:fldCharType="separate"/>
            </w:r>
            <w:r w:rsidR="00FC61A7">
              <w:rPr>
                <w:webHidden/>
              </w:rPr>
              <w:t>26</w:t>
            </w:r>
            <w:r>
              <w:rPr>
                <w:webHidden/>
              </w:rPr>
              <w:fldChar w:fldCharType="end"/>
            </w:r>
          </w:hyperlink>
        </w:p>
        <w:p w14:paraId="6DFE651E" w14:textId="4A02CF04" w:rsidR="00EF3FCB" w:rsidRDefault="00EF3FCB">
          <w:pPr>
            <w:pStyle w:val="TOC2"/>
            <w:tabs>
              <w:tab w:val="left" w:pos="1200"/>
            </w:tabs>
            <w:rPr>
              <w:rFonts w:eastAsiaTheme="minorEastAsia"/>
              <w:kern w:val="2"/>
              <w:sz w:val="24"/>
              <w:szCs w:val="24"/>
              <w:lang w:eastAsia="en-AU"/>
              <w14:ligatures w14:val="standardContextual"/>
            </w:rPr>
          </w:pPr>
          <w:hyperlink w:anchor="_Toc227520938" w:history="1">
            <w:r w:rsidRPr="0060254E">
              <w:rPr>
                <w:rStyle w:val="Hyperlink"/>
              </w:rPr>
              <w:t>6.1</w:t>
            </w:r>
            <w:r>
              <w:rPr>
                <w:rFonts w:eastAsiaTheme="minorEastAsia"/>
                <w:kern w:val="2"/>
                <w:sz w:val="24"/>
                <w:szCs w:val="24"/>
                <w:lang w:eastAsia="en-AU"/>
                <w14:ligatures w14:val="standardContextual"/>
              </w:rPr>
              <w:tab/>
            </w:r>
            <w:r w:rsidRPr="0060254E">
              <w:rPr>
                <w:rStyle w:val="Hyperlink"/>
              </w:rPr>
              <w:t>Financial estimates</w:t>
            </w:r>
            <w:r>
              <w:rPr>
                <w:webHidden/>
              </w:rPr>
              <w:tab/>
            </w:r>
            <w:r>
              <w:rPr>
                <w:webHidden/>
              </w:rPr>
              <w:fldChar w:fldCharType="begin"/>
            </w:r>
            <w:r>
              <w:rPr>
                <w:webHidden/>
              </w:rPr>
              <w:instrText xml:space="preserve"> PAGEREF _Toc227520938 \h </w:instrText>
            </w:r>
            <w:r>
              <w:rPr>
                <w:webHidden/>
              </w:rPr>
            </w:r>
            <w:r>
              <w:rPr>
                <w:webHidden/>
              </w:rPr>
              <w:fldChar w:fldCharType="separate"/>
            </w:r>
            <w:r w:rsidR="00FC61A7">
              <w:rPr>
                <w:webHidden/>
              </w:rPr>
              <w:t>26</w:t>
            </w:r>
            <w:r>
              <w:rPr>
                <w:webHidden/>
              </w:rPr>
              <w:fldChar w:fldCharType="end"/>
            </w:r>
          </w:hyperlink>
        </w:p>
        <w:p w14:paraId="537A223D" w14:textId="1666CE42" w:rsidR="00EF3FCB" w:rsidRDefault="00EF3FCB">
          <w:pPr>
            <w:pStyle w:val="TOC1"/>
            <w:rPr>
              <w:rFonts w:eastAsiaTheme="minorEastAsia"/>
              <w:b w:val="0"/>
              <w:kern w:val="2"/>
              <w:sz w:val="24"/>
              <w:szCs w:val="24"/>
              <w:lang w:eastAsia="en-AU"/>
              <w14:ligatures w14:val="standardContextual"/>
            </w:rPr>
          </w:pPr>
          <w:hyperlink w:anchor="_Toc227520939" w:history="1">
            <w:r w:rsidRPr="0060254E">
              <w:rPr>
                <w:rStyle w:val="Hyperlink"/>
              </w:rPr>
              <w:t>7</w:t>
            </w:r>
            <w:r>
              <w:rPr>
                <w:rFonts w:eastAsiaTheme="minorEastAsia"/>
                <w:b w:val="0"/>
                <w:kern w:val="2"/>
                <w:sz w:val="24"/>
                <w:szCs w:val="24"/>
                <w:lang w:eastAsia="en-AU"/>
                <w14:ligatures w14:val="standardContextual"/>
              </w:rPr>
              <w:tab/>
            </w:r>
            <w:r w:rsidRPr="0060254E">
              <w:rPr>
                <w:rStyle w:val="Hyperlink"/>
              </w:rPr>
              <w:t>Financial and non-financial performance</w:t>
            </w:r>
            <w:r>
              <w:rPr>
                <w:webHidden/>
              </w:rPr>
              <w:tab/>
            </w:r>
            <w:r>
              <w:rPr>
                <w:webHidden/>
              </w:rPr>
              <w:fldChar w:fldCharType="begin"/>
            </w:r>
            <w:r>
              <w:rPr>
                <w:webHidden/>
              </w:rPr>
              <w:instrText xml:space="preserve"> PAGEREF _Toc227520939 \h </w:instrText>
            </w:r>
            <w:r>
              <w:rPr>
                <w:webHidden/>
              </w:rPr>
            </w:r>
            <w:r>
              <w:rPr>
                <w:webHidden/>
              </w:rPr>
              <w:fldChar w:fldCharType="separate"/>
            </w:r>
            <w:r w:rsidR="00FC61A7">
              <w:rPr>
                <w:webHidden/>
              </w:rPr>
              <w:t>27</w:t>
            </w:r>
            <w:r>
              <w:rPr>
                <w:webHidden/>
              </w:rPr>
              <w:fldChar w:fldCharType="end"/>
            </w:r>
          </w:hyperlink>
        </w:p>
        <w:p w14:paraId="0F805F32" w14:textId="39E232FF" w:rsidR="00EF3FCB" w:rsidRDefault="00EF3FCB">
          <w:pPr>
            <w:pStyle w:val="TOC2"/>
            <w:tabs>
              <w:tab w:val="left" w:pos="1200"/>
            </w:tabs>
            <w:rPr>
              <w:rFonts w:eastAsiaTheme="minorEastAsia"/>
              <w:kern w:val="2"/>
              <w:sz w:val="24"/>
              <w:szCs w:val="24"/>
              <w:lang w:eastAsia="en-AU"/>
              <w14:ligatures w14:val="standardContextual"/>
            </w:rPr>
          </w:pPr>
          <w:hyperlink w:anchor="_Toc227520940" w:history="1">
            <w:r w:rsidRPr="0060254E">
              <w:rPr>
                <w:rStyle w:val="Hyperlink"/>
              </w:rPr>
              <w:t>7.1</w:t>
            </w:r>
            <w:r>
              <w:rPr>
                <w:rFonts w:eastAsiaTheme="minorEastAsia"/>
                <w:kern w:val="2"/>
                <w:sz w:val="24"/>
                <w:szCs w:val="24"/>
                <w:lang w:eastAsia="en-AU"/>
                <w14:ligatures w14:val="standardContextual"/>
              </w:rPr>
              <w:tab/>
            </w:r>
            <w:r w:rsidRPr="0060254E">
              <w:rPr>
                <w:rStyle w:val="Hyperlink"/>
              </w:rPr>
              <w:t>Financial performance</w:t>
            </w:r>
            <w:r>
              <w:rPr>
                <w:webHidden/>
              </w:rPr>
              <w:tab/>
            </w:r>
            <w:r>
              <w:rPr>
                <w:webHidden/>
              </w:rPr>
              <w:fldChar w:fldCharType="begin"/>
            </w:r>
            <w:r>
              <w:rPr>
                <w:webHidden/>
              </w:rPr>
              <w:instrText xml:space="preserve"> PAGEREF _Toc227520940 \h </w:instrText>
            </w:r>
            <w:r>
              <w:rPr>
                <w:webHidden/>
              </w:rPr>
            </w:r>
            <w:r>
              <w:rPr>
                <w:webHidden/>
              </w:rPr>
              <w:fldChar w:fldCharType="separate"/>
            </w:r>
            <w:r w:rsidR="00FC61A7">
              <w:rPr>
                <w:webHidden/>
              </w:rPr>
              <w:t>27</w:t>
            </w:r>
            <w:r>
              <w:rPr>
                <w:webHidden/>
              </w:rPr>
              <w:fldChar w:fldCharType="end"/>
            </w:r>
          </w:hyperlink>
        </w:p>
        <w:p w14:paraId="4AD0BD42" w14:textId="1FF3B8E3" w:rsidR="00EF3FCB" w:rsidRDefault="00EF3FCB">
          <w:pPr>
            <w:pStyle w:val="TOC2"/>
            <w:tabs>
              <w:tab w:val="left" w:pos="1200"/>
            </w:tabs>
            <w:rPr>
              <w:rFonts w:eastAsiaTheme="minorEastAsia"/>
              <w:kern w:val="2"/>
              <w:sz w:val="24"/>
              <w:szCs w:val="24"/>
              <w:lang w:eastAsia="en-AU"/>
              <w14:ligatures w14:val="standardContextual"/>
            </w:rPr>
          </w:pPr>
          <w:hyperlink w:anchor="_Toc227520941" w:history="1">
            <w:r w:rsidRPr="0060254E">
              <w:rPr>
                <w:rStyle w:val="Hyperlink"/>
              </w:rPr>
              <w:t>7.2</w:t>
            </w:r>
            <w:r>
              <w:rPr>
                <w:rFonts w:eastAsiaTheme="minorEastAsia"/>
                <w:kern w:val="2"/>
                <w:sz w:val="24"/>
                <w:szCs w:val="24"/>
                <w:lang w:eastAsia="en-AU"/>
                <w14:ligatures w14:val="standardContextual"/>
              </w:rPr>
              <w:tab/>
            </w:r>
            <w:r w:rsidRPr="0060254E">
              <w:rPr>
                <w:rStyle w:val="Hyperlink"/>
              </w:rPr>
              <w:t>Summary financial performance 2024–25</w:t>
            </w:r>
            <w:r>
              <w:rPr>
                <w:webHidden/>
              </w:rPr>
              <w:tab/>
            </w:r>
            <w:r>
              <w:rPr>
                <w:webHidden/>
              </w:rPr>
              <w:fldChar w:fldCharType="begin"/>
            </w:r>
            <w:r>
              <w:rPr>
                <w:webHidden/>
              </w:rPr>
              <w:instrText xml:space="preserve"> PAGEREF _Toc227520941 \h </w:instrText>
            </w:r>
            <w:r>
              <w:rPr>
                <w:webHidden/>
              </w:rPr>
            </w:r>
            <w:r>
              <w:rPr>
                <w:webHidden/>
              </w:rPr>
              <w:fldChar w:fldCharType="separate"/>
            </w:r>
            <w:r w:rsidR="00FC61A7">
              <w:rPr>
                <w:webHidden/>
              </w:rPr>
              <w:t>27</w:t>
            </w:r>
            <w:r>
              <w:rPr>
                <w:webHidden/>
              </w:rPr>
              <w:fldChar w:fldCharType="end"/>
            </w:r>
          </w:hyperlink>
        </w:p>
        <w:p w14:paraId="44F95A61" w14:textId="7E82FB1A" w:rsidR="00EF3FCB" w:rsidRDefault="00EF3FCB">
          <w:pPr>
            <w:pStyle w:val="TOC2"/>
            <w:tabs>
              <w:tab w:val="left" w:pos="1200"/>
            </w:tabs>
            <w:rPr>
              <w:rFonts w:eastAsiaTheme="minorEastAsia"/>
              <w:kern w:val="2"/>
              <w:sz w:val="24"/>
              <w:szCs w:val="24"/>
              <w:lang w:eastAsia="en-AU"/>
              <w14:ligatures w14:val="standardContextual"/>
            </w:rPr>
          </w:pPr>
          <w:hyperlink w:anchor="_Toc227520942" w:history="1">
            <w:r w:rsidRPr="0060254E">
              <w:rPr>
                <w:rStyle w:val="Hyperlink"/>
              </w:rPr>
              <w:t>7.3</w:t>
            </w:r>
            <w:r>
              <w:rPr>
                <w:rFonts w:eastAsiaTheme="minorEastAsia"/>
                <w:kern w:val="2"/>
                <w:sz w:val="24"/>
                <w:szCs w:val="24"/>
                <w:lang w:eastAsia="en-AU"/>
                <w14:ligatures w14:val="standardContextual"/>
              </w:rPr>
              <w:tab/>
            </w:r>
            <w:r w:rsidRPr="0060254E">
              <w:rPr>
                <w:rStyle w:val="Hyperlink"/>
              </w:rPr>
              <w:t>Non-financial performance</w:t>
            </w:r>
            <w:r>
              <w:rPr>
                <w:webHidden/>
              </w:rPr>
              <w:tab/>
            </w:r>
            <w:r>
              <w:rPr>
                <w:webHidden/>
              </w:rPr>
              <w:fldChar w:fldCharType="begin"/>
            </w:r>
            <w:r>
              <w:rPr>
                <w:webHidden/>
              </w:rPr>
              <w:instrText xml:space="preserve"> PAGEREF _Toc227520942 \h </w:instrText>
            </w:r>
            <w:r>
              <w:rPr>
                <w:webHidden/>
              </w:rPr>
            </w:r>
            <w:r>
              <w:rPr>
                <w:webHidden/>
              </w:rPr>
              <w:fldChar w:fldCharType="separate"/>
            </w:r>
            <w:r w:rsidR="00FC61A7">
              <w:rPr>
                <w:webHidden/>
              </w:rPr>
              <w:t>27</w:t>
            </w:r>
            <w:r>
              <w:rPr>
                <w:webHidden/>
              </w:rPr>
              <w:fldChar w:fldCharType="end"/>
            </w:r>
          </w:hyperlink>
        </w:p>
        <w:p w14:paraId="2D0D0711" w14:textId="3A12EDE2" w:rsidR="00EF3FCB" w:rsidRDefault="00EF3FCB">
          <w:pPr>
            <w:pStyle w:val="TOC1"/>
            <w:rPr>
              <w:rFonts w:eastAsiaTheme="minorEastAsia"/>
              <w:b w:val="0"/>
              <w:kern w:val="2"/>
              <w:sz w:val="24"/>
              <w:szCs w:val="24"/>
              <w:lang w:eastAsia="en-AU"/>
              <w14:ligatures w14:val="standardContextual"/>
            </w:rPr>
          </w:pPr>
          <w:hyperlink w:anchor="_Toc227520943" w:history="1">
            <w:r w:rsidRPr="0060254E">
              <w:rPr>
                <w:rStyle w:val="Hyperlink"/>
              </w:rPr>
              <w:t>8</w:t>
            </w:r>
            <w:r>
              <w:rPr>
                <w:rFonts w:eastAsiaTheme="minorEastAsia"/>
                <w:b w:val="0"/>
                <w:kern w:val="2"/>
                <w:sz w:val="24"/>
                <w:szCs w:val="24"/>
                <w:lang w:eastAsia="en-AU"/>
                <w14:ligatures w14:val="standardContextual"/>
              </w:rPr>
              <w:tab/>
            </w:r>
            <w:r w:rsidRPr="0060254E">
              <w:rPr>
                <w:rStyle w:val="Hyperlink"/>
              </w:rPr>
              <w:t>Review process</w:t>
            </w:r>
            <w:r>
              <w:rPr>
                <w:webHidden/>
              </w:rPr>
              <w:tab/>
            </w:r>
            <w:r>
              <w:rPr>
                <w:webHidden/>
              </w:rPr>
              <w:fldChar w:fldCharType="begin"/>
            </w:r>
            <w:r>
              <w:rPr>
                <w:webHidden/>
              </w:rPr>
              <w:instrText xml:space="preserve"> PAGEREF _Toc227520943 \h </w:instrText>
            </w:r>
            <w:r>
              <w:rPr>
                <w:webHidden/>
              </w:rPr>
            </w:r>
            <w:r>
              <w:rPr>
                <w:webHidden/>
              </w:rPr>
              <w:fldChar w:fldCharType="separate"/>
            </w:r>
            <w:r w:rsidR="00FC61A7">
              <w:rPr>
                <w:webHidden/>
              </w:rPr>
              <w:t>31</w:t>
            </w:r>
            <w:r>
              <w:rPr>
                <w:webHidden/>
              </w:rPr>
              <w:fldChar w:fldCharType="end"/>
            </w:r>
          </w:hyperlink>
        </w:p>
        <w:p w14:paraId="67D4EA1F" w14:textId="2F9E9BD9" w:rsidR="00EF3FCB" w:rsidRDefault="00EF3FCB">
          <w:pPr>
            <w:pStyle w:val="TOC1"/>
            <w:rPr>
              <w:rFonts w:eastAsiaTheme="minorEastAsia"/>
              <w:b w:val="0"/>
              <w:kern w:val="2"/>
              <w:sz w:val="24"/>
              <w:szCs w:val="24"/>
              <w:lang w:eastAsia="en-AU"/>
              <w14:ligatures w14:val="standardContextual"/>
            </w:rPr>
          </w:pPr>
          <w:hyperlink w:anchor="_Toc227520944" w:history="1">
            <w:r w:rsidRPr="0060254E">
              <w:rPr>
                <w:rStyle w:val="Hyperlink"/>
              </w:rPr>
              <w:t>9</w:t>
            </w:r>
            <w:r>
              <w:rPr>
                <w:rFonts w:eastAsiaTheme="minorEastAsia"/>
                <w:b w:val="0"/>
                <w:kern w:val="2"/>
                <w:sz w:val="24"/>
                <w:szCs w:val="24"/>
                <w:lang w:eastAsia="en-AU"/>
                <w14:ligatures w14:val="standardContextual"/>
              </w:rPr>
              <w:tab/>
            </w:r>
            <w:r w:rsidRPr="0060254E">
              <w:rPr>
                <w:rStyle w:val="Hyperlink"/>
              </w:rPr>
              <w:t>CRIS approval and change register</w:t>
            </w:r>
            <w:r>
              <w:rPr>
                <w:webHidden/>
              </w:rPr>
              <w:tab/>
            </w:r>
            <w:r>
              <w:rPr>
                <w:webHidden/>
              </w:rPr>
              <w:fldChar w:fldCharType="begin"/>
            </w:r>
            <w:r>
              <w:rPr>
                <w:webHidden/>
              </w:rPr>
              <w:instrText xml:space="preserve"> PAGEREF _Toc227520944 \h </w:instrText>
            </w:r>
            <w:r>
              <w:rPr>
                <w:webHidden/>
              </w:rPr>
            </w:r>
            <w:r>
              <w:rPr>
                <w:webHidden/>
              </w:rPr>
              <w:fldChar w:fldCharType="separate"/>
            </w:r>
            <w:r w:rsidR="00FC61A7">
              <w:rPr>
                <w:webHidden/>
              </w:rPr>
              <w:t>33</w:t>
            </w:r>
            <w:r>
              <w:rPr>
                <w:webHidden/>
              </w:rPr>
              <w:fldChar w:fldCharType="end"/>
            </w:r>
          </w:hyperlink>
        </w:p>
        <w:p w14:paraId="6E268405" w14:textId="40EBFDB6" w:rsidR="00EF3FCB" w:rsidRDefault="00EF3FCB">
          <w:pPr>
            <w:pStyle w:val="TOC1"/>
            <w:rPr>
              <w:rFonts w:eastAsiaTheme="minorEastAsia"/>
              <w:b w:val="0"/>
              <w:kern w:val="2"/>
              <w:sz w:val="24"/>
              <w:szCs w:val="24"/>
              <w:lang w:eastAsia="en-AU"/>
              <w14:ligatures w14:val="standardContextual"/>
            </w:rPr>
          </w:pPr>
          <w:hyperlink w:anchor="_Toc227520945" w:history="1">
            <w:r w:rsidRPr="0060254E">
              <w:rPr>
                <w:rStyle w:val="Hyperlink"/>
              </w:rPr>
              <w:t>Appendix A: Cost recovery model</w:t>
            </w:r>
            <w:r>
              <w:rPr>
                <w:webHidden/>
              </w:rPr>
              <w:tab/>
            </w:r>
            <w:r>
              <w:rPr>
                <w:webHidden/>
              </w:rPr>
              <w:fldChar w:fldCharType="begin"/>
            </w:r>
            <w:r>
              <w:rPr>
                <w:webHidden/>
              </w:rPr>
              <w:instrText xml:space="preserve"> PAGEREF _Toc227520945 \h </w:instrText>
            </w:r>
            <w:r>
              <w:rPr>
                <w:webHidden/>
              </w:rPr>
            </w:r>
            <w:r>
              <w:rPr>
                <w:webHidden/>
              </w:rPr>
              <w:fldChar w:fldCharType="separate"/>
            </w:r>
            <w:r w:rsidR="00FC61A7">
              <w:rPr>
                <w:webHidden/>
              </w:rPr>
              <w:t>34</w:t>
            </w:r>
            <w:r>
              <w:rPr>
                <w:webHidden/>
              </w:rPr>
              <w:fldChar w:fldCharType="end"/>
            </w:r>
          </w:hyperlink>
        </w:p>
        <w:p w14:paraId="56A3AF13" w14:textId="28013191" w:rsidR="00EF3FCB" w:rsidRDefault="00EF3FCB">
          <w:pPr>
            <w:pStyle w:val="TOC2"/>
            <w:rPr>
              <w:rFonts w:eastAsiaTheme="minorEastAsia"/>
              <w:kern w:val="2"/>
              <w:sz w:val="24"/>
              <w:szCs w:val="24"/>
              <w:lang w:eastAsia="en-AU"/>
              <w14:ligatures w14:val="standardContextual"/>
            </w:rPr>
          </w:pPr>
          <w:hyperlink w:anchor="_Toc227520946" w:history="1">
            <w:r w:rsidRPr="0060254E">
              <w:rPr>
                <w:rStyle w:val="Hyperlink"/>
                <w:lang w:eastAsia="ja-JP"/>
              </w:rPr>
              <w:t>Regulatory charging activity outputs and business processes</w:t>
            </w:r>
            <w:r>
              <w:rPr>
                <w:webHidden/>
              </w:rPr>
              <w:tab/>
            </w:r>
            <w:r>
              <w:rPr>
                <w:webHidden/>
              </w:rPr>
              <w:fldChar w:fldCharType="begin"/>
            </w:r>
            <w:r>
              <w:rPr>
                <w:webHidden/>
              </w:rPr>
              <w:instrText xml:space="preserve"> PAGEREF _Toc227520946 \h </w:instrText>
            </w:r>
            <w:r>
              <w:rPr>
                <w:webHidden/>
              </w:rPr>
            </w:r>
            <w:r>
              <w:rPr>
                <w:webHidden/>
              </w:rPr>
              <w:fldChar w:fldCharType="separate"/>
            </w:r>
            <w:r w:rsidR="00FC61A7">
              <w:rPr>
                <w:webHidden/>
              </w:rPr>
              <w:t>34</w:t>
            </w:r>
            <w:r>
              <w:rPr>
                <w:webHidden/>
              </w:rPr>
              <w:fldChar w:fldCharType="end"/>
            </w:r>
          </w:hyperlink>
        </w:p>
        <w:p w14:paraId="60803E19" w14:textId="032AD845" w:rsidR="00EF3FCB" w:rsidRDefault="00EF3FCB">
          <w:pPr>
            <w:pStyle w:val="TOC2"/>
            <w:rPr>
              <w:rFonts w:eastAsiaTheme="minorEastAsia"/>
              <w:kern w:val="2"/>
              <w:sz w:val="24"/>
              <w:szCs w:val="24"/>
              <w:lang w:eastAsia="en-AU"/>
              <w14:ligatures w14:val="standardContextual"/>
            </w:rPr>
          </w:pPr>
          <w:hyperlink w:anchor="_Toc227520947" w:history="1">
            <w:r w:rsidRPr="0060254E">
              <w:rPr>
                <w:rStyle w:val="Hyperlink"/>
              </w:rPr>
              <w:t>Costs of regulatory charging activity</w:t>
            </w:r>
            <w:r>
              <w:rPr>
                <w:webHidden/>
              </w:rPr>
              <w:tab/>
            </w:r>
            <w:r>
              <w:rPr>
                <w:webHidden/>
              </w:rPr>
              <w:fldChar w:fldCharType="begin"/>
            </w:r>
            <w:r>
              <w:rPr>
                <w:webHidden/>
              </w:rPr>
              <w:instrText xml:space="preserve"> PAGEREF _Toc227520947 \h </w:instrText>
            </w:r>
            <w:r>
              <w:rPr>
                <w:webHidden/>
              </w:rPr>
            </w:r>
            <w:r>
              <w:rPr>
                <w:webHidden/>
              </w:rPr>
              <w:fldChar w:fldCharType="separate"/>
            </w:r>
            <w:r w:rsidR="00FC61A7">
              <w:rPr>
                <w:webHidden/>
              </w:rPr>
              <w:t>35</w:t>
            </w:r>
            <w:r>
              <w:rPr>
                <w:webHidden/>
              </w:rPr>
              <w:fldChar w:fldCharType="end"/>
            </w:r>
          </w:hyperlink>
        </w:p>
        <w:p w14:paraId="32DB28E3" w14:textId="39CB0534" w:rsidR="00EF3FCB" w:rsidRDefault="00EF3FCB">
          <w:pPr>
            <w:pStyle w:val="TOC2"/>
            <w:rPr>
              <w:rFonts w:eastAsiaTheme="minorEastAsia"/>
              <w:kern w:val="2"/>
              <w:sz w:val="24"/>
              <w:szCs w:val="24"/>
              <w:lang w:eastAsia="en-AU"/>
              <w14:ligatures w14:val="standardContextual"/>
            </w:rPr>
          </w:pPr>
          <w:hyperlink w:anchor="_Toc227520948" w:history="1">
            <w:r w:rsidRPr="0060254E">
              <w:rPr>
                <w:rStyle w:val="Hyperlink"/>
              </w:rPr>
              <w:t>Description of cost model activities</w:t>
            </w:r>
            <w:r>
              <w:rPr>
                <w:webHidden/>
              </w:rPr>
              <w:tab/>
            </w:r>
            <w:r>
              <w:rPr>
                <w:webHidden/>
              </w:rPr>
              <w:fldChar w:fldCharType="begin"/>
            </w:r>
            <w:r>
              <w:rPr>
                <w:webHidden/>
              </w:rPr>
              <w:instrText xml:space="preserve"> PAGEREF _Toc227520948 \h </w:instrText>
            </w:r>
            <w:r>
              <w:rPr>
                <w:webHidden/>
              </w:rPr>
            </w:r>
            <w:r>
              <w:rPr>
                <w:webHidden/>
              </w:rPr>
              <w:fldChar w:fldCharType="separate"/>
            </w:r>
            <w:r w:rsidR="00FC61A7">
              <w:rPr>
                <w:webHidden/>
              </w:rPr>
              <w:t>37</w:t>
            </w:r>
            <w:r>
              <w:rPr>
                <w:webHidden/>
              </w:rPr>
              <w:fldChar w:fldCharType="end"/>
            </w:r>
          </w:hyperlink>
        </w:p>
        <w:p w14:paraId="1CBC6435" w14:textId="1E0B4252" w:rsidR="00EF3FCB" w:rsidRDefault="00EF3FCB">
          <w:pPr>
            <w:pStyle w:val="TOC1"/>
            <w:rPr>
              <w:rFonts w:eastAsiaTheme="minorEastAsia"/>
              <w:b w:val="0"/>
              <w:kern w:val="2"/>
              <w:sz w:val="24"/>
              <w:szCs w:val="24"/>
              <w:lang w:eastAsia="en-AU"/>
              <w14:ligatures w14:val="standardContextual"/>
            </w:rPr>
          </w:pPr>
          <w:hyperlink w:anchor="_Toc227520949" w:history="1">
            <w:r w:rsidRPr="0060254E">
              <w:rPr>
                <w:rStyle w:val="Hyperlink"/>
              </w:rPr>
              <w:t>Appendix B: Summary of stakeholder feedback</w:t>
            </w:r>
            <w:r>
              <w:rPr>
                <w:webHidden/>
              </w:rPr>
              <w:tab/>
            </w:r>
            <w:r>
              <w:rPr>
                <w:webHidden/>
              </w:rPr>
              <w:fldChar w:fldCharType="begin"/>
            </w:r>
            <w:r>
              <w:rPr>
                <w:webHidden/>
              </w:rPr>
              <w:instrText xml:space="preserve"> PAGEREF _Toc227520949 \h </w:instrText>
            </w:r>
            <w:r>
              <w:rPr>
                <w:webHidden/>
              </w:rPr>
            </w:r>
            <w:r>
              <w:rPr>
                <w:webHidden/>
              </w:rPr>
              <w:fldChar w:fldCharType="separate"/>
            </w:r>
            <w:r w:rsidR="00FC61A7">
              <w:rPr>
                <w:webHidden/>
              </w:rPr>
              <w:t>41</w:t>
            </w:r>
            <w:r>
              <w:rPr>
                <w:webHidden/>
              </w:rPr>
              <w:fldChar w:fldCharType="end"/>
            </w:r>
          </w:hyperlink>
        </w:p>
        <w:p w14:paraId="31C0BE6E" w14:textId="025D13A2" w:rsidR="00764D6A" w:rsidRDefault="00E91D72" w:rsidP="004B3F30">
          <w:pPr>
            <w:pStyle w:val="TOC1"/>
          </w:pPr>
          <w:r>
            <w:rPr>
              <w:b w:val="0"/>
            </w:rPr>
            <w:fldChar w:fldCharType="end"/>
          </w:r>
        </w:p>
      </w:sdtContent>
    </w:sdt>
    <w:p w14:paraId="4A5640AD" w14:textId="77777777" w:rsidR="00764D6A" w:rsidRPr="009622CD" w:rsidRDefault="00E91D72" w:rsidP="009622CD">
      <w:pPr>
        <w:pStyle w:val="TOCHeading2"/>
        <w:rPr>
          <w:rStyle w:val="Strong"/>
          <w:b/>
          <w:bCs w:val="0"/>
        </w:rPr>
      </w:pPr>
      <w:r w:rsidRPr="009622CD">
        <w:rPr>
          <w:rStyle w:val="Strong"/>
          <w:b/>
          <w:bCs w:val="0"/>
        </w:rPr>
        <w:t>Tables</w:t>
      </w:r>
    </w:p>
    <w:p w14:paraId="4C6F0E5B" w14:textId="3FF51A00" w:rsidR="00045043" w:rsidRDefault="00E91D72">
      <w:pPr>
        <w:pStyle w:val="TableofFigures"/>
        <w:tabs>
          <w:tab w:val="right" w:leader="dot" w:pos="9060"/>
        </w:tabs>
        <w:rPr>
          <w:rFonts w:eastAsiaTheme="minorEastAsia"/>
          <w:noProof/>
          <w:kern w:val="2"/>
          <w:sz w:val="24"/>
          <w:szCs w:val="24"/>
          <w:lang w:eastAsia="en-AU"/>
          <w14:ligatures w14:val="standardContextual"/>
        </w:rPr>
      </w:pPr>
      <w:r>
        <w:rPr>
          <w:rStyle w:val="Hyperlink"/>
        </w:rPr>
        <w:fldChar w:fldCharType="begin"/>
      </w:r>
      <w:r>
        <w:rPr>
          <w:rStyle w:val="Hyperlink"/>
          <w:noProof/>
        </w:rPr>
        <w:instrText xml:space="preserve"> TOC \h \z \c "Table" </w:instrText>
      </w:r>
      <w:r>
        <w:rPr>
          <w:rStyle w:val="Hyperlink"/>
        </w:rPr>
        <w:fldChar w:fldCharType="separate"/>
      </w:r>
      <w:hyperlink w:anchor="_Toc228981039" w:history="1">
        <w:r w:rsidR="00045043" w:rsidRPr="003C2B21">
          <w:rPr>
            <w:rStyle w:val="Hyperlink"/>
            <w:noProof/>
          </w:rPr>
          <w:t>Table 1 Government decisions impacting regulatory charging for agricultural export activities</w:t>
        </w:r>
        <w:r w:rsidR="00045043">
          <w:rPr>
            <w:noProof/>
            <w:webHidden/>
          </w:rPr>
          <w:tab/>
        </w:r>
        <w:r w:rsidR="00045043">
          <w:rPr>
            <w:noProof/>
            <w:webHidden/>
          </w:rPr>
          <w:fldChar w:fldCharType="begin"/>
        </w:r>
        <w:r w:rsidR="00045043">
          <w:rPr>
            <w:noProof/>
            <w:webHidden/>
          </w:rPr>
          <w:instrText xml:space="preserve"> PAGEREF _Toc228981039 \h </w:instrText>
        </w:r>
        <w:r w:rsidR="00045043">
          <w:rPr>
            <w:noProof/>
            <w:webHidden/>
          </w:rPr>
        </w:r>
        <w:r w:rsidR="00045043">
          <w:rPr>
            <w:noProof/>
            <w:webHidden/>
          </w:rPr>
          <w:fldChar w:fldCharType="separate"/>
        </w:r>
        <w:r w:rsidR="00045043">
          <w:rPr>
            <w:noProof/>
            <w:webHidden/>
          </w:rPr>
          <w:t>6</w:t>
        </w:r>
        <w:r w:rsidR="00045043">
          <w:rPr>
            <w:noProof/>
            <w:webHidden/>
          </w:rPr>
          <w:fldChar w:fldCharType="end"/>
        </w:r>
      </w:hyperlink>
    </w:p>
    <w:p w14:paraId="5B86A375" w14:textId="6680C1FE" w:rsidR="00045043" w:rsidRDefault="00045043">
      <w:pPr>
        <w:pStyle w:val="TableofFigures"/>
        <w:tabs>
          <w:tab w:val="right" w:leader="dot" w:pos="9060"/>
        </w:tabs>
        <w:rPr>
          <w:rFonts w:eastAsiaTheme="minorEastAsia"/>
          <w:noProof/>
          <w:kern w:val="2"/>
          <w:sz w:val="24"/>
          <w:szCs w:val="24"/>
          <w:lang w:eastAsia="en-AU"/>
          <w14:ligatures w14:val="standardContextual"/>
        </w:rPr>
      </w:pPr>
      <w:hyperlink w:anchor="_Toc228981040" w:history="1">
        <w:r w:rsidRPr="003C2B21">
          <w:rPr>
            <w:rStyle w:val="Hyperlink"/>
            <w:noProof/>
          </w:rPr>
          <w:t>Table 2 Reduction in government supplementation across dairy, fish and egg, meat, horticulture and grain and plant products exports cost recovery arrangements</w:t>
        </w:r>
        <w:r>
          <w:rPr>
            <w:noProof/>
            <w:webHidden/>
          </w:rPr>
          <w:tab/>
        </w:r>
        <w:r>
          <w:rPr>
            <w:noProof/>
            <w:webHidden/>
          </w:rPr>
          <w:fldChar w:fldCharType="begin"/>
        </w:r>
        <w:r>
          <w:rPr>
            <w:noProof/>
            <w:webHidden/>
          </w:rPr>
          <w:instrText xml:space="preserve"> PAGEREF _Toc228981040 \h </w:instrText>
        </w:r>
        <w:r>
          <w:rPr>
            <w:noProof/>
            <w:webHidden/>
          </w:rPr>
        </w:r>
        <w:r>
          <w:rPr>
            <w:noProof/>
            <w:webHidden/>
          </w:rPr>
          <w:fldChar w:fldCharType="separate"/>
        </w:r>
        <w:r>
          <w:rPr>
            <w:noProof/>
            <w:webHidden/>
          </w:rPr>
          <w:t>9</w:t>
        </w:r>
        <w:r>
          <w:rPr>
            <w:noProof/>
            <w:webHidden/>
          </w:rPr>
          <w:fldChar w:fldCharType="end"/>
        </w:r>
      </w:hyperlink>
    </w:p>
    <w:p w14:paraId="573996A5" w14:textId="19419743" w:rsidR="00045043" w:rsidRDefault="00045043">
      <w:pPr>
        <w:pStyle w:val="TableofFigures"/>
        <w:tabs>
          <w:tab w:val="right" w:leader="dot" w:pos="9060"/>
        </w:tabs>
        <w:rPr>
          <w:rFonts w:eastAsiaTheme="minorEastAsia"/>
          <w:noProof/>
          <w:kern w:val="2"/>
          <w:sz w:val="24"/>
          <w:szCs w:val="24"/>
          <w:lang w:eastAsia="en-AU"/>
          <w14:ligatures w14:val="standardContextual"/>
        </w:rPr>
      </w:pPr>
      <w:hyperlink w:anchor="_Toc228981041" w:history="1">
        <w:r w:rsidRPr="003C2B21">
          <w:rPr>
            <w:rStyle w:val="Hyperlink"/>
            <w:noProof/>
          </w:rPr>
          <w:t>Table 3 Schedule for phasing additional regulatory activities into cost recovery arrangement</w:t>
        </w:r>
        <w:r>
          <w:rPr>
            <w:noProof/>
            <w:webHidden/>
          </w:rPr>
          <w:tab/>
        </w:r>
        <w:r>
          <w:rPr>
            <w:noProof/>
            <w:webHidden/>
          </w:rPr>
          <w:fldChar w:fldCharType="begin"/>
        </w:r>
        <w:r>
          <w:rPr>
            <w:noProof/>
            <w:webHidden/>
          </w:rPr>
          <w:instrText xml:space="preserve"> PAGEREF _Toc228981041 \h </w:instrText>
        </w:r>
        <w:r>
          <w:rPr>
            <w:noProof/>
            <w:webHidden/>
          </w:rPr>
        </w:r>
        <w:r>
          <w:rPr>
            <w:noProof/>
            <w:webHidden/>
          </w:rPr>
          <w:fldChar w:fldCharType="separate"/>
        </w:r>
        <w:r>
          <w:rPr>
            <w:noProof/>
            <w:webHidden/>
          </w:rPr>
          <w:t>9</w:t>
        </w:r>
        <w:r>
          <w:rPr>
            <w:noProof/>
            <w:webHidden/>
          </w:rPr>
          <w:fldChar w:fldCharType="end"/>
        </w:r>
      </w:hyperlink>
    </w:p>
    <w:p w14:paraId="57551B4C" w14:textId="3F8AF82A" w:rsidR="00045043" w:rsidRDefault="00045043">
      <w:pPr>
        <w:pStyle w:val="TableofFigures"/>
        <w:tabs>
          <w:tab w:val="right" w:leader="dot" w:pos="9060"/>
        </w:tabs>
        <w:rPr>
          <w:rFonts w:eastAsiaTheme="minorEastAsia"/>
          <w:noProof/>
          <w:kern w:val="2"/>
          <w:sz w:val="24"/>
          <w:szCs w:val="24"/>
          <w:lang w:eastAsia="en-AU"/>
          <w14:ligatures w14:val="standardContextual"/>
        </w:rPr>
      </w:pPr>
      <w:hyperlink w:anchor="_Toc228981042" w:history="1">
        <w:r w:rsidRPr="003C2B21">
          <w:rPr>
            <w:rStyle w:val="Hyperlink"/>
            <w:noProof/>
          </w:rPr>
          <w:t>Table 4 Fees and levy-based charges for grain and plant products exports regulatory activities, 2025–26 to 2029–30</w:t>
        </w:r>
        <w:r>
          <w:rPr>
            <w:noProof/>
            <w:webHidden/>
          </w:rPr>
          <w:tab/>
        </w:r>
        <w:r>
          <w:rPr>
            <w:noProof/>
            <w:webHidden/>
          </w:rPr>
          <w:fldChar w:fldCharType="begin"/>
        </w:r>
        <w:r>
          <w:rPr>
            <w:noProof/>
            <w:webHidden/>
          </w:rPr>
          <w:instrText xml:space="preserve"> PAGEREF _Toc228981042 \h </w:instrText>
        </w:r>
        <w:r>
          <w:rPr>
            <w:noProof/>
            <w:webHidden/>
          </w:rPr>
        </w:r>
        <w:r>
          <w:rPr>
            <w:noProof/>
            <w:webHidden/>
          </w:rPr>
          <w:fldChar w:fldCharType="separate"/>
        </w:r>
        <w:r>
          <w:rPr>
            <w:noProof/>
            <w:webHidden/>
          </w:rPr>
          <w:t>13</w:t>
        </w:r>
        <w:r>
          <w:rPr>
            <w:noProof/>
            <w:webHidden/>
          </w:rPr>
          <w:fldChar w:fldCharType="end"/>
        </w:r>
      </w:hyperlink>
    </w:p>
    <w:p w14:paraId="770506E7" w14:textId="4B28573D" w:rsidR="00045043" w:rsidRDefault="00045043">
      <w:pPr>
        <w:pStyle w:val="TableofFigures"/>
        <w:tabs>
          <w:tab w:val="right" w:leader="dot" w:pos="9060"/>
        </w:tabs>
        <w:rPr>
          <w:rFonts w:eastAsiaTheme="minorEastAsia"/>
          <w:noProof/>
          <w:kern w:val="2"/>
          <w:sz w:val="24"/>
          <w:szCs w:val="24"/>
          <w:lang w:eastAsia="en-AU"/>
          <w14:ligatures w14:val="standardContextual"/>
        </w:rPr>
      </w:pPr>
      <w:hyperlink w:anchor="_Toc228981043" w:history="1">
        <w:r w:rsidRPr="003C2B21">
          <w:rPr>
            <w:rStyle w:val="Hyperlink"/>
            <w:noProof/>
          </w:rPr>
          <w:t>Table 5 Cost base, grain and plant products exports cost recovery arrangement, 2026–27</w:t>
        </w:r>
        <w:r>
          <w:rPr>
            <w:noProof/>
            <w:webHidden/>
          </w:rPr>
          <w:tab/>
        </w:r>
        <w:r>
          <w:rPr>
            <w:noProof/>
            <w:webHidden/>
          </w:rPr>
          <w:fldChar w:fldCharType="begin"/>
        </w:r>
        <w:r>
          <w:rPr>
            <w:noProof/>
            <w:webHidden/>
          </w:rPr>
          <w:instrText xml:space="preserve"> PAGEREF _Toc228981043 \h </w:instrText>
        </w:r>
        <w:r>
          <w:rPr>
            <w:noProof/>
            <w:webHidden/>
          </w:rPr>
        </w:r>
        <w:r>
          <w:rPr>
            <w:noProof/>
            <w:webHidden/>
          </w:rPr>
          <w:fldChar w:fldCharType="separate"/>
        </w:r>
        <w:r>
          <w:rPr>
            <w:noProof/>
            <w:webHidden/>
          </w:rPr>
          <w:t>23</w:t>
        </w:r>
        <w:r>
          <w:rPr>
            <w:noProof/>
            <w:webHidden/>
          </w:rPr>
          <w:fldChar w:fldCharType="end"/>
        </w:r>
      </w:hyperlink>
    </w:p>
    <w:p w14:paraId="16E6B306" w14:textId="6C6886DB" w:rsidR="00045043" w:rsidRDefault="00045043">
      <w:pPr>
        <w:pStyle w:val="TableofFigures"/>
        <w:tabs>
          <w:tab w:val="right" w:leader="dot" w:pos="9060"/>
        </w:tabs>
        <w:rPr>
          <w:rFonts w:eastAsiaTheme="minorEastAsia"/>
          <w:noProof/>
          <w:kern w:val="2"/>
          <w:sz w:val="24"/>
          <w:szCs w:val="24"/>
          <w:lang w:eastAsia="en-AU"/>
          <w14:ligatures w14:val="standardContextual"/>
        </w:rPr>
      </w:pPr>
      <w:hyperlink w:anchor="_Toc228981044" w:history="1">
        <w:r w:rsidRPr="003C2B21">
          <w:rPr>
            <w:rStyle w:val="Hyperlink"/>
            <w:noProof/>
          </w:rPr>
          <w:t>Table 6 Cost type breakdown, grain and plant products exports cost recovery arrangement, 2026–27</w:t>
        </w:r>
        <w:r>
          <w:rPr>
            <w:noProof/>
            <w:webHidden/>
          </w:rPr>
          <w:tab/>
        </w:r>
        <w:r>
          <w:rPr>
            <w:noProof/>
            <w:webHidden/>
          </w:rPr>
          <w:fldChar w:fldCharType="begin"/>
        </w:r>
        <w:r>
          <w:rPr>
            <w:noProof/>
            <w:webHidden/>
          </w:rPr>
          <w:instrText xml:space="preserve"> PAGEREF _Toc228981044 \h </w:instrText>
        </w:r>
        <w:r>
          <w:rPr>
            <w:noProof/>
            <w:webHidden/>
          </w:rPr>
        </w:r>
        <w:r>
          <w:rPr>
            <w:noProof/>
            <w:webHidden/>
          </w:rPr>
          <w:fldChar w:fldCharType="separate"/>
        </w:r>
        <w:r>
          <w:rPr>
            <w:noProof/>
            <w:webHidden/>
          </w:rPr>
          <w:t>23</w:t>
        </w:r>
        <w:r>
          <w:rPr>
            <w:noProof/>
            <w:webHidden/>
          </w:rPr>
          <w:fldChar w:fldCharType="end"/>
        </w:r>
      </w:hyperlink>
    </w:p>
    <w:p w14:paraId="2B6E9E42" w14:textId="08504A8F" w:rsidR="00045043" w:rsidRDefault="00045043">
      <w:pPr>
        <w:pStyle w:val="TableofFigures"/>
        <w:tabs>
          <w:tab w:val="right" w:leader="dot" w:pos="9060"/>
        </w:tabs>
        <w:rPr>
          <w:rFonts w:eastAsiaTheme="minorEastAsia"/>
          <w:noProof/>
          <w:kern w:val="2"/>
          <w:sz w:val="24"/>
          <w:szCs w:val="24"/>
          <w:lang w:eastAsia="en-AU"/>
          <w14:ligatures w14:val="standardContextual"/>
        </w:rPr>
      </w:pPr>
      <w:hyperlink w:anchor="_Toc228981045" w:history="1">
        <w:r w:rsidRPr="003C2B21">
          <w:rPr>
            <w:rStyle w:val="Hyperlink"/>
            <w:noProof/>
          </w:rPr>
          <w:t>Table 7 Fees, charges and volumes for grain and plant products exports cost recovery arrangement, 2026–27</w:t>
        </w:r>
        <w:r>
          <w:rPr>
            <w:noProof/>
            <w:webHidden/>
          </w:rPr>
          <w:tab/>
        </w:r>
        <w:r>
          <w:rPr>
            <w:noProof/>
            <w:webHidden/>
          </w:rPr>
          <w:fldChar w:fldCharType="begin"/>
        </w:r>
        <w:r>
          <w:rPr>
            <w:noProof/>
            <w:webHidden/>
          </w:rPr>
          <w:instrText xml:space="preserve"> PAGEREF _Toc228981045 \h </w:instrText>
        </w:r>
        <w:r>
          <w:rPr>
            <w:noProof/>
            <w:webHidden/>
          </w:rPr>
        </w:r>
        <w:r>
          <w:rPr>
            <w:noProof/>
            <w:webHidden/>
          </w:rPr>
          <w:fldChar w:fldCharType="separate"/>
        </w:r>
        <w:r>
          <w:rPr>
            <w:noProof/>
            <w:webHidden/>
          </w:rPr>
          <w:t>24</w:t>
        </w:r>
        <w:r>
          <w:rPr>
            <w:noProof/>
            <w:webHidden/>
          </w:rPr>
          <w:fldChar w:fldCharType="end"/>
        </w:r>
      </w:hyperlink>
    </w:p>
    <w:p w14:paraId="4DBA22D7" w14:textId="0C6B5A62" w:rsidR="00045043" w:rsidRDefault="00045043">
      <w:pPr>
        <w:pStyle w:val="TableofFigures"/>
        <w:tabs>
          <w:tab w:val="right" w:leader="dot" w:pos="9060"/>
        </w:tabs>
        <w:rPr>
          <w:rFonts w:eastAsiaTheme="minorEastAsia"/>
          <w:noProof/>
          <w:kern w:val="2"/>
          <w:sz w:val="24"/>
          <w:szCs w:val="24"/>
          <w:lang w:eastAsia="en-AU"/>
          <w14:ligatures w14:val="standardContextual"/>
        </w:rPr>
      </w:pPr>
      <w:hyperlink w:anchor="_Toc228981046" w:history="1">
        <w:r w:rsidRPr="003C2B21">
          <w:rPr>
            <w:rStyle w:val="Hyperlink"/>
            <w:noProof/>
          </w:rPr>
          <w:t>Table 8 Financial estimates, grain and plant products exports cost recovery arrangement, 2025–26 to 2029–30</w:t>
        </w:r>
        <w:r>
          <w:rPr>
            <w:noProof/>
            <w:webHidden/>
          </w:rPr>
          <w:tab/>
        </w:r>
        <w:r>
          <w:rPr>
            <w:noProof/>
            <w:webHidden/>
          </w:rPr>
          <w:fldChar w:fldCharType="begin"/>
        </w:r>
        <w:r>
          <w:rPr>
            <w:noProof/>
            <w:webHidden/>
          </w:rPr>
          <w:instrText xml:space="preserve"> PAGEREF _Toc228981046 \h </w:instrText>
        </w:r>
        <w:r>
          <w:rPr>
            <w:noProof/>
            <w:webHidden/>
          </w:rPr>
        </w:r>
        <w:r>
          <w:rPr>
            <w:noProof/>
            <w:webHidden/>
          </w:rPr>
          <w:fldChar w:fldCharType="separate"/>
        </w:r>
        <w:r>
          <w:rPr>
            <w:noProof/>
            <w:webHidden/>
          </w:rPr>
          <w:t>26</w:t>
        </w:r>
        <w:r>
          <w:rPr>
            <w:noProof/>
            <w:webHidden/>
          </w:rPr>
          <w:fldChar w:fldCharType="end"/>
        </w:r>
      </w:hyperlink>
    </w:p>
    <w:p w14:paraId="78D77C47" w14:textId="2FD03B14" w:rsidR="00045043" w:rsidRDefault="00045043">
      <w:pPr>
        <w:pStyle w:val="TableofFigures"/>
        <w:tabs>
          <w:tab w:val="right" w:leader="dot" w:pos="9060"/>
        </w:tabs>
        <w:rPr>
          <w:rFonts w:eastAsiaTheme="minorEastAsia"/>
          <w:noProof/>
          <w:kern w:val="2"/>
          <w:sz w:val="24"/>
          <w:szCs w:val="24"/>
          <w:lang w:eastAsia="en-AU"/>
          <w14:ligatures w14:val="standardContextual"/>
        </w:rPr>
      </w:pPr>
      <w:hyperlink w:anchor="_Toc228981047" w:history="1">
        <w:r w:rsidRPr="003C2B21">
          <w:rPr>
            <w:rStyle w:val="Hyperlink"/>
            <w:noProof/>
          </w:rPr>
          <w:t>Table 9 Financial performance for grain and plant products exports cost recovery arrangement, 2021–22 to 2024–25</w:t>
        </w:r>
        <w:r>
          <w:rPr>
            <w:noProof/>
            <w:webHidden/>
          </w:rPr>
          <w:tab/>
        </w:r>
        <w:r>
          <w:rPr>
            <w:noProof/>
            <w:webHidden/>
          </w:rPr>
          <w:fldChar w:fldCharType="begin"/>
        </w:r>
        <w:r>
          <w:rPr>
            <w:noProof/>
            <w:webHidden/>
          </w:rPr>
          <w:instrText xml:space="preserve"> PAGEREF _Toc228981047 \h </w:instrText>
        </w:r>
        <w:r>
          <w:rPr>
            <w:noProof/>
            <w:webHidden/>
          </w:rPr>
        </w:r>
        <w:r>
          <w:rPr>
            <w:noProof/>
            <w:webHidden/>
          </w:rPr>
          <w:fldChar w:fldCharType="separate"/>
        </w:r>
        <w:r>
          <w:rPr>
            <w:noProof/>
            <w:webHidden/>
          </w:rPr>
          <w:t>27</w:t>
        </w:r>
        <w:r>
          <w:rPr>
            <w:noProof/>
            <w:webHidden/>
          </w:rPr>
          <w:fldChar w:fldCharType="end"/>
        </w:r>
      </w:hyperlink>
    </w:p>
    <w:p w14:paraId="7DC79864" w14:textId="108869ED" w:rsidR="00045043" w:rsidRDefault="00045043">
      <w:pPr>
        <w:pStyle w:val="TableofFigures"/>
        <w:tabs>
          <w:tab w:val="right" w:leader="dot" w:pos="9060"/>
        </w:tabs>
        <w:rPr>
          <w:rFonts w:eastAsiaTheme="minorEastAsia"/>
          <w:noProof/>
          <w:kern w:val="2"/>
          <w:sz w:val="24"/>
          <w:szCs w:val="24"/>
          <w:lang w:eastAsia="en-AU"/>
          <w14:ligatures w14:val="standardContextual"/>
        </w:rPr>
      </w:pPr>
      <w:hyperlink w:anchor="_Toc228981048" w:history="1">
        <w:r w:rsidRPr="003C2B21">
          <w:rPr>
            <w:rStyle w:val="Hyperlink"/>
            <w:noProof/>
          </w:rPr>
          <w:t>Table 10 Summary of financial position for grain and plant products export arrangement, 2024–25</w:t>
        </w:r>
        <w:r>
          <w:rPr>
            <w:noProof/>
            <w:webHidden/>
          </w:rPr>
          <w:tab/>
        </w:r>
        <w:r>
          <w:rPr>
            <w:noProof/>
            <w:webHidden/>
          </w:rPr>
          <w:fldChar w:fldCharType="begin"/>
        </w:r>
        <w:r>
          <w:rPr>
            <w:noProof/>
            <w:webHidden/>
          </w:rPr>
          <w:instrText xml:space="preserve"> PAGEREF _Toc228981048 \h </w:instrText>
        </w:r>
        <w:r>
          <w:rPr>
            <w:noProof/>
            <w:webHidden/>
          </w:rPr>
        </w:r>
        <w:r>
          <w:rPr>
            <w:noProof/>
            <w:webHidden/>
          </w:rPr>
          <w:fldChar w:fldCharType="separate"/>
        </w:r>
        <w:r>
          <w:rPr>
            <w:noProof/>
            <w:webHidden/>
          </w:rPr>
          <w:t>27</w:t>
        </w:r>
        <w:r>
          <w:rPr>
            <w:noProof/>
            <w:webHidden/>
          </w:rPr>
          <w:fldChar w:fldCharType="end"/>
        </w:r>
      </w:hyperlink>
    </w:p>
    <w:p w14:paraId="6D2E240B" w14:textId="2BB821D8" w:rsidR="00045043" w:rsidRDefault="00045043">
      <w:pPr>
        <w:pStyle w:val="TableofFigures"/>
        <w:tabs>
          <w:tab w:val="right" w:leader="dot" w:pos="9060"/>
        </w:tabs>
        <w:rPr>
          <w:rFonts w:eastAsiaTheme="minorEastAsia"/>
          <w:noProof/>
          <w:kern w:val="2"/>
          <w:sz w:val="24"/>
          <w:szCs w:val="24"/>
          <w:lang w:eastAsia="en-AU"/>
          <w14:ligatures w14:val="standardContextual"/>
        </w:rPr>
      </w:pPr>
      <w:hyperlink w:anchor="_Toc228981049" w:history="1">
        <w:r w:rsidRPr="003C2B21">
          <w:rPr>
            <w:rStyle w:val="Hyperlink"/>
            <w:noProof/>
          </w:rPr>
          <w:t>Table 11 CRIS approval and change register</w:t>
        </w:r>
        <w:r>
          <w:rPr>
            <w:noProof/>
            <w:webHidden/>
          </w:rPr>
          <w:tab/>
        </w:r>
        <w:r>
          <w:rPr>
            <w:noProof/>
            <w:webHidden/>
          </w:rPr>
          <w:fldChar w:fldCharType="begin"/>
        </w:r>
        <w:r>
          <w:rPr>
            <w:noProof/>
            <w:webHidden/>
          </w:rPr>
          <w:instrText xml:space="preserve"> PAGEREF _Toc228981049 \h </w:instrText>
        </w:r>
        <w:r>
          <w:rPr>
            <w:noProof/>
            <w:webHidden/>
          </w:rPr>
        </w:r>
        <w:r>
          <w:rPr>
            <w:noProof/>
            <w:webHidden/>
          </w:rPr>
          <w:fldChar w:fldCharType="separate"/>
        </w:r>
        <w:r>
          <w:rPr>
            <w:noProof/>
            <w:webHidden/>
          </w:rPr>
          <w:t>33</w:t>
        </w:r>
        <w:r>
          <w:rPr>
            <w:noProof/>
            <w:webHidden/>
          </w:rPr>
          <w:fldChar w:fldCharType="end"/>
        </w:r>
      </w:hyperlink>
    </w:p>
    <w:p w14:paraId="0AD7333D" w14:textId="1DA46110" w:rsidR="00290550" w:rsidRPr="00045043" w:rsidRDefault="00E91D72">
      <w:pPr>
        <w:pStyle w:val="TableofFigures"/>
        <w:tabs>
          <w:tab w:val="right" w:leader="dot" w:pos="9060"/>
        </w:tabs>
        <w:rPr>
          <w:noProof/>
        </w:rPr>
      </w:pPr>
      <w:r>
        <w:rPr>
          <w:noProof/>
        </w:rPr>
        <w:fldChar w:fldCharType="end"/>
      </w:r>
      <w:r w:rsidR="00CD1648">
        <w:rPr>
          <w:noProof/>
        </w:rPr>
        <w:fldChar w:fldCharType="begin"/>
      </w:r>
      <w:r w:rsidR="00CD1648">
        <w:rPr>
          <w:noProof/>
        </w:rPr>
        <w:instrText xml:space="preserve"> TOC \h \z \c "Table B" </w:instrText>
      </w:r>
      <w:r w:rsidR="00CD1648">
        <w:rPr>
          <w:noProof/>
        </w:rPr>
        <w:fldChar w:fldCharType="separate"/>
      </w:r>
      <w:hyperlink w:anchor="_Toc227777294" w:history="1">
        <w:r w:rsidR="00290550" w:rsidRPr="003B3D4F">
          <w:rPr>
            <w:rStyle w:val="Hyperlink"/>
            <w:noProof/>
          </w:rPr>
          <w:t>Table B1 Stakeholder feedback for the 2026–27 CRIS</w:t>
        </w:r>
        <w:r w:rsidR="00290550">
          <w:rPr>
            <w:noProof/>
            <w:webHidden/>
          </w:rPr>
          <w:tab/>
        </w:r>
        <w:r w:rsidR="00290550">
          <w:rPr>
            <w:noProof/>
            <w:webHidden/>
          </w:rPr>
          <w:fldChar w:fldCharType="begin"/>
        </w:r>
        <w:r w:rsidR="00290550">
          <w:rPr>
            <w:noProof/>
            <w:webHidden/>
          </w:rPr>
          <w:instrText xml:space="preserve"> PAGEREF _Toc227777294 \h </w:instrText>
        </w:r>
        <w:r w:rsidR="00290550">
          <w:rPr>
            <w:noProof/>
            <w:webHidden/>
          </w:rPr>
        </w:r>
        <w:r w:rsidR="00290550">
          <w:rPr>
            <w:noProof/>
            <w:webHidden/>
          </w:rPr>
          <w:fldChar w:fldCharType="separate"/>
        </w:r>
        <w:r w:rsidR="00045043">
          <w:rPr>
            <w:noProof/>
            <w:webHidden/>
          </w:rPr>
          <w:t>41</w:t>
        </w:r>
        <w:r w:rsidR="00290550">
          <w:rPr>
            <w:noProof/>
            <w:webHidden/>
          </w:rPr>
          <w:fldChar w:fldCharType="end"/>
        </w:r>
      </w:hyperlink>
    </w:p>
    <w:p w14:paraId="158AD53F" w14:textId="690E243D" w:rsidR="00AE3C6C" w:rsidRPr="00AE3C6C" w:rsidRDefault="00CD1648" w:rsidP="00110FA9">
      <w:pPr>
        <w:pStyle w:val="TableofFigures"/>
        <w:rPr>
          <w:noProof/>
        </w:rPr>
      </w:pPr>
      <w:r>
        <w:rPr>
          <w:noProof/>
        </w:rPr>
        <w:fldChar w:fldCharType="end"/>
      </w:r>
      <w:r w:rsidR="00387E92" w:rsidRPr="00110FA9">
        <w:rPr>
          <w:rStyle w:val="Hyperlink"/>
          <w:color w:val="auto"/>
          <w:u w:val="none"/>
        </w:rPr>
        <w:fldChar w:fldCharType="begin"/>
      </w:r>
      <w:r w:rsidR="00387E92" w:rsidRPr="00110FA9">
        <w:rPr>
          <w:rStyle w:val="Hyperlink"/>
          <w:color w:val="auto"/>
          <w:u w:val="none"/>
        </w:rPr>
        <w:instrText xml:space="preserve"> TOC \h \z \c "Table A" </w:instrText>
      </w:r>
      <w:r w:rsidR="00387E92" w:rsidRPr="00110FA9">
        <w:rPr>
          <w:rStyle w:val="Hyperlink"/>
          <w:color w:val="auto"/>
          <w:u w:val="none"/>
        </w:rPr>
        <w:fldChar w:fldCharType="separate"/>
      </w:r>
      <w:r w:rsidR="00387E92" w:rsidRPr="00110FA9">
        <w:rPr>
          <w:rStyle w:val="Hyperlink"/>
          <w:color w:val="auto"/>
          <w:u w:val="none"/>
        </w:rPr>
        <w:fldChar w:fldCharType="end"/>
      </w:r>
    </w:p>
    <w:p w14:paraId="35FB0520" w14:textId="10881AD6" w:rsidR="00387E92" w:rsidRDefault="00387E92" w:rsidP="00387E92">
      <w:pPr>
        <w:pStyle w:val="TOCHeading2"/>
        <w:rPr>
          <w:rStyle w:val="Strong"/>
          <w:b/>
          <w:bCs w:val="0"/>
        </w:rPr>
      </w:pPr>
      <w:r w:rsidRPr="00387E92">
        <w:rPr>
          <w:rStyle w:val="Strong"/>
          <w:b/>
          <w:bCs w:val="0"/>
        </w:rPr>
        <w:t>Figures</w:t>
      </w:r>
    </w:p>
    <w:p w14:paraId="5F8288A6" w14:textId="0924DADB" w:rsidR="00C856E8" w:rsidRDefault="0069224C">
      <w:pPr>
        <w:pStyle w:val="TableofFigures"/>
        <w:tabs>
          <w:tab w:val="right" w:leader="dot" w:pos="9060"/>
        </w:tabs>
        <w:rPr>
          <w:rFonts w:eastAsiaTheme="minorEastAsia"/>
          <w:noProof/>
          <w:kern w:val="2"/>
          <w:sz w:val="24"/>
          <w:szCs w:val="24"/>
          <w:lang w:eastAsia="en-AU"/>
          <w14:ligatures w14:val="standardContextual"/>
        </w:rPr>
      </w:pPr>
      <w:r>
        <w:rPr>
          <w:rStyle w:val="Hyperlink"/>
          <w:noProof/>
        </w:rPr>
        <w:fldChar w:fldCharType="begin"/>
      </w:r>
      <w:r>
        <w:rPr>
          <w:rStyle w:val="Hyperlink"/>
          <w:noProof/>
        </w:rPr>
        <w:instrText xml:space="preserve"> TOC \h \z \c "Figure" </w:instrText>
      </w:r>
      <w:r>
        <w:rPr>
          <w:rStyle w:val="Hyperlink"/>
          <w:noProof/>
        </w:rPr>
        <w:fldChar w:fldCharType="separate"/>
      </w:r>
      <w:hyperlink w:anchor="_Toc227520778" w:history="1">
        <w:r w:rsidR="00C856E8" w:rsidRPr="00CC535C">
          <w:rPr>
            <w:rStyle w:val="Hyperlink"/>
            <w:noProof/>
          </w:rPr>
          <w:t>Figure 1 Example intervention activity process for regulated entities</w:t>
        </w:r>
        <w:r w:rsidR="00C856E8">
          <w:rPr>
            <w:noProof/>
            <w:webHidden/>
          </w:rPr>
          <w:tab/>
        </w:r>
        <w:r w:rsidR="00C856E8">
          <w:rPr>
            <w:noProof/>
            <w:webHidden/>
          </w:rPr>
          <w:fldChar w:fldCharType="begin"/>
        </w:r>
        <w:r w:rsidR="00C856E8">
          <w:rPr>
            <w:noProof/>
            <w:webHidden/>
          </w:rPr>
          <w:instrText xml:space="preserve"> PAGEREF _Toc227520778 \h </w:instrText>
        </w:r>
        <w:r w:rsidR="00C856E8">
          <w:rPr>
            <w:noProof/>
            <w:webHidden/>
          </w:rPr>
        </w:r>
        <w:r w:rsidR="00C856E8">
          <w:rPr>
            <w:noProof/>
            <w:webHidden/>
          </w:rPr>
          <w:fldChar w:fldCharType="separate"/>
        </w:r>
        <w:r w:rsidR="00C668F0">
          <w:rPr>
            <w:noProof/>
            <w:webHidden/>
          </w:rPr>
          <w:t>22</w:t>
        </w:r>
        <w:r w:rsidR="00C856E8">
          <w:rPr>
            <w:noProof/>
            <w:webHidden/>
          </w:rPr>
          <w:fldChar w:fldCharType="end"/>
        </w:r>
      </w:hyperlink>
    </w:p>
    <w:p w14:paraId="2DC132A1" w14:textId="2A515115" w:rsidR="00C856E8" w:rsidRDefault="00C856E8">
      <w:pPr>
        <w:pStyle w:val="TableofFigures"/>
        <w:tabs>
          <w:tab w:val="right" w:leader="dot" w:pos="9060"/>
        </w:tabs>
        <w:rPr>
          <w:rFonts w:eastAsiaTheme="minorEastAsia"/>
          <w:noProof/>
          <w:kern w:val="2"/>
          <w:sz w:val="24"/>
          <w:szCs w:val="24"/>
          <w:lang w:eastAsia="en-AU"/>
          <w14:ligatures w14:val="standardContextual"/>
        </w:rPr>
      </w:pPr>
      <w:hyperlink w:anchor="_Toc227520779" w:history="1">
        <w:r w:rsidRPr="00CC535C">
          <w:rPr>
            <w:rStyle w:val="Hyperlink"/>
            <w:noProof/>
          </w:rPr>
          <w:t>Figure 2 Annual CRIS review process</w:t>
        </w:r>
        <w:r>
          <w:rPr>
            <w:noProof/>
            <w:webHidden/>
          </w:rPr>
          <w:tab/>
        </w:r>
        <w:r>
          <w:rPr>
            <w:noProof/>
            <w:webHidden/>
          </w:rPr>
          <w:fldChar w:fldCharType="begin"/>
        </w:r>
        <w:r>
          <w:rPr>
            <w:noProof/>
            <w:webHidden/>
          </w:rPr>
          <w:instrText xml:space="preserve"> PAGEREF _Toc227520779 \h </w:instrText>
        </w:r>
        <w:r>
          <w:rPr>
            <w:noProof/>
            <w:webHidden/>
          </w:rPr>
        </w:r>
        <w:r>
          <w:rPr>
            <w:noProof/>
            <w:webHidden/>
          </w:rPr>
          <w:fldChar w:fldCharType="separate"/>
        </w:r>
        <w:r w:rsidR="00C668F0">
          <w:rPr>
            <w:noProof/>
            <w:webHidden/>
          </w:rPr>
          <w:t>32</w:t>
        </w:r>
        <w:r>
          <w:rPr>
            <w:noProof/>
            <w:webHidden/>
          </w:rPr>
          <w:fldChar w:fldCharType="end"/>
        </w:r>
      </w:hyperlink>
    </w:p>
    <w:p w14:paraId="5D5DC266" w14:textId="58C9B185" w:rsidR="00C856E8" w:rsidRPr="00455A43" w:rsidRDefault="0069224C">
      <w:pPr>
        <w:pStyle w:val="TableofFigures"/>
        <w:tabs>
          <w:tab w:val="right" w:leader="dot" w:pos="9060"/>
        </w:tabs>
        <w:rPr>
          <w:noProof/>
        </w:rPr>
      </w:pPr>
      <w:r>
        <w:rPr>
          <w:rStyle w:val="Hyperlink"/>
          <w:noProof/>
        </w:rPr>
        <w:fldChar w:fldCharType="end"/>
      </w:r>
      <w:r w:rsidR="004D65D0">
        <w:rPr>
          <w:rStyle w:val="Hyperlink"/>
          <w:noProof/>
        </w:rPr>
        <w:fldChar w:fldCharType="begin"/>
      </w:r>
      <w:r w:rsidR="004D65D0">
        <w:rPr>
          <w:rStyle w:val="Hyperlink"/>
          <w:noProof/>
        </w:rPr>
        <w:instrText xml:space="preserve"> TOC \h \z \c "Figure A" </w:instrText>
      </w:r>
      <w:r w:rsidR="004D65D0">
        <w:rPr>
          <w:rStyle w:val="Hyperlink"/>
          <w:noProof/>
        </w:rPr>
        <w:fldChar w:fldCharType="separate"/>
      </w:r>
      <w:hyperlink w:anchor="_Toc227520780" w:history="1">
        <w:r w:rsidR="00C856E8" w:rsidRPr="002D630A">
          <w:rPr>
            <w:rStyle w:val="Hyperlink"/>
            <w:noProof/>
          </w:rPr>
          <w:t>Figure A1 Regulatory charging activity outputs and business processes</w:t>
        </w:r>
        <w:r w:rsidR="00C856E8">
          <w:rPr>
            <w:noProof/>
            <w:webHidden/>
          </w:rPr>
          <w:tab/>
        </w:r>
        <w:r w:rsidR="00C856E8">
          <w:rPr>
            <w:noProof/>
            <w:webHidden/>
          </w:rPr>
          <w:fldChar w:fldCharType="begin"/>
        </w:r>
        <w:r w:rsidR="00C856E8">
          <w:rPr>
            <w:noProof/>
            <w:webHidden/>
          </w:rPr>
          <w:instrText xml:space="preserve"> PAGEREF _Toc227520780 \h </w:instrText>
        </w:r>
        <w:r w:rsidR="00C856E8">
          <w:rPr>
            <w:noProof/>
            <w:webHidden/>
          </w:rPr>
        </w:r>
        <w:r w:rsidR="00C856E8">
          <w:rPr>
            <w:noProof/>
            <w:webHidden/>
          </w:rPr>
          <w:fldChar w:fldCharType="separate"/>
        </w:r>
        <w:r w:rsidR="00C668F0">
          <w:rPr>
            <w:noProof/>
            <w:webHidden/>
          </w:rPr>
          <w:t>34</w:t>
        </w:r>
        <w:r w:rsidR="00C856E8">
          <w:rPr>
            <w:noProof/>
            <w:webHidden/>
          </w:rPr>
          <w:fldChar w:fldCharType="end"/>
        </w:r>
      </w:hyperlink>
    </w:p>
    <w:p w14:paraId="70F7A2E3" w14:textId="17BE5472" w:rsidR="00C856E8" w:rsidRDefault="00C856E8">
      <w:pPr>
        <w:pStyle w:val="TableofFigures"/>
        <w:tabs>
          <w:tab w:val="right" w:leader="dot" w:pos="9060"/>
        </w:tabs>
        <w:rPr>
          <w:rFonts w:eastAsiaTheme="minorEastAsia"/>
          <w:noProof/>
          <w:kern w:val="2"/>
          <w:sz w:val="24"/>
          <w:szCs w:val="24"/>
          <w:lang w:eastAsia="en-AU"/>
          <w14:ligatures w14:val="standardContextual"/>
        </w:rPr>
      </w:pPr>
      <w:hyperlink w:anchor="_Toc227520781" w:history="1">
        <w:r w:rsidRPr="002D630A">
          <w:rPr>
            <w:rStyle w:val="Hyperlink"/>
            <w:noProof/>
          </w:rPr>
          <w:t>Figure A2 Category of activities</w:t>
        </w:r>
        <w:r>
          <w:rPr>
            <w:noProof/>
            <w:webHidden/>
          </w:rPr>
          <w:tab/>
        </w:r>
        <w:r>
          <w:rPr>
            <w:noProof/>
            <w:webHidden/>
          </w:rPr>
          <w:fldChar w:fldCharType="begin"/>
        </w:r>
        <w:r>
          <w:rPr>
            <w:noProof/>
            <w:webHidden/>
          </w:rPr>
          <w:instrText xml:space="preserve"> PAGEREF _Toc227520781 \h </w:instrText>
        </w:r>
        <w:r>
          <w:rPr>
            <w:noProof/>
            <w:webHidden/>
          </w:rPr>
        </w:r>
        <w:r>
          <w:rPr>
            <w:noProof/>
            <w:webHidden/>
          </w:rPr>
          <w:fldChar w:fldCharType="separate"/>
        </w:r>
        <w:r w:rsidR="00C668F0">
          <w:rPr>
            <w:noProof/>
            <w:webHidden/>
          </w:rPr>
          <w:t>37</w:t>
        </w:r>
        <w:r>
          <w:rPr>
            <w:noProof/>
            <w:webHidden/>
          </w:rPr>
          <w:fldChar w:fldCharType="end"/>
        </w:r>
      </w:hyperlink>
    </w:p>
    <w:p w14:paraId="468B9DC8" w14:textId="45B86F2B" w:rsidR="00893E1F" w:rsidRPr="00893E1F" w:rsidRDefault="004D65D0" w:rsidP="004D65D0">
      <w:pPr>
        <w:pStyle w:val="TableofFigures"/>
        <w:tabs>
          <w:tab w:val="right" w:leader="dot" w:pos="9060"/>
        </w:tabs>
        <w:sectPr w:rsidR="00893E1F" w:rsidRPr="00893E1F">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567" w:footer="283" w:gutter="0"/>
          <w:pgNumType w:fmt="lowerRoman" w:start="1"/>
          <w:cols w:space="708"/>
          <w:titlePg/>
          <w:docGrid w:linePitch="360"/>
        </w:sectPr>
      </w:pPr>
      <w:r>
        <w:rPr>
          <w:rStyle w:val="Hyperlink"/>
          <w:noProof/>
        </w:rPr>
        <w:fldChar w:fldCharType="end"/>
      </w:r>
    </w:p>
    <w:p w14:paraId="1041A95A" w14:textId="7522DAA4" w:rsidR="001A23D1" w:rsidRDefault="001A23D1" w:rsidP="005C371A">
      <w:pPr>
        <w:pStyle w:val="Heading2"/>
        <w:numPr>
          <w:ilvl w:val="0"/>
          <w:numId w:val="0"/>
        </w:numPr>
        <w:ind w:left="720" w:hanging="720"/>
      </w:pPr>
      <w:bookmarkStart w:id="0" w:name="_Toc430782149"/>
      <w:bookmarkStart w:id="1" w:name="_Toc227520912"/>
      <w:bookmarkStart w:id="2" w:name="_Toc430782150"/>
      <w:r w:rsidRPr="00993AD2">
        <w:lastRenderedPageBreak/>
        <w:t>Summary</w:t>
      </w:r>
      <w:bookmarkEnd w:id="0"/>
      <w:bookmarkEnd w:id="1"/>
    </w:p>
    <w:p w14:paraId="32679FBE" w14:textId="73A053D1" w:rsidR="00E20F29" w:rsidRPr="00DE7E61" w:rsidRDefault="00E20F29" w:rsidP="00E20F29">
      <w:r>
        <w:t xml:space="preserve">The Department of Agriculture, Fisheries and Forestry </w:t>
      </w:r>
      <w:r w:rsidRPr="00DC3ADA">
        <w:t>perform</w:t>
      </w:r>
      <w:r>
        <w:t xml:space="preserve">s a range of regulatory activities in support of </w:t>
      </w:r>
      <w:r w:rsidR="00BF3FBF">
        <w:t>bus</w:t>
      </w:r>
      <w:r w:rsidR="00B5540F">
        <w:t>iness</w:t>
      </w:r>
      <w:r w:rsidR="00A87719">
        <w:t>e</w:t>
      </w:r>
      <w:r w:rsidR="00B5540F">
        <w:t xml:space="preserve">s and </w:t>
      </w:r>
      <w:r w:rsidR="00A87719">
        <w:t>individuals</w:t>
      </w:r>
      <w:r>
        <w:t xml:space="preserve"> who export agricultural products to global markets. Where demand for a government activity is created by identifiable individuals or groups, the Australian Government Charging Framework </w:t>
      </w:r>
      <w:r w:rsidR="00D349A3">
        <w:t xml:space="preserve">(Charging Framework) </w:t>
      </w:r>
      <w:r>
        <w:t xml:space="preserve">provides that the non-government sector may be charged for some or </w:t>
      </w:r>
      <w:proofErr w:type="gramStart"/>
      <w:r>
        <w:t>all of</w:t>
      </w:r>
      <w:proofErr w:type="gramEnd"/>
      <w:r>
        <w:t xml:space="preserve"> the efficient costs of that activity. We therefore impose fees and levy-based charges on the </w:t>
      </w:r>
      <w:r w:rsidR="00965CC5">
        <w:t>grain and plant products</w:t>
      </w:r>
      <w:r w:rsidR="00224393">
        <w:t xml:space="preserve"> </w:t>
      </w:r>
      <w:r>
        <w:t xml:space="preserve">export industry to recover the cost to the department for performing our regulatory activities. We refer to the framework of fees and charges as the </w:t>
      </w:r>
      <w:r w:rsidR="00965CC5">
        <w:t>grain and plant products</w:t>
      </w:r>
      <w:r w:rsidR="00AC6583">
        <w:t xml:space="preserve"> </w:t>
      </w:r>
      <w:r>
        <w:t xml:space="preserve">exports cost recovery arrangement. </w:t>
      </w:r>
      <w:r w:rsidRPr="00DE7E61">
        <w:t xml:space="preserve">This cost recovery implementation statement (CRIS) provides information on how </w:t>
      </w:r>
      <w:r>
        <w:t xml:space="preserve">we </w:t>
      </w:r>
      <w:r w:rsidRPr="00DE7E61">
        <w:t>implement cost recovery for the arrangement.</w:t>
      </w:r>
    </w:p>
    <w:p w14:paraId="4C67FF9C" w14:textId="3045C3E5" w:rsidR="00E20F29" w:rsidRDefault="0088765A" w:rsidP="00E20F29">
      <w:r w:rsidRPr="0088765A">
        <w:t>Australia’s trading environment is changing faster than ever</w:t>
      </w:r>
      <w:r>
        <w:t>,</w:t>
      </w:r>
      <w:r w:rsidRPr="0088765A" w:rsidDel="0088765A">
        <w:t xml:space="preserve"> </w:t>
      </w:r>
      <w:r w:rsidR="00E20F29">
        <w:t xml:space="preserve">and the requirements </w:t>
      </w:r>
      <w:r w:rsidR="00607A90">
        <w:t>for exporting</w:t>
      </w:r>
      <w:r w:rsidR="00E20F29">
        <w:t xml:space="preserve"> agricultural products to overseas markets are becoming more complex. This has increased the costs of providing export regulatory services and means that our previous cost model no longer generates the revenue to match expenses incurred in delivering those export regulatory services.</w:t>
      </w:r>
      <w:r w:rsidR="00EF4BDC">
        <w:t xml:space="preserve"> It is noted that </w:t>
      </w:r>
      <w:r w:rsidR="005944DD">
        <w:t xml:space="preserve">revenue </w:t>
      </w:r>
      <w:r w:rsidR="00F274E6">
        <w:t xml:space="preserve">from grain and plant products exports has exceeded </w:t>
      </w:r>
      <w:r w:rsidR="00A86B1C">
        <w:t xml:space="preserve">expenses </w:t>
      </w:r>
      <w:r w:rsidR="00391AAA">
        <w:t>in recent years</w:t>
      </w:r>
      <w:r w:rsidR="001639C0">
        <w:t xml:space="preserve">, at least in part due to </w:t>
      </w:r>
      <w:r w:rsidR="005541A6">
        <w:t>higher than forecast export volumes.</w:t>
      </w:r>
    </w:p>
    <w:p w14:paraId="4CC5D75E" w14:textId="16BFA339" w:rsidR="00E20F29" w:rsidRDefault="00E20F29" w:rsidP="00E20F29">
      <w:r w:rsidRPr="00561D9D">
        <w:t xml:space="preserve">To address the </w:t>
      </w:r>
      <w:r>
        <w:t>revenue</w:t>
      </w:r>
      <w:r w:rsidRPr="00561D9D">
        <w:t xml:space="preserve"> gap, the government committed $142.1</w:t>
      </w:r>
      <w:r w:rsidR="006E75DC">
        <w:t> </w:t>
      </w:r>
      <w:r w:rsidRPr="00561D9D">
        <w:t>million to sustain the delivery of export regulatory services until 30 June 2026.</w:t>
      </w:r>
      <w:r>
        <w:t xml:space="preserve"> The measure included funding to develop an ongoing sustainable trade funding model to ensure we are appropriately resourced to carry out trade and export activities into the future.</w:t>
      </w:r>
    </w:p>
    <w:p w14:paraId="255DE9C2" w14:textId="4871A3C4" w:rsidR="00711C4B" w:rsidRDefault="00E20F29" w:rsidP="00E20F29">
      <w:r>
        <w:t>In the 2025–26 Mid-Year Economic and Fiscal Outlook</w:t>
      </w:r>
      <w:r w:rsidR="00550DC3">
        <w:t xml:space="preserve"> (MYEFO)</w:t>
      </w:r>
      <w:r>
        <w:t xml:space="preserve">, the government announced plans to return to full cost recovery and provided $48.7 million in supplementation over </w:t>
      </w:r>
      <w:r w:rsidR="006906FE">
        <w:t xml:space="preserve">3 </w:t>
      </w:r>
      <w:r>
        <w:t>years to support a phased transition to full cost recovery. This announcement included adding 5 existing and one new activity, deemed consistent with the Charging Framework, into</w:t>
      </w:r>
      <w:r w:rsidR="00E87794">
        <w:t xml:space="preserve"> the</w:t>
      </w:r>
      <w:r>
        <w:t xml:space="preserve"> export</w:t>
      </w:r>
      <w:r w:rsidR="00F630F0">
        <w:t>s</w:t>
      </w:r>
      <w:r>
        <w:t xml:space="preserve"> cost recovery arrangements.</w:t>
      </w:r>
    </w:p>
    <w:p w14:paraId="3AD8D807" w14:textId="4C0934A1" w:rsidR="00BE1A72" w:rsidRDefault="00720F18" w:rsidP="00E20F29">
      <w:r w:rsidRPr="00720F18">
        <w:t xml:space="preserve">On 31 March 2026, </w:t>
      </w:r>
      <w:r w:rsidR="00F6468C" w:rsidRPr="00F6468C">
        <w:t>in recognition of the disruptions being experienced by farmers and producers due to the conflict in the Middle East, the government announced a further decision to defer revised cost recovery arrangements for export regulatory services until 1 July 2027 by providing additional $8.2 million in 2026–27</w:t>
      </w:r>
      <w:r w:rsidR="00D46E1F" w:rsidRPr="00C013A4">
        <w:t xml:space="preserve">. </w:t>
      </w:r>
      <w:r w:rsidR="00550DC3" w:rsidRPr="00363E1D">
        <w:t xml:space="preserve">Therefore, the prices presented in this CRIS for 2026–27 are unchanged from 2025–26 other than </w:t>
      </w:r>
      <w:r w:rsidR="00550DC3">
        <w:t xml:space="preserve">a reduction in the tonnage throughput charge for grain and </w:t>
      </w:r>
      <w:r w:rsidR="00550DC3" w:rsidRPr="008B0B09">
        <w:t>adjustments to how fees are set for third party authorised officers</w:t>
      </w:r>
      <w:r w:rsidR="00550DC3" w:rsidRPr="00363E1D">
        <w:t>. It is intended that new prices would commence from 1 July 2027</w:t>
      </w:r>
      <w:r w:rsidR="00E31FBC">
        <w:t>. The</w:t>
      </w:r>
      <w:r w:rsidR="00550DC3" w:rsidRPr="00363E1D">
        <w:t xml:space="preserve"> objective remain</w:t>
      </w:r>
      <w:r w:rsidR="00A96380">
        <w:t>s</w:t>
      </w:r>
      <w:r w:rsidR="00550DC3" w:rsidRPr="00363E1D">
        <w:t xml:space="preserve"> to return to full cost recovery by 2029–30.</w:t>
      </w:r>
    </w:p>
    <w:p w14:paraId="352E9FC8" w14:textId="0845493E" w:rsidR="005450A4" w:rsidRDefault="005450A4" w:rsidP="005450A4">
      <w:r>
        <w:t xml:space="preserve">This CRIS provides information on how the department implements cost recovery charging for the </w:t>
      </w:r>
      <w:r w:rsidR="00863319">
        <w:t>grain and plant products</w:t>
      </w:r>
      <w:r>
        <w:t xml:space="preserve"> exports cost recovery arrangement. It provides details of the fees and </w:t>
      </w:r>
      <w:r w:rsidR="00A96380">
        <w:t xml:space="preserve">levy-based </w:t>
      </w:r>
      <w:r>
        <w:t xml:space="preserve">charges applying in 2026–27, noting that these are unchanged from 2025–26. This CRIS also presents a forecast of activity for each of the cost recoverable services covered by the </w:t>
      </w:r>
      <w:r w:rsidR="00863319">
        <w:t xml:space="preserve">grain and plant products exports </w:t>
      </w:r>
      <w:r>
        <w:t>arrangement.</w:t>
      </w:r>
    </w:p>
    <w:p w14:paraId="420F52CB" w14:textId="1A0FEBD5" w:rsidR="005450A4" w:rsidRDefault="005450A4" w:rsidP="005450A4">
      <w:r>
        <w:lastRenderedPageBreak/>
        <w:t xml:space="preserve">We also provide an overview of the proposed changes </w:t>
      </w:r>
      <w:r w:rsidR="00FE4A41">
        <w:t>intended to</w:t>
      </w:r>
      <w:r>
        <w:t xml:space="preserve"> come into effect from 1 July 2027 and in the following 2 financial years. While not a part of </w:t>
      </w:r>
      <w:r w:rsidR="00D52169">
        <w:t xml:space="preserve">the </w:t>
      </w:r>
      <w:r>
        <w:t xml:space="preserve">CRIS applying to the 2026–27 financial year, the future pricing provides visibility of modelled prices and how the </w:t>
      </w:r>
      <w:r w:rsidR="009F128D">
        <w:t xml:space="preserve">grain and plant products exports arrangement </w:t>
      </w:r>
      <w:r>
        <w:t>is expected to return to full cost recovery. Included in this is the implementation of charging for activities that have previously be</w:t>
      </w:r>
      <w:r w:rsidR="00EC2F12">
        <w:t>en</w:t>
      </w:r>
      <w:r>
        <w:t xml:space="preserve"> funded through appropriation.</w:t>
      </w:r>
    </w:p>
    <w:p w14:paraId="2C0090B2" w14:textId="6346E442" w:rsidR="00FB3E30" w:rsidRDefault="00FB3E30" w:rsidP="00FB3E30">
      <w:r>
        <w:t xml:space="preserve">Expenses for the </w:t>
      </w:r>
      <w:r w:rsidR="00F53EE7">
        <w:t xml:space="preserve">grain and plant products </w:t>
      </w:r>
      <w:r>
        <w:t xml:space="preserve">exports arrangement are </w:t>
      </w:r>
      <w:r w:rsidRPr="00A37E84">
        <w:t xml:space="preserve">forecast </w:t>
      </w:r>
      <w:r>
        <w:t xml:space="preserve">to </w:t>
      </w:r>
      <w:r w:rsidRPr="00A37E84">
        <w:t xml:space="preserve">increase by </w:t>
      </w:r>
      <w:r w:rsidR="00F53EE7" w:rsidRPr="00F53EE7">
        <w:t xml:space="preserve">$2.17 million or 12.5% </w:t>
      </w:r>
      <w:r>
        <w:t xml:space="preserve">over the next 4 years. Revenue is forecast to </w:t>
      </w:r>
      <w:r w:rsidRPr="00A37E84">
        <w:t xml:space="preserve">increase by </w:t>
      </w:r>
      <w:r w:rsidR="00F53EE7" w:rsidRPr="00F53EE7">
        <w:t xml:space="preserve">$3.26 million or 20.1% </w:t>
      </w:r>
      <w:r>
        <w:t>over the same period</w:t>
      </w:r>
      <w:r w:rsidRPr="00A37E84">
        <w:t>. These forecasts are underpinned by assumptions includ</w:t>
      </w:r>
      <w:r>
        <w:t>ing</w:t>
      </w:r>
      <w:r w:rsidRPr="00A37E84">
        <w:t xml:space="preserve"> </w:t>
      </w:r>
      <w:r>
        <w:t xml:space="preserve">a </w:t>
      </w:r>
      <w:r w:rsidRPr="00A37E84">
        <w:t xml:space="preserve">3% annual increase in employee cost and a 2.7% annual increase in supplier cost. </w:t>
      </w:r>
      <w:r w:rsidRPr="008626D8">
        <w:t>To establish prices and expected revenue, we modelled stable export volumes and activities to 30 June 2030.</w:t>
      </w:r>
    </w:p>
    <w:p w14:paraId="18DB6B9F" w14:textId="3DDFE15A" w:rsidR="00215BD7" w:rsidRDefault="00375B02" w:rsidP="00E20F29">
      <w:pPr>
        <w:sectPr w:rsidR="00215BD7" w:rsidSect="001A23D1">
          <w:headerReference w:type="default" r:id="rId17"/>
          <w:footerReference w:type="default" r:id="rId18"/>
          <w:headerReference w:type="first" r:id="rId19"/>
          <w:pgSz w:w="11906" w:h="16838"/>
          <w:pgMar w:top="1418" w:right="1418" w:bottom="1418" w:left="1418" w:header="567" w:footer="283" w:gutter="0"/>
          <w:pgNumType w:start="1"/>
          <w:cols w:space="708"/>
          <w:docGrid w:linePitch="360"/>
        </w:sectPr>
      </w:pPr>
      <w:r>
        <w:t xml:space="preserve">Stakeholders </w:t>
      </w:r>
      <w:r w:rsidR="002E7C51">
        <w:t>were</w:t>
      </w:r>
      <w:r>
        <w:t xml:space="preserve"> consulted on the prices and the underlying assumptions such as the estimates of activity in </w:t>
      </w:r>
      <w:hyperlink w:anchor="_Design_of_regulatory" w:history="1">
        <w:r w:rsidR="00CA484C">
          <w:rPr>
            <w:rStyle w:val="Hyperlink"/>
          </w:rPr>
          <w:t>section 5</w:t>
        </w:r>
      </w:hyperlink>
      <w:r w:rsidR="001C0CE2">
        <w:t>.</w:t>
      </w:r>
      <w:r w:rsidR="002D1B76">
        <w:t xml:space="preserve"> </w:t>
      </w:r>
      <w:r w:rsidR="00E162BA" w:rsidRPr="00E162BA">
        <w:t xml:space="preserve">A summary of stakeholder feedback and how key issues have been considered is included </w:t>
      </w:r>
      <w:r w:rsidR="00461180">
        <w:t>at</w:t>
      </w:r>
      <w:r w:rsidR="002D1B76">
        <w:t xml:space="preserve"> </w:t>
      </w:r>
      <w:hyperlink w:anchor="_Appendix_C:_Summary_1" w:history="1">
        <w:r w:rsidR="002D1B76" w:rsidRPr="002D1B76">
          <w:rPr>
            <w:rStyle w:val="Hyperlink"/>
          </w:rPr>
          <w:t>Appendix B</w:t>
        </w:r>
      </w:hyperlink>
      <w:r w:rsidR="002D1B76">
        <w:t>.</w:t>
      </w:r>
    </w:p>
    <w:p w14:paraId="158B92B4" w14:textId="5A5643B1" w:rsidR="00E97613" w:rsidRDefault="00F64994" w:rsidP="005C371A">
      <w:pPr>
        <w:pStyle w:val="Heading2"/>
        <w:numPr>
          <w:ilvl w:val="0"/>
          <w:numId w:val="0"/>
        </w:numPr>
        <w:ind w:left="720" w:hanging="720"/>
      </w:pPr>
      <w:bookmarkStart w:id="3" w:name="_Toc227520913"/>
      <w:bookmarkStart w:id="4" w:name="_Toc161737340"/>
      <w:bookmarkStart w:id="5" w:name="_Toc162351702"/>
      <w:bookmarkStart w:id="6" w:name="_Toc175204203"/>
      <w:r>
        <w:lastRenderedPageBreak/>
        <w:t>Introduction</w:t>
      </w:r>
      <w:bookmarkEnd w:id="3"/>
    </w:p>
    <w:p w14:paraId="3B345526" w14:textId="7FE90184" w:rsidR="009237FB" w:rsidRDefault="009237FB" w:rsidP="005C371A">
      <w:pPr>
        <w:pStyle w:val="Heading3"/>
        <w:numPr>
          <w:ilvl w:val="0"/>
          <w:numId w:val="0"/>
        </w:numPr>
        <w:ind w:left="964" w:hanging="964"/>
        <w:rPr>
          <w:lang w:eastAsia="ja-JP"/>
        </w:rPr>
      </w:pPr>
      <w:bookmarkStart w:id="7" w:name="_Toc227520914"/>
      <w:r>
        <w:rPr>
          <w:lang w:eastAsia="ja-JP"/>
        </w:rPr>
        <w:t>Purpose</w:t>
      </w:r>
      <w:bookmarkEnd w:id="7"/>
    </w:p>
    <w:p w14:paraId="1B48D287" w14:textId="7AED0377" w:rsidR="005E7754" w:rsidRPr="00C77AA4" w:rsidRDefault="009237FB" w:rsidP="00FB4C30">
      <w:pPr>
        <w:rPr>
          <w:lang w:eastAsia="ja-JP"/>
        </w:rPr>
      </w:pPr>
      <w:r>
        <w:rPr>
          <w:lang w:eastAsia="ja-JP"/>
        </w:rPr>
        <w:t xml:space="preserve">This </w:t>
      </w:r>
      <w:r w:rsidR="006B7337">
        <w:rPr>
          <w:lang w:eastAsia="ja-JP"/>
        </w:rPr>
        <w:t>c</w:t>
      </w:r>
      <w:r>
        <w:rPr>
          <w:lang w:eastAsia="ja-JP"/>
        </w:rPr>
        <w:t xml:space="preserve">ost </w:t>
      </w:r>
      <w:r w:rsidR="00FD33E3">
        <w:rPr>
          <w:lang w:eastAsia="ja-JP"/>
        </w:rPr>
        <w:t>r</w:t>
      </w:r>
      <w:r>
        <w:rPr>
          <w:lang w:eastAsia="ja-JP"/>
        </w:rPr>
        <w:t xml:space="preserve">ecovery </w:t>
      </w:r>
      <w:r w:rsidR="00FD33E3">
        <w:rPr>
          <w:lang w:eastAsia="ja-JP"/>
        </w:rPr>
        <w:t>i</w:t>
      </w:r>
      <w:r>
        <w:rPr>
          <w:lang w:eastAsia="ja-JP"/>
        </w:rPr>
        <w:t xml:space="preserve">mplementation </w:t>
      </w:r>
      <w:r w:rsidR="00FD33E3">
        <w:rPr>
          <w:lang w:eastAsia="ja-JP"/>
        </w:rPr>
        <w:t>s</w:t>
      </w:r>
      <w:r>
        <w:rPr>
          <w:lang w:eastAsia="ja-JP"/>
        </w:rPr>
        <w:t xml:space="preserve">tatement (CRIS) provides information on how the </w:t>
      </w:r>
      <w:r w:rsidR="00F46367">
        <w:rPr>
          <w:lang w:eastAsia="ja-JP"/>
        </w:rPr>
        <w:t>Department of Agriculture, Fisheries and Forestry</w:t>
      </w:r>
      <w:r w:rsidR="009E4F51">
        <w:rPr>
          <w:lang w:eastAsia="ja-JP"/>
        </w:rPr>
        <w:t xml:space="preserve"> </w:t>
      </w:r>
      <w:r>
        <w:rPr>
          <w:lang w:eastAsia="ja-JP"/>
        </w:rPr>
        <w:t xml:space="preserve">implements cost recovery charging for </w:t>
      </w:r>
      <w:r w:rsidR="00641CF7">
        <w:rPr>
          <w:lang w:eastAsia="ja-JP"/>
        </w:rPr>
        <w:t xml:space="preserve">the </w:t>
      </w:r>
      <w:r w:rsidR="00812056">
        <w:rPr>
          <w:lang w:eastAsia="ja-JP"/>
        </w:rPr>
        <w:t>grain and plant products</w:t>
      </w:r>
      <w:r>
        <w:rPr>
          <w:lang w:eastAsia="ja-JP"/>
        </w:rPr>
        <w:t xml:space="preserve"> export</w:t>
      </w:r>
      <w:r w:rsidR="00B225DE">
        <w:rPr>
          <w:lang w:eastAsia="ja-JP"/>
        </w:rPr>
        <w:t>s</w:t>
      </w:r>
      <w:r>
        <w:rPr>
          <w:lang w:eastAsia="ja-JP"/>
        </w:rPr>
        <w:t xml:space="preserve"> cost recovery arrangement. It reports actual financial and non-financial performance information for the </w:t>
      </w:r>
      <w:r w:rsidR="002D471F">
        <w:rPr>
          <w:lang w:eastAsia="ja-JP"/>
        </w:rPr>
        <w:t>grain and plant products</w:t>
      </w:r>
      <w:r>
        <w:rPr>
          <w:lang w:eastAsia="ja-JP"/>
        </w:rPr>
        <w:t xml:space="preserve"> export</w:t>
      </w:r>
      <w:r w:rsidR="001C369B">
        <w:rPr>
          <w:lang w:eastAsia="ja-JP"/>
        </w:rPr>
        <w:t>s</w:t>
      </w:r>
      <w:r>
        <w:rPr>
          <w:lang w:eastAsia="ja-JP"/>
        </w:rPr>
        <w:t xml:space="preserve"> cost recovery arrangement and contains financial and demand forecasts for 2026</w:t>
      </w:r>
      <w:r w:rsidR="00FF15FD">
        <w:rPr>
          <w:lang w:eastAsia="ja-JP"/>
        </w:rPr>
        <w:t>–</w:t>
      </w:r>
      <w:r>
        <w:rPr>
          <w:lang w:eastAsia="ja-JP"/>
        </w:rPr>
        <w:t>27</w:t>
      </w:r>
      <w:r w:rsidR="00EB2AE5">
        <w:rPr>
          <w:lang w:eastAsia="ja-JP"/>
        </w:rPr>
        <w:t xml:space="preserve"> </w:t>
      </w:r>
      <w:r w:rsidR="00D833F3">
        <w:rPr>
          <w:lang w:eastAsia="ja-JP"/>
        </w:rPr>
        <w:t>to</w:t>
      </w:r>
      <w:r w:rsidR="00DD5425">
        <w:rPr>
          <w:lang w:eastAsia="ja-JP"/>
        </w:rPr>
        <w:t xml:space="preserve"> 2029</w:t>
      </w:r>
      <w:r w:rsidR="00FF15FD">
        <w:rPr>
          <w:lang w:eastAsia="ja-JP"/>
        </w:rPr>
        <w:t>–</w:t>
      </w:r>
      <w:r w:rsidR="00DD5425">
        <w:rPr>
          <w:lang w:eastAsia="ja-JP"/>
        </w:rPr>
        <w:t>30</w:t>
      </w:r>
      <w:r w:rsidR="00A341CA">
        <w:rPr>
          <w:lang w:eastAsia="ja-JP"/>
        </w:rPr>
        <w:t>.</w:t>
      </w:r>
      <w:r w:rsidR="001C2B91">
        <w:rPr>
          <w:lang w:eastAsia="ja-JP"/>
        </w:rPr>
        <w:t xml:space="preserve"> </w:t>
      </w:r>
      <w:r w:rsidR="009B5576">
        <w:rPr>
          <w:lang w:eastAsia="ja-JP"/>
        </w:rPr>
        <w:t xml:space="preserve">This CRIS also describes the </w:t>
      </w:r>
      <w:r w:rsidR="00DD5425">
        <w:rPr>
          <w:lang w:eastAsia="ja-JP"/>
        </w:rPr>
        <w:t xml:space="preserve">proposed </w:t>
      </w:r>
      <w:r w:rsidR="009B5576">
        <w:rPr>
          <w:lang w:eastAsia="ja-JP"/>
        </w:rPr>
        <w:t xml:space="preserve">fees and </w:t>
      </w:r>
      <w:r w:rsidR="00241068">
        <w:rPr>
          <w:lang w:eastAsia="ja-JP"/>
        </w:rPr>
        <w:t xml:space="preserve">levy-based </w:t>
      </w:r>
      <w:r w:rsidR="009B5576">
        <w:rPr>
          <w:lang w:eastAsia="ja-JP"/>
        </w:rPr>
        <w:t xml:space="preserve">charges for 2026–27 to 2029–30 and how supplementation provided by the </w:t>
      </w:r>
      <w:r w:rsidR="005A4551">
        <w:rPr>
          <w:lang w:eastAsia="ja-JP"/>
        </w:rPr>
        <w:t>g</w:t>
      </w:r>
      <w:r w:rsidR="009B5576">
        <w:rPr>
          <w:lang w:eastAsia="ja-JP"/>
        </w:rPr>
        <w:t xml:space="preserve">overnment </w:t>
      </w:r>
      <w:r w:rsidR="00DD5425">
        <w:rPr>
          <w:lang w:eastAsia="ja-JP"/>
        </w:rPr>
        <w:t>through</w:t>
      </w:r>
      <w:r w:rsidR="009B5576">
        <w:rPr>
          <w:lang w:eastAsia="ja-JP"/>
        </w:rPr>
        <w:t xml:space="preserve"> the 2025–26 MYEFO measure will be </w:t>
      </w:r>
      <w:r w:rsidR="00B97D2A">
        <w:rPr>
          <w:lang w:eastAsia="ja-JP"/>
        </w:rPr>
        <w:t xml:space="preserve">used </w:t>
      </w:r>
      <w:r w:rsidR="009B5576">
        <w:rPr>
          <w:lang w:eastAsia="ja-JP"/>
        </w:rPr>
        <w:t>to support the phased transition to full cost recovery.</w:t>
      </w:r>
    </w:p>
    <w:p w14:paraId="624A07F1" w14:textId="6C78CA9C" w:rsidR="007D4B96" w:rsidRDefault="00FB4C30" w:rsidP="005C371A">
      <w:pPr>
        <w:pStyle w:val="Heading3"/>
        <w:numPr>
          <w:ilvl w:val="0"/>
          <w:numId w:val="0"/>
        </w:numPr>
        <w:ind w:left="964" w:hanging="964"/>
      </w:pPr>
      <w:bookmarkStart w:id="8" w:name="_Toc227520915"/>
      <w:r w:rsidRPr="001C5C56">
        <w:t>About</w:t>
      </w:r>
      <w:r w:rsidRPr="00607684">
        <w:t xml:space="preserve"> the department</w:t>
      </w:r>
      <w:bookmarkEnd w:id="8"/>
    </w:p>
    <w:p w14:paraId="06F0CEE4" w14:textId="4E314A16" w:rsidR="007D4B96" w:rsidRDefault="004C430C" w:rsidP="00FB4C30">
      <w:r>
        <w:t xml:space="preserve">Our </w:t>
      </w:r>
      <w:r w:rsidR="00F46367">
        <w:t>department</w:t>
      </w:r>
      <w:r w:rsidR="007D4B96">
        <w:t xml:space="preserve"> is the lead government agency for the agricultur</w:t>
      </w:r>
      <w:r w:rsidR="005E7754">
        <w:t>al</w:t>
      </w:r>
      <w:r w:rsidR="00E258B0">
        <w:t xml:space="preserve"> </w:t>
      </w:r>
      <w:r w:rsidR="00427D0B">
        <w:t>sector</w:t>
      </w:r>
      <w:r w:rsidR="007D4B96">
        <w:t xml:space="preserve"> </w:t>
      </w:r>
      <w:r w:rsidR="00E258B0">
        <w:t xml:space="preserve">(agriculture, fisheries and forestry) </w:t>
      </w:r>
      <w:r w:rsidR="007D4B96">
        <w:t>in Australia</w:t>
      </w:r>
      <w:r w:rsidR="00D5635F">
        <w:t>.</w:t>
      </w:r>
    </w:p>
    <w:p w14:paraId="7709A2FF" w14:textId="77777777" w:rsidR="00AD7432" w:rsidRDefault="00AD7432" w:rsidP="00AD7432">
      <w:r>
        <w:t>Our purpose is to work together to safeguard and grow sustainable agriculture, fisheries and forestry for all Australians. To achieve our purpose, we focus on 3 strategic objectives:</w:t>
      </w:r>
    </w:p>
    <w:p w14:paraId="47BF085F" w14:textId="13A42EE3" w:rsidR="00AD7432" w:rsidRPr="00186BA8" w:rsidRDefault="00AD7432" w:rsidP="00AD7432">
      <w:pPr>
        <w:pStyle w:val="ListBullet"/>
      </w:pPr>
      <w:r w:rsidRPr="00CE3CEE">
        <w:rPr>
          <w:rStyle w:val="Strong"/>
        </w:rPr>
        <w:t>Sector growth</w:t>
      </w:r>
      <w:r w:rsidRPr="00186BA8">
        <w:t xml:space="preserve"> – </w:t>
      </w:r>
      <w:r w:rsidR="00394521">
        <w:t>s</w:t>
      </w:r>
      <w:r w:rsidR="00394521" w:rsidRPr="00186BA8">
        <w:t xml:space="preserve">upport </w:t>
      </w:r>
      <w:r w:rsidRPr="00186BA8">
        <w:t>Australia’s agricultural sector, including the food and fibre industries, to be increasingly prosperous and internationally competitive in an ever-changing world.</w:t>
      </w:r>
    </w:p>
    <w:p w14:paraId="06B1088B" w14:textId="1441D609" w:rsidR="00AD7432" w:rsidRPr="00186BA8" w:rsidRDefault="00AD7432" w:rsidP="00AD7432">
      <w:pPr>
        <w:pStyle w:val="ListBullet"/>
      </w:pPr>
      <w:r w:rsidRPr="00CE3CEE">
        <w:rPr>
          <w:rStyle w:val="Strong"/>
        </w:rPr>
        <w:t>Sector resilience and sustainability</w:t>
      </w:r>
      <w:r w:rsidRPr="00186BA8">
        <w:rPr>
          <w:rStyle w:val="Strong"/>
          <w:b w:val="0"/>
          <w:bCs w:val="0"/>
        </w:rPr>
        <w:t xml:space="preserve"> </w:t>
      </w:r>
      <w:r w:rsidRPr="00186BA8">
        <w:t xml:space="preserve">– </w:t>
      </w:r>
      <w:r w:rsidR="00183E6C">
        <w:t>i</w:t>
      </w:r>
      <w:r w:rsidR="00183E6C" w:rsidRPr="00186BA8">
        <w:t xml:space="preserve">ncrease </w:t>
      </w:r>
      <w:r w:rsidRPr="00186BA8">
        <w:t>the contribution agriculture, fisheries and forestry make to a healthy, sustainable and low-emissions environment.</w:t>
      </w:r>
    </w:p>
    <w:p w14:paraId="50A182C7" w14:textId="4D546689" w:rsidR="00AD7432" w:rsidRPr="00186BA8" w:rsidRDefault="00AD7432" w:rsidP="00AD7432">
      <w:pPr>
        <w:pStyle w:val="ListBullet"/>
      </w:pPr>
      <w:r w:rsidRPr="00CE3CEE">
        <w:rPr>
          <w:rStyle w:val="Strong"/>
        </w:rPr>
        <w:t>National biosecurity</w:t>
      </w:r>
      <w:r w:rsidRPr="00186BA8">
        <w:t xml:space="preserve"> – </w:t>
      </w:r>
      <w:r w:rsidR="00183E6C">
        <w:t>s</w:t>
      </w:r>
      <w:r w:rsidR="00183E6C" w:rsidRPr="00186BA8">
        <w:t xml:space="preserve">trengthen </w:t>
      </w:r>
      <w:r w:rsidRPr="00186BA8">
        <w:t>our national biosecurity system to provide a risk-based approach and an appropriate level of protection to Australia’s people, our environment and economy.</w:t>
      </w:r>
    </w:p>
    <w:p w14:paraId="5F22F4AB" w14:textId="77777777" w:rsidR="00AD7432" w:rsidRDefault="00AD7432" w:rsidP="00AD7432">
      <w:r>
        <w:t>As a regulator, we enforce laws and administer export controls relating to agricultural products exported from Australia. This allows us to provide government-to-government assurances, instil greater confidence among Australia’s trading partners, thereby strengthening Australia’s position as a trusted source of premium agricultural products.</w:t>
      </w:r>
    </w:p>
    <w:p w14:paraId="6C8AD640" w14:textId="040D3A0D" w:rsidR="00AD7432" w:rsidRDefault="00AD7432" w:rsidP="00FB4C30">
      <w:r>
        <w:t xml:space="preserve">We continue to improve our regulatory practice in accordance with the principles of regulator best practice and improving regulator performance, capability and culture as required under the Department of Finance’s </w:t>
      </w:r>
      <w:r w:rsidR="00E14619">
        <w:t>R</w:t>
      </w:r>
      <w:r>
        <w:t xml:space="preserve">esource </w:t>
      </w:r>
      <w:r w:rsidR="00E14619">
        <w:t>M</w:t>
      </w:r>
      <w:r>
        <w:t xml:space="preserve">anagement </w:t>
      </w:r>
      <w:r w:rsidR="00E14619">
        <w:t>G</w:t>
      </w:r>
      <w:r>
        <w:t xml:space="preserve">uide – </w:t>
      </w:r>
      <w:r w:rsidR="00E14619">
        <w:t>R</w:t>
      </w:r>
      <w:r>
        <w:t xml:space="preserve">egulator </w:t>
      </w:r>
      <w:r w:rsidR="00E14619">
        <w:t>P</w:t>
      </w:r>
      <w:r>
        <w:t>erformance (RMG 128). Effective and efficient regulation enhances Australia’s economy, supports business and benefits the wider community.</w:t>
      </w:r>
    </w:p>
    <w:p w14:paraId="260BF38A" w14:textId="298CE504" w:rsidR="0074372A" w:rsidRDefault="002D33AE" w:rsidP="005C371A">
      <w:pPr>
        <w:pStyle w:val="Heading3"/>
        <w:numPr>
          <w:ilvl w:val="0"/>
          <w:numId w:val="0"/>
        </w:numPr>
        <w:ind w:left="964" w:hanging="964"/>
        <w:rPr>
          <w:lang w:eastAsia="ja-JP"/>
        </w:rPr>
      </w:pPr>
      <w:bookmarkStart w:id="9" w:name="_Toc227520916"/>
      <w:r>
        <w:rPr>
          <w:lang w:eastAsia="ja-JP"/>
        </w:rPr>
        <w:t xml:space="preserve">Australian Government </w:t>
      </w:r>
      <w:r w:rsidR="004C5E07">
        <w:rPr>
          <w:lang w:eastAsia="ja-JP"/>
        </w:rPr>
        <w:t>Charging Framework</w:t>
      </w:r>
      <w:bookmarkEnd w:id="9"/>
    </w:p>
    <w:p w14:paraId="35989394" w14:textId="04EE5A72" w:rsidR="00C2263A" w:rsidRDefault="004C5E07" w:rsidP="00406A35">
      <w:pPr>
        <w:spacing w:before="120"/>
        <w:rPr>
          <w:lang w:eastAsia="ja-JP"/>
        </w:rPr>
      </w:pPr>
      <w:r>
        <w:rPr>
          <w:lang w:eastAsia="ja-JP"/>
        </w:rPr>
        <w:t>T</w:t>
      </w:r>
      <w:r w:rsidRPr="00B94575">
        <w:rPr>
          <w:lang w:eastAsia="ja-JP"/>
        </w:rPr>
        <w:t xml:space="preserve">he </w:t>
      </w:r>
      <w:hyperlink r:id="rId20" w:history="1">
        <w:r w:rsidRPr="003F1B96">
          <w:rPr>
            <w:rStyle w:val="Hyperlink"/>
            <w:lang w:eastAsia="ja-JP"/>
          </w:rPr>
          <w:t xml:space="preserve">Australian Government </w:t>
        </w:r>
        <w:r w:rsidR="00021D62" w:rsidRPr="003F1B96">
          <w:rPr>
            <w:rStyle w:val="Hyperlink"/>
            <w:lang w:eastAsia="ja-JP"/>
          </w:rPr>
          <w:t>C</w:t>
        </w:r>
        <w:r w:rsidRPr="003F1B96">
          <w:rPr>
            <w:rStyle w:val="Hyperlink"/>
            <w:lang w:eastAsia="ja-JP"/>
          </w:rPr>
          <w:t xml:space="preserve">harging </w:t>
        </w:r>
        <w:r w:rsidR="00021D62" w:rsidRPr="003F1B96">
          <w:rPr>
            <w:rStyle w:val="Hyperlink"/>
            <w:lang w:eastAsia="ja-JP"/>
          </w:rPr>
          <w:t>F</w:t>
        </w:r>
        <w:r w:rsidRPr="003F1B96">
          <w:rPr>
            <w:rStyle w:val="Hyperlink"/>
            <w:lang w:eastAsia="ja-JP"/>
          </w:rPr>
          <w:t>ramework</w:t>
        </w:r>
      </w:hyperlink>
      <w:r>
        <w:rPr>
          <w:lang w:eastAsia="ja-JP"/>
        </w:rPr>
        <w:t xml:space="preserve"> appl</w:t>
      </w:r>
      <w:r w:rsidR="00C3409B">
        <w:rPr>
          <w:lang w:eastAsia="ja-JP"/>
        </w:rPr>
        <w:t>ies</w:t>
      </w:r>
      <w:r>
        <w:rPr>
          <w:lang w:eastAsia="ja-JP"/>
        </w:rPr>
        <w:t xml:space="preserve"> across government</w:t>
      </w:r>
      <w:r w:rsidR="00A52A51">
        <w:rPr>
          <w:lang w:eastAsia="ja-JP"/>
        </w:rPr>
        <w:t xml:space="preserve">. It </w:t>
      </w:r>
      <w:r>
        <w:rPr>
          <w:lang w:eastAsia="ja-JP"/>
        </w:rPr>
        <w:t>ensure</w:t>
      </w:r>
      <w:r w:rsidR="00A52A51">
        <w:rPr>
          <w:lang w:eastAsia="ja-JP"/>
        </w:rPr>
        <w:t>s</w:t>
      </w:r>
      <w:r w:rsidR="00405B6D">
        <w:rPr>
          <w:lang w:eastAsia="ja-JP"/>
        </w:rPr>
        <w:t xml:space="preserve"> a</w:t>
      </w:r>
      <w:r>
        <w:rPr>
          <w:lang w:eastAsia="ja-JP"/>
        </w:rPr>
        <w:t xml:space="preserve"> consistent approach to policy development and helps determine when it is appropriate to charge for a government activity</w:t>
      </w:r>
      <w:r w:rsidRPr="00B94575">
        <w:rPr>
          <w:lang w:eastAsia="ja-JP"/>
        </w:rPr>
        <w:t>.</w:t>
      </w:r>
      <w:r>
        <w:rPr>
          <w:lang w:eastAsia="ja-JP"/>
        </w:rPr>
        <w:t xml:space="preserve"> </w:t>
      </w:r>
      <w:r w:rsidR="001D3FBE">
        <w:rPr>
          <w:lang w:eastAsia="ja-JP"/>
        </w:rPr>
        <w:t xml:space="preserve">The </w:t>
      </w:r>
      <w:r w:rsidR="00C2263A">
        <w:rPr>
          <w:lang w:eastAsia="ja-JP"/>
        </w:rPr>
        <w:t>f</w:t>
      </w:r>
      <w:r w:rsidR="001D3FBE">
        <w:rPr>
          <w:lang w:eastAsia="ja-JP"/>
        </w:rPr>
        <w:t>ramework</w:t>
      </w:r>
      <w:r w:rsidR="0089026A">
        <w:rPr>
          <w:lang w:eastAsia="ja-JP"/>
        </w:rPr>
        <w:t xml:space="preserve"> </w:t>
      </w:r>
      <w:r w:rsidR="001D3FBE">
        <w:rPr>
          <w:lang w:eastAsia="ja-JP"/>
        </w:rPr>
        <w:t>consists of</w:t>
      </w:r>
      <w:r w:rsidR="00C2263A">
        <w:rPr>
          <w:lang w:eastAsia="ja-JP"/>
        </w:rPr>
        <w:t>:</w:t>
      </w:r>
    </w:p>
    <w:p w14:paraId="6B856576" w14:textId="6C4372C8" w:rsidR="00C2263A" w:rsidRDefault="001D3FBE" w:rsidP="00340F01">
      <w:pPr>
        <w:pStyle w:val="ListBullet"/>
        <w:rPr>
          <w:lang w:eastAsia="ja-JP"/>
        </w:rPr>
      </w:pPr>
      <w:r>
        <w:rPr>
          <w:lang w:eastAsia="ja-JP"/>
        </w:rPr>
        <w:t xml:space="preserve">the </w:t>
      </w:r>
      <w:r w:rsidR="00AF4408">
        <w:rPr>
          <w:lang w:eastAsia="ja-JP"/>
        </w:rPr>
        <w:t xml:space="preserve">Australian Government </w:t>
      </w:r>
      <w:r w:rsidR="00D9707A">
        <w:rPr>
          <w:lang w:eastAsia="ja-JP"/>
        </w:rPr>
        <w:t xml:space="preserve">Charging </w:t>
      </w:r>
      <w:r w:rsidR="00AF4408">
        <w:rPr>
          <w:lang w:eastAsia="ja-JP"/>
        </w:rPr>
        <w:t>Policy</w:t>
      </w:r>
      <w:r w:rsidR="00A13744">
        <w:rPr>
          <w:lang w:eastAsia="ja-JP"/>
        </w:rPr>
        <w:t xml:space="preserve"> </w:t>
      </w:r>
      <w:r w:rsidR="00A13744" w:rsidRPr="00A13744">
        <w:rPr>
          <w:lang w:eastAsia="ja-JP"/>
        </w:rPr>
        <w:t>(Charging Policy)</w:t>
      </w:r>
    </w:p>
    <w:p w14:paraId="5BC0E2C0" w14:textId="0A78B9ED" w:rsidR="004C5E07" w:rsidRDefault="00C2263A" w:rsidP="00340F01">
      <w:pPr>
        <w:pStyle w:val="ListBullet"/>
        <w:rPr>
          <w:lang w:eastAsia="ja-JP"/>
        </w:rPr>
      </w:pPr>
      <w:r>
        <w:rPr>
          <w:lang w:eastAsia="ja-JP"/>
        </w:rPr>
        <w:lastRenderedPageBreak/>
        <w:t xml:space="preserve">the Australian Government </w:t>
      </w:r>
      <w:r w:rsidR="00AF4408">
        <w:rPr>
          <w:lang w:eastAsia="ja-JP"/>
        </w:rPr>
        <w:t>Cost Recovery Policy</w:t>
      </w:r>
      <w:r w:rsidR="000078EC">
        <w:rPr>
          <w:lang w:eastAsia="ja-JP"/>
        </w:rPr>
        <w:t xml:space="preserve"> </w:t>
      </w:r>
      <w:r w:rsidR="000078EC" w:rsidRPr="000078EC">
        <w:rPr>
          <w:lang w:eastAsia="ja-JP"/>
        </w:rPr>
        <w:t>(Cost Recovery Policy).</w:t>
      </w:r>
    </w:p>
    <w:p w14:paraId="4C039D68" w14:textId="700EB5E9" w:rsidR="00711C4B" w:rsidRDefault="002610DC" w:rsidP="001D24D4">
      <w:pPr>
        <w:spacing w:before="120"/>
      </w:pPr>
      <w:r w:rsidRPr="002610DC">
        <w:t xml:space="preserve">The </w:t>
      </w:r>
      <w:r w:rsidR="00CA1BED">
        <w:t>g</w:t>
      </w:r>
      <w:r w:rsidRPr="002610DC">
        <w:t xml:space="preserve">overnment’s default policy position is that the full cost of an activity should be recovered from those creating the effort. </w:t>
      </w:r>
      <w:r w:rsidR="002C64B6" w:rsidRPr="002C64B6">
        <w:t>The government decides as part of the policy approval for specific cost recovery whether it is full or partial cost recovery.</w:t>
      </w:r>
    </w:p>
    <w:p w14:paraId="37CF5F89" w14:textId="009000C5" w:rsidR="00E73F72" w:rsidRDefault="005C2BE5" w:rsidP="001D24D4">
      <w:pPr>
        <w:spacing w:before="120"/>
      </w:pPr>
      <w:r>
        <w:rPr>
          <w:lang w:eastAsia="ja-JP"/>
        </w:rPr>
        <w:t xml:space="preserve">The </w:t>
      </w:r>
      <w:r w:rsidR="00765EC2">
        <w:rPr>
          <w:lang w:eastAsia="ja-JP"/>
        </w:rPr>
        <w:t xml:space="preserve">Cost Recovery Policy </w:t>
      </w:r>
      <w:r w:rsidR="005136E3">
        <w:t>supports</w:t>
      </w:r>
      <w:r w:rsidR="005136E3" w:rsidRPr="00D043C6">
        <w:t xml:space="preserve"> </w:t>
      </w:r>
      <w:r w:rsidR="00406A35" w:rsidRPr="00D043C6">
        <w:t xml:space="preserve">consistent, transparent and accountable charging for government activities </w:t>
      </w:r>
      <w:r w:rsidR="00406A35">
        <w:t>to</w:t>
      </w:r>
      <w:r w:rsidR="00406A35" w:rsidRPr="00D043C6">
        <w:t xml:space="preserve"> </w:t>
      </w:r>
      <w:r w:rsidR="00424B24">
        <w:t>ensure</w:t>
      </w:r>
      <w:r w:rsidR="00406A35" w:rsidRPr="00D043C6">
        <w:t xml:space="preserve"> public resources</w:t>
      </w:r>
      <w:r w:rsidR="00424B24">
        <w:t xml:space="preserve"> are used properly</w:t>
      </w:r>
      <w:r w:rsidR="00406A35" w:rsidRPr="00D043C6">
        <w:t>.</w:t>
      </w:r>
      <w:r w:rsidR="00C921E7">
        <w:t xml:space="preserve"> T</w:t>
      </w:r>
      <w:r w:rsidR="00BB556D">
        <w:t xml:space="preserve">he </w:t>
      </w:r>
      <w:r w:rsidR="00C550E7">
        <w:t xml:space="preserve">Cost Recovery Policy </w:t>
      </w:r>
      <w:r w:rsidR="00B0217E">
        <w:t xml:space="preserve">describes how the </w:t>
      </w:r>
      <w:r w:rsidR="00737F4E">
        <w:t xml:space="preserve">Australian Government </w:t>
      </w:r>
      <w:r w:rsidR="004259EE">
        <w:t>charg</w:t>
      </w:r>
      <w:r w:rsidR="00421436">
        <w:t>es</w:t>
      </w:r>
      <w:r w:rsidR="004259EE">
        <w:t xml:space="preserve"> the non-government sector some or </w:t>
      </w:r>
      <w:proofErr w:type="gramStart"/>
      <w:r w:rsidR="004259EE">
        <w:t xml:space="preserve">all </w:t>
      </w:r>
      <w:r w:rsidR="00C51724">
        <w:t>of</w:t>
      </w:r>
      <w:proofErr w:type="gramEnd"/>
      <w:r w:rsidR="00C51724">
        <w:t xml:space="preserve"> </w:t>
      </w:r>
      <w:r w:rsidR="004259EE">
        <w:t xml:space="preserve">the efficient costs of specific government </w:t>
      </w:r>
      <w:r w:rsidR="00797373">
        <w:t>activities</w:t>
      </w:r>
      <w:r w:rsidR="00125B78">
        <w:t>.</w:t>
      </w:r>
      <w:r w:rsidR="00406A35">
        <w:rPr>
          <w:lang w:eastAsia="ja-JP"/>
        </w:rPr>
        <w:t xml:space="preserve"> </w:t>
      </w:r>
      <w:r w:rsidR="00406A35">
        <w:t xml:space="preserve">In this context, efficiency means delivering government activities at the </w:t>
      </w:r>
      <w:r w:rsidR="00E65312">
        <w:t xml:space="preserve">lowest </w:t>
      </w:r>
      <w:r w:rsidR="00406A35">
        <w:t>cost while still achieving the objectives and meeting legislative requirements.</w:t>
      </w:r>
    </w:p>
    <w:p w14:paraId="0025A9C4" w14:textId="6972A4AF" w:rsidR="00E034E2" w:rsidRDefault="00D301A5" w:rsidP="00E034E2">
      <w:r>
        <w:t xml:space="preserve">Consistent with the </w:t>
      </w:r>
      <w:r w:rsidR="0038769A">
        <w:t>Charging Framework, c</w:t>
      </w:r>
      <w:r w:rsidR="00E034E2">
        <w:t>ost recovery for</w:t>
      </w:r>
      <w:r w:rsidR="000B4098">
        <w:t xml:space="preserve"> grain and </w:t>
      </w:r>
      <w:r w:rsidR="005C77FA">
        <w:t>plant products</w:t>
      </w:r>
      <w:r w:rsidR="00E034E2">
        <w:t xml:space="preserve"> export</w:t>
      </w:r>
      <w:r w:rsidR="00CF7E15">
        <w:t>s</w:t>
      </w:r>
      <w:r w:rsidR="00E034E2">
        <w:t xml:space="preserve"> activities </w:t>
      </w:r>
      <w:r w:rsidR="00C830F6">
        <w:t>is</w:t>
      </w:r>
      <w:r w:rsidR="00E034E2">
        <w:t xml:space="preserve"> implemented through</w:t>
      </w:r>
      <w:r w:rsidR="00D02689">
        <w:t xml:space="preserve"> fees and </w:t>
      </w:r>
      <w:r w:rsidR="000F0F7F">
        <w:t>levy</w:t>
      </w:r>
      <w:r w:rsidR="00BC10CA">
        <w:t>-</w:t>
      </w:r>
      <w:r w:rsidR="000F0F7F">
        <w:t xml:space="preserve">based </w:t>
      </w:r>
      <w:r w:rsidR="002D249C">
        <w:t>charges. The type of charge is determined by the characteristics of the activities</w:t>
      </w:r>
      <w:r w:rsidR="00E034E2" w:rsidRPr="000F5C36">
        <w:t>:</w:t>
      </w:r>
    </w:p>
    <w:p w14:paraId="3FEE7B6D" w14:textId="11C2D640" w:rsidR="00E034E2" w:rsidRDefault="00E034E2" w:rsidP="00E034E2">
      <w:pPr>
        <w:pStyle w:val="ListBullet"/>
      </w:pPr>
      <w:r w:rsidRPr="00340F01">
        <w:rPr>
          <w:b/>
          <w:bCs/>
        </w:rPr>
        <w:t>Fees</w:t>
      </w:r>
      <w:r>
        <w:t xml:space="preserve"> – charged when </w:t>
      </w:r>
      <w:r w:rsidR="00D01956">
        <w:t xml:space="preserve">regulation is </w:t>
      </w:r>
      <w:r>
        <w:t>provided directly to an individual or organisation</w:t>
      </w:r>
      <w:r w:rsidR="00E2647E">
        <w:t xml:space="preserve"> for the delivery of regulatory activities</w:t>
      </w:r>
      <w:r w:rsidR="00475879">
        <w:t xml:space="preserve"> </w:t>
      </w:r>
      <w:r>
        <w:t>such as inspections of goods, audit of registered premises, or assessment of export certification.</w:t>
      </w:r>
    </w:p>
    <w:p w14:paraId="1235BAB1" w14:textId="6F5DDE31" w:rsidR="005C2BE5" w:rsidRDefault="00BC10CA" w:rsidP="001D24D4">
      <w:pPr>
        <w:pStyle w:val="ListBullet"/>
        <w:rPr>
          <w:lang w:eastAsia="ja-JP"/>
        </w:rPr>
      </w:pPr>
      <w:r w:rsidRPr="00340F01">
        <w:rPr>
          <w:b/>
          <w:bCs/>
        </w:rPr>
        <w:t>Levy</w:t>
      </w:r>
      <w:r w:rsidR="00643B86">
        <w:rPr>
          <w:b/>
          <w:bCs/>
        </w:rPr>
        <w:t>-</w:t>
      </w:r>
      <w:r w:rsidRPr="00340F01">
        <w:rPr>
          <w:b/>
          <w:bCs/>
        </w:rPr>
        <w:t>based charges</w:t>
      </w:r>
      <w:r w:rsidR="00E034E2">
        <w:t xml:space="preserve"> – applied when regulation </w:t>
      </w:r>
      <w:r w:rsidR="003D5F5E">
        <w:t>affects</w:t>
      </w:r>
      <w:r w:rsidR="00CE4DCB">
        <w:t xml:space="preserve"> </w:t>
      </w:r>
      <w:r w:rsidR="00E034E2">
        <w:t>an</w:t>
      </w:r>
      <w:r w:rsidR="00AC4306">
        <w:t xml:space="preserve"> entire</w:t>
      </w:r>
      <w:r w:rsidR="00E034E2">
        <w:t xml:space="preserve"> industry sector</w:t>
      </w:r>
      <w:r w:rsidR="00CE4DCB">
        <w:t xml:space="preserve"> </w:t>
      </w:r>
      <w:r w:rsidR="00E034E2">
        <w:t>rather than a specific individual or organisation. These charges recover the costs of maintaining regulatory infrastructure and integrity</w:t>
      </w:r>
      <w:r w:rsidR="006C5986">
        <w:t>, including</w:t>
      </w:r>
      <w:r w:rsidR="00E034E2">
        <w:t xml:space="preserve"> program management and administration, assurance and incident management activities.</w:t>
      </w:r>
    </w:p>
    <w:p w14:paraId="7DCC0752" w14:textId="77777777" w:rsidR="002A656F" w:rsidRPr="00527611" w:rsidRDefault="002A656F" w:rsidP="005C371A">
      <w:pPr>
        <w:pStyle w:val="Heading3"/>
        <w:numPr>
          <w:ilvl w:val="0"/>
          <w:numId w:val="0"/>
        </w:numPr>
        <w:ind w:left="964" w:hanging="964"/>
      </w:pPr>
      <w:bookmarkStart w:id="10" w:name="_Toc215824234"/>
      <w:bookmarkStart w:id="11" w:name="_Toc227520917"/>
      <w:r w:rsidRPr="001C5C56">
        <w:t>Description</w:t>
      </w:r>
      <w:r w:rsidRPr="00527611">
        <w:t xml:space="preserve"> of the regulatory activity</w:t>
      </w:r>
      <w:bookmarkEnd w:id="10"/>
      <w:bookmarkEnd w:id="11"/>
    </w:p>
    <w:p w14:paraId="1741CAF4" w14:textId="5C996918" w:rsidR="002A656F" w:rsidRPr="00D60E85" w:rsidRDefault="002A656F" w:rsidP="002A656F">
      <w:r>
        <w:t xml:space="preserve">Grain and </w:t>
      </w:r>
      <w:r w:rsidR="004E5E0B">
        <w:t>plant products</w:t>
      </w:r>
      <w:r w:rsidRPr="000E6CE9">
        <w:t xml:space="preserve"> exports are regulated in accordance with</w:t>
      </w:r>
      <w:r w:rsidR="0001447D">
        <w:t xml:space="preserve"> the</w:t>
      </w:r>
      <w:r w:rsidRPr="000E6CE9">
        <w:t xml:space="preserve"> </w:t>
      </w:r>
      <w:r w:rsidRPr="00633933">
        <w:rPr>
          <w:rStyle w:val="Emphasis"/>
        </w:rPr>
        <w:t>Export Control Act 2020</w:t>
      </w:r>
      <w:r w:rsidR="00C4570C">
        <w:rPr>
          <w:rStyle w:val="Emphasis"/>
        </w:rPr>
        <w:t xml:space="preserve"> </w:t>
      </w:r>
      <w:r w:rsidR="00C4570C" w:rsidRPr="00C33562">
        <w:rPr>
          <w:rStyle w:val="Emphasis"/>
          <w:i w:val="0"/>
          <w:iCs w:val="0"/>
        </w:rPr>
        <w:t xml:space="preserve">(Export Control Act) </w:t>
      </w:r>
      <w:r w:rsidRPr="000E6CE9">
        <w:t>and associated legislative framework</w:t>
      </w:r>
      <w:r w:rsidRPr="007332E8">
        <w:t>.</w:t>
      </w:r>
    </w:p>
    <w:p w14:paraId="0411C9BB" w14:textId="5C54E142" w:rsidR="00E73F72" w:rsidRDefault="002A656F" w:rsidP="002A656F">
      <w:r w:rsidRPr="000E6CE9">
        <w:t xml:space="preserve">The primary function of </w:t>
      </w:r>
      <w:r w:rsidR="002345E6">
        <w:t>the</w:t>
      </w:r>
      <w:r>
        <w:t xml:space="preserve"> </w:t>
      </w:r>
      <w:r w:rsidR="004E5E0B">
        <w:t>grain and plant products</w:t>
      </w:r>
      <w:r>
        <w:t xml:space="preserve"> export </w:t>
      </w:r>
      <w:r w:rsidRPr="000E6CE9">
        <w:t>program is to</w:t>
      </w:r>
      <w:r w:rsidR="00D26B18">
        <w:t xml:space="preserve"> provide regulatory oversight of the </w:t>
      </w:r>
      <w:r w:rsidR="00A03DBC">
        <w:t>grain and plant products industry, and assurance</w:t>
      </w:r>
      <w:r w:rsidR="002345E6">
        <w:t>s</w:t>
      </w:r>
      <w:r w:rsidR="00A03DBC">
        <w:t xml:space="preserve"> to overseas government authorities through export certification. Export certification provides assurance that grain and plant products </w:t>
      </w:r>
      <w:r w:rsidR="00E45B34">
        <w:t xml:space="preserve">have been </w:t>
      </w:r>
      <w:r w:rsidR="00555F8E">
        <w:t>produced</w:t>
      </w:r>
      <w:r w:rsidR="00E45B34">
        <w:t>, sourced and exported consistent with Australia’s</w:t>
      </w:r>
      <w:r w:rsidR="00EB4CF0">
        <w:t xml:space="preserve"> export</w:t>
      </w:r>
      <w:r w:rsidR="000666D1">
        <w:t xml:space="preserve"> legislation and in accordance with importing country requirements.</w:t>
      </w:r>
    </w:p>
    <w:p w14:paraId="31B7FCFB" w14:textId="10410E74" w:rsidR="0044237B" w:rsidRDefault="0044237B" w:rsidP="0044237B">
      <w:r>
        <w:t xml:space="preserve">To certify a product’s compliance with Australia’s export requirements and the importing country requirements, </w:t>
      </w:r>
      <w:r w:rsidR="00A45CF7">
        <w:t xml:space="preserve">we </w:t>
      </w:r>
      <w:r>
        <w:t>undertake a range of activities, including:</w:t>
      </w:r>
    </w:p>
    <w:p w14:paraId="7A70E56C" w14:textId="77777777" w:rsidR="0044237B" w:rsidRDefault="0044237B" w:rsidP="0044237B">
      <w:pPr>
        <w:pStyle w:val="ListBullet"/>
      </w:pPr>
      <w:r>
        <w:t>developing, implementing and monitoring of operational policy and systems that ensure compliance with Australian export controls and any importing country requirements. These activities serve to maintain the eligibility of commodities for export from Australia and to protect and promote Australia’s reputation for premium agricultural goods, while maintaining existing, and seeking increased, market access opportunities</w:t>
      </w:r>
    </w:p>
    <w:p w14:paraId="581E61EF" w14:textId="2ABD5044" w:rsidR="0044237B" w:rsidRDefault="0044237B" w:rsidP="0044237B">
      <w:pPr>
        <w:pStyle w:val="ListBullet"/>
      </w:pPr>
      <w:r>
        <w:t>providing</w:t>
      </w:r>
      <w:r w:rsidR="00DC0EE4">
        <w:t xml:space="preserve"> registration,</w:t>
      </w:r>
      <w:r>
        <w:t xml:space="preserve"> inspection, auditing, verifying, and enforcement activities to ensure that the production, storage, handling and transportation of </w:t>
      </w:r>
      <w:r w:rsidR="00965CC5">
        <w:t>grain and plant products</w:t>
      </w:r>
      <w:r>
        <w:t xml:space="preserve"> intended for export comply with the conditions of Australian export controls and any additional requirements imposed by an importing country</w:t>
      </w:r>
    </w:p>
    <w:p w14:paraId="471F9E16" w14:textId="1171176B" w:rsidR="00DC0EE4" w:rsidRPr="00DC0EE4" w:rsidRDefault="00DC0EE4" w:rsidP="00DC0EE4">
      <w:pPr>
        <w:pStyle w:val="ListBullet"/>
      </w:pPr>
      <w:r w:rsidRPr="00DC0EE4">
        <w:lastRenderedPageBreak/>
        <w:t xml:space="preserve">appointing and managing plant export authorised officers, through the development, maintenance and delivery of authorised officer </w:t>
      </w:r>
      <w:r w:rsidR="005D00BA">
        <w:t>t</w:t>
      </w:r>
      <w:r w:rsidRPr="00DC0EE4">
        <w:t>raining and assessment, and ongoing support</w:t>
      </w:r>
    </w:p>
    <w:p w14:paraId="209FF7DA" w14:textId="77777777" w:rsidR="0044237B" w:rsidRDefault="0044237B" w:rsidP="0044237B">
      <w:pPr>
        <w:pStyle w:val="ListBullet"/>
      </w:pPr>
      <w:r>
        <w:t>issuing permits, export certification and other documentation necessary to confirm compliance with the Australian export controls and any additional importing country requirements</w:t>
      </w:r>
    </w:p>
    <w:p w14:paraId="33F41A7F" w14:textId="77777777" w:rsidR="0044237B" w:rsidRDefault="0044237B" w:rsidP="0044237B">
      <w:pPr>
        <w:pStyle w:val="ListBullet"/>
      </w:pPr>
      <w:r>
        <w:t>managing quota allocation and quota certification to enable exporters to access tariff rate concessions offered under trade agreements</w:t>
      </w:r>
    </w:p>
    <w:p w14:paraId="36A94BBC" w14:textId="297A53FC" w:rsidR="0044237B" w:rsidRDefault="0044237B" w:rsidP="0044237B">
      <w:pPr>
        <w:pStyle w:val="ListBullet"/>
      </w:pPr>
      <w:r>
        <w:t xml:space="preserve">providing support through </w:t>
      </w:r>
      <w:r w:rsidR="002D5D15">
        <w:t>our</w:t>
      </w:r>
      <w:r>
        <w:t xml:space="preserve"> overseas counsellors </w:t>
      </w:r>
      <w:r w:rsidR="0046575B">
        <w:t>including assistance with</w:t>
      </w:r>
      <w:r>
        <w:t xml:space="preserve"> detained consignments, government certification and other issues which result in goods being held at the border</w:t>
      </w:r>
    </w:p>
    <w:p w14:paraId="17CB3DB9" w14:textId="77777777" w:rsidR="0044237B" w:rsidRDefault="0044237B" w:rsidP="0044237B">
      <w:pPr>
        <w:pStyle w:val="ListBullet"/>
      </w:pPr>
      <w:r>
        <w:t>providing scientific and technical advice to improve, maintain or restore market access and to demonstrate adherence to export requirements</w:t>
      </w:r>
    </w:p>
    <w:p w14:paraId="355AB92E" w14:textId="77777777" w:rsidR="0044237B" w:rsidRDefault="0044237B" w:rsidP="0044237B">
      <w:pPr>
        <w:pStyle w:val="ListBullet"/>
      </w:pPr>
      <w:r>
        <w:t>enforcing regulation of certified organic goods exported from Australia.</w:t>
      </w:r>
    </w:p>
    <w:p w14:paraId="05F1E9A2" w14:textId="77777777" w:rsidR="00345ECA" w:rsidRDefault="002A656F" w:rsidP="00340F01">
      <w:r w:rsidRPr="000B1A79">
        <w:t xml:space="preserve">The </w:t>
      </w:r>
      <w:r w:rsidR="00ED79BC" w:rsidRPr="000B1A79">
        <w:t>full</w:t>
      </w:r>
      <w:r w:rsidRPr="000B1A79">
        <w:t xml:space="preserve"> range of activities are described in </w:t>
      </w:r>
      <w:hyperlink w:anchor="_Description_of_cost" w:history="1">
        <w:r w:rsidR="00A806AB" w:rsidRPr="000B1A79">
          <w:rPr>
            <w:rStyle w:val="Hyperlink"/>
          </w:rPr>
          <w:t>D</w:t>
        </w:r>
        <w:r w:rsidRPr="000B1A79">
          <w:rPr>
            <w:rStyle w:val="Hyperlink"/>
          </w:rPr>
          <w:t>escription of cost model activities</w:t>
        </w:r>
      </w:hyperlink>
      <w:r w:rsidRPr="000B1A79">
        <w:t xml:space="preserve"> using the categories in </w:t>
      </w:r>
      <w:r w:rsidR="00B96601" w:rsidRPr="000B1A79">
        <w:t>our</w:t>
      </w:r>
      <w:r w:rsidRPr="000B1A79">
        <w:t xml:space="preserve"> cost model activity framework (</w:t>
      </w:r>
      <w:hyperlink w:anchor="AppendixB" w:history="1">
        <w:r w:rsidR="003566D9" w:rsidRPr="000B1A79">
          <w:rPr>
            <w:rStyle w:val="Hyperlink"/>
          </w:rPr>
          <w:t xml:space="preserve">Appendix </w:t>
        </w:r>
        <w:r w:rsidR="003566D9">
          <w:rPr>
            <w:rStyle w:val="Hyperlink"/>
          </w:rPr>
          <w:t>A</w:t>
        </w:r>
      </w:hyperlink>
      <w:r w:rsidRPr="000B1A79">
        <w:t>).</w:t>
      </w:r>
    </w:p>
    <w:p w14:paraId="628B4347" w14:textId="313EE93D" w:rsidR="002A656F" w:rsidRDefault="002A656F" w:rsidP="00340F01">
      <w:pPr>
        <w:rPr>
          <w:lang w:eastAsia="ja-JP"/>
        </w:rPr>
      </w:pPr>
      <w:r w:rsidRPr="000B1A79">
        <w:rPr>
          <w:lang w:eastAsia="ja-JP"/>
        </w:rPr>
        <w:t>The Department of Finance was consulted in the</w:t>
      </w:r>
      <w:r>
        <w:rPr>
          <w:lang w:eastAsia="ja-JP"/>
        </w:rPr>
        <w:t xml:space="preserve"> assessment of these </w:t>
      </w:r>
      <w:r w:rsidR="0050472F">
        <w:rPr>
          <w:lang w:eastAsia="ja-JP"/>
        </w:rPr>
        <w:t>activities</w:t>
      </w:r>
      <w:r w:rsidR="00356496">
        <w:rPr>
          <w:lang w:eastAsia="ja-JP"/>
        </w:rPr>
        <w:t xml:space="preserve"> </w:t>
      </w:r>
      <w:r>
        <w:rPr>
          <w:lang w:eastAsia="ja-JP"/>
        </w:rPr>
        <w:t>against the Charging Framework and confirmed that inclusion of activities described in the CRIS is consistent with the framework.</w:t>
      </w:r>
    </w:p>
    <w:p w14:paraId="2BD11F48" w14:textId="14F91719" w:rsidR="001D24D4" w:rsidRDefault="00356496" w:rsidP="005C371A">
      <w:pPr>
        <w:pStyle w:val="Heading3"/>
        <w:numPr>
          <w:ilvl w:val="0"/>
          <w:numId w:val="0"/>
        </w:numPr>
        <w:ind w:left="964" w:hanging="964"/>
        <w:rPr>
          <w:lang w:eastAsia="ja-JP"/>
        </w:rPr>
      </w:pPr>
      <w:bookmarkStart w:id="12" w:name="_Toc227520918"/>
      <w:r>
        <w:rPr>
          <w:lang w:eastAsia="ja-JP"/>
        </w:rPr>
        <w:t>Payers of regulatory fees and charges</w:t>
      </w:r>
      <w:bookmarkEnd w:id="12"/>
    </w:p>
    <w:p w14:paraId="4FEA1AB5" w14:textId="0CDA1B7A" w:rsidR="00F4449A" w:rsidRDefault="00913C34" w:rsidP="0056011D">
      <w:pPr>
        <w:rPr>
          <w:lang w:eastAsia="ja-JP"/>
        </w:rPr>
      </w:pPr>
      <w:r>
        <w:rPr>
          <w:lang w:eastAsia="ja-JP"/>
        </w:rPr>
        <w:t xml:space="preserve">This CRIS outlines the </w:t>
      </w:r>
      <w:r w:rsidR="0056011D" w:rsidRPr="0056011D">
        <w:rPr>
          <w:lang w:eastAsia="ja-JP"/>
        </w:rPr>
        <w:t xml:space="preserve">regulatory charges </w:t>
      </w:r>
      <w:r w:rsidR="00B175EC">
        <w:rPr>
          <w:lang w:eastAsia="ja-JP"/>
        </w:rPr>
        <w:t xml:space="preserve">that we cost recover </w:t>
      </w:r>
      <w:r w:rsidR="0056011D" w:rsidRPr="0056011D">
        <w:rPr>
          <w:lang w:eastAsia="ja-JP"/>
        </w:rPr>
        <w:t>from participants in the</w:t>
      </w:r>
      <w:r w:rsidR="0056011D">
        <w:rPr>
          <w:lang w:eastAsia="ja-JP"/>
        </w:rPr>
        <w:t xml:space="preserve"> grain and plant</w:t>
      </w:r>
      <w:r w:rsidR="0056011D" w:rsidRPr="0056011D">
        <w:rPr>
          <w:lang w:eastAsia="ja-JP"/>
        </w:rPr>
        <w:t xml:space="preserve"> </w:t>
      </w:r>
      <w:r w:rsidR="0098090F">
        <w:rPr>
          <w:lang w:eastAsia="ja-JP"/>
        </w:rPr>
        <w:t xml:space="preserve">products </w:t>
      </w:r>
      <w:r w:rsidR="0056011D" w:rsidRPr="0056011D">
        <w:rPr>
          <w:lang w:eastAsia="ja-JP"/>
        </w:rPr>
        <w:t>export</w:t>
      </w:r>
      <w:r w:rsidR="006F4565">
        <w:rPr>
          <w:lang w:eastAsia="ja-JP"/>
        </w:rPr>
        <w:t>s</w:t>
      </w:r>
      <w:r w:rsidR="0056011D" w:rsidRPr="0056011D">
        <w:rPr>
          <w:lang w:eastAsia="ja-JP"/>
        </w:rPr>
        <w:t xml:space="preserve"> supply chain, including exporters, producers and </w:t>
      </w:r>
      <w:r w:rsidR="00CB6E95">
        <w:rPr>
          <w:lang w:eastAsia="ja-JP"/>
        </w:rPr>
        <w:t xml:space="preserve">operators of </w:t>
      </w:r>
      <w:r w:rsidR="0056011D" w:rsidRPr="0056011D">
        <w:rPr>
          <w:lang w:eastAsia="ja-JP"/>
        </w:rPr>
        <w:t xml:space="preserve">storage facilities. </w:t>
      </w:r>
      <w:r w:rsidR="00525601">
        <w:rPr>
          <w:lang w:eastAsia="ja-JP"/>
        </w:rPr>
        <w:t>For</w:t>
      </w:r>
      <w:r w:rsidR="0056011D" w:rsidRPr="0056011D">
        <w:rPr>
          <w:lang w:eastAsia="ja-JP"/>
        </w:rPr>
        <w:t xml:space="preserve"> details of the fee and </w:t>
      </w:r>
      <w:r w:rsidR="00177F27">
        <w:rPr>
          <w:lang w:eastAsia="ja-JP"/>
        </w:rPr>
        <w:t xml:space="preserve">levy-based </w:t>
      </w:r>
      <w:r w:rsidR="0056011D" w:rsidRPr="0056011D">
        <w:rPr>
          <w:lang w:eastAsia="ja-JP"/>
        </w:rPr>
        <w:t>charges and the prices for 2026</w:t>
      </w:r>
      <w:r w:rsidR="00057566">
        <w:rPr>
          <w:lang w:eastAsia="ja-JP"/>
        </w:rPr>
        <w:t>–</w:t>
      </w:r>
      <w:r w:rsidR="0056011D" w:rsidRPr="0056011D">
        <w:rPr>
          <w:lang w:eastAsia="ja-JP"/>
        </w:rPr>
        <w:t>27 to 2029</w:t>
      </w:r>
      <w:r w:rsidR="00057566">
        <w:rPr>
          <w:lang w:eastAsia="ja-JP"/>
        </w:rPr>
        <w:t>–</w:t>
      </w:r>
      <w:r w:rsidR="0056011D" w:rsidRPr="0056011D">
        <w:rPr>
          <w:lang w:eastAsia="ja-JP"/>
        </w:rPr>
        <w:t>30</w:t>
      </w:r>
      <w:r w:rsidR="00525601">
        <w:rPr>
          <w:lang w:eastAsia="ja-JP"/>
        </w:rPr>
        <w:t xml:space="preserve">, see </w:t>
      </w:r>
      <w:hyperlink w:anchor="_CRIS_updates" w:history="1">
        <w:r w:rsidR="00525601" w:rsidRPr="000700D6">
          <w:rPr>
            <w:rStyle w:val="Hyperlink"/>
            <w:lang w:eastAsia="ja-JP"/>
          </w:rPr>
          <w:t>CRIS updates</w:t>
        </w:r>
      </w:hyperlink>
      <w:r w:rsidR="0056011D" w:rsidRPr="0056011D">
        <w:rPr>
          <w:lang w:eastAsia="ja-JP"/>
        </w:rPr>
        <w:t>. The government will continue to provide supplementation funding for a portion of the regulatory activities within the arrangement from 2026</w:t>
      </w:r>
      <w:r w:rsidR="00B87348">
        <w:rPr>
          <w:lang w:eastAsia="ja-JP"/>
        </w:rPr>
        <w:t>–</w:t>
      </w:r>
      <w:r w:rsidR="0056011D" w:rsidRPr="0056011D">
        <w:rPr>
          <w:lang w:eastAsia="ja-JP"/>
        </w:rPr>
        <w:t>27 to 202</w:t>
      </w:r>
      <w:r w:rsidR="00FF15FD">
        <w:rPr>
          <w:lang w:eastAsia="ja-JP"/>
        </w:rPr>
        <w:t>8–</w:t>
      </w:r>
      <w:r w:rsidR="0056011D" w:rsidRPr="0056011D">
        <w:rPr>
          <w:lang w:eastAsia="ja-JP"/>
        </w:rPr>
        <w:t>29, with the objective to return to full cost recovery by 2029</w:t>
      </w:r>
      <w:r w:rsidR="00057566">
        <w:rPr>
          <w:lang w:eastAsia="ja-JP"/>
        </w:rPr>
        <w:t>–</w:t>
      </w:r>
      <w:r w:rsidR="0056011D" w:rsidRPr="0056011D">
        <w:rPr>
          <w:lang w:eastAsia="ja-JP"/>
        </w:rPr>
        <w:t>30.</w:t>
      </w:r>
    </w:p>
    <w:p w14:paraId="69838D41" w14:textId="3EE4B107" w:rsidR="00A102E9" w:rsidRDefault="00A70773" w:rsidP="005C371A">
      <w:pPr>
        <w:pStyle w:val="Heading3"/>
        <w:numPr>
          <w:ilvl w:val="0"/>
          <w:numId w:val="0"/>
        </w:numPr>
        <w:ind w:left="964" w:hanging="964"/>
        <w:rPr>
          <w:lang w:eastAsia="ja-JP"/>
        </w:rPr>
      </w:pPr>
      <w:bookmarkStart w:id="13" w:name="_Toc227520919"/>
      <w:r>
        <w:rPr>
          <w:lang w:eastAsia="ja-JP"/>
        </w:rPr>
        <w:t>Government policy approval to cost recover</w:t>
      </w:r>
      <w:bookmarkEnd w:id="13"/>
    </w:p>
    <w:p w14:paraId="075F740A" w14:textId="1AD5108F" w:rsidR="00A70773" w:rsidRDefault="00A70773" w:rsidP="00A70773">
      <w:pPr>
        <w:rPr>
          <w:lang w:eastAsia="ja-JP"/>
        </w:rPr>
      </w:pPr>
      <w:bookmarkStart w:id="14" w:name="_Hlk193180850"/>
      <w:r>
        <w:rPr>
          <w:lang w:eastAsia="ja-JP"/>
        </w:rPr>
        <w:t xml:space="preserve">Under the </w:t>
      </w:r>
      <w:bookmarkStart w:id="15" w:name="_Hlk63765222"/>
      <w:r>
        <w:t>C</w:t>
      </w:r>
      <w:r>
        <w:rPr>
          <w:lang w:eastAsia="ja-JP"/>
        </w:rPr>
        <w:t xml:space="preserve">harging </w:t>
      </w:r>
      <w:bookmarkEnd w:id="15"/>
      <w:r>
        <w:t>F</w:t>
      </w:r>
      <w:r>
        <w:rPr>
          <w:lang w:eastAsia="ja-JP"/>
        </w:rPr>
        <w:t xml:space="preserve">ramework, cost recovery for export regulatory services requires policy approval and </w:t>
      </w:r>
      <w:r w:rsidR="009D6104">
        <w:rPr>
          <w:lang w:eastAsia="ja-JP"/>
        </w:rPr>
        <w:t xml:space="preserve">legislative </w:t>
      </w:r>
      <w:r>
        <w:rPr>
          <w:lang w:eastAsia="ja-JP"/>
        </w:rPr>
        <w:t>authority. Th</w:t>
      </w:r>
      <w:r>
        <w:t xml:space="preserve">is </w:t>
      </w:r>
      <w:r w:rsidR="00737F56">
        <w:t>section</w:t>
      </w:r>
      <w:r>
        <w:rPr>
          <w:lang w:eastAsia="ja-JP"/>
        </w:rPr>
        <w:t xml:space="preserve"> provide</w:t>
      </w:r>
      <w:r>
        <w:t>s</w:t>
      </w:r>
      <w:r>
        <w:rPr>
          <w:lang w:eastAsia="ja-JP"/>
        </w:rPr>
        <w:t xml:space="preserve"> information on government approval of </w:t>
      </w:r>
      <w:r>
        <w:t xml:space="preserve">regulatory </w:t>
      </w:r>
      <w:r>
        <w:rPr>
          <w:lang w:eastAsia="ja-JP"/>
        </w:rPr>
        <w:t xml:space="preserve">charging for export regulatory activities and the legislation that enables </w:t>
      </w:r>
      <w:r w:rsidR="00FE5A9A">
        <w:t>us</w:t>
      </w:r>
      <w:r>
        <w:rPr>
          <w:lang w:eastAsia="ja-JP"/>
        </w:rPr>
        <w:t xml:space="preserve"> to collect fees and </w:t>
      </w:r>
      <w:r w:rsidR="00675787">
        <w:rPr>
          <w:lang w:eastAsia="ja-JP"/>
        </w:rPr>
        <w:t xml:space="preserve">levy-based </w:t>
      </w:r>
      <w:r>
        <w:rPr>
          <w:lang w:eastAsia="ja-JP"/>
        </w:rPr>
        <w:t>charges.</w:t>
      </w:r>
    </w:p>
    <w:p w14:paraId="73F34A5E" w14:textId="70D372FD" w:rsidR="00A70773" w:rsidRPr="00D96FE5" w:rsidRDefault="00A70773" w:rsidP="00A70773">
      <w:r>
        <w:t>Regul</w:t>
      </w:r>
      <w:r w:rsidRPr="00D96FE5">
        <w:t>atory charging is appropriate because export</w:t>
      </w:r>
      <w:r>
        <w:t>s</w:t>
      </w:r>
      <w:r w:rsidRPr="00D96FE5">
        <w:t xml:space="preserve"> </w:t>
      </w:r>
      <w:r>
        <w:t>regulatory</w:t>
      </w:r>
      <w:r w:rsidRPr="00D96FE5">
        <w:t xml:space="preserve"> </w:t>
      </w:r>
      <w:r w:rsidR="00675787" w:rsidRPr="00D96FE5">
        <w:t>activit</w:t>
      </w:r>
      <w:r w:rsidR="00675787">
        <w:t>ies</w:t>
      </w:r>
      <w:r w:rsidR="00675787" w:rsidRPr="00D96FE5">
        <w:t xml:space="preserve"> </w:t>
      </w:r>
      <w:r w:rsidR="00675787">
        <w:t>are</w:t>
      </w:r>
      <w:r w:rsidR="00675787" w:rsidRPr="00D96FE5">
        <w:t xml:space="preserve"> </w:t>
      </w:r>
      <w:r w:rsidRPr="00D96FE5">
        <w:t>provided to a clearly identifiable individual</w:t>
      </w:r>
      <w:r>
        <w:t>,</w:t>
      </w:r>
      <w:r w:rsidRPr="00D96FE5">
        <w:t xml:space="preserve"> organisation</w:t>
      </w:r>
      <w:r>
        <w:t>, or</w:t>
      </w:r>
      <w:r w:rsidRPr="00D96FE5">
        <w:t xml:space="preserve"> group participat</w:t>
      </w:r>
      <w:r>
        <w:t>ing</w:t>
      </w:r>
      <w:r w:rsidRPr="00D96FE5">
        <w:t xml:space="preserve"> in the </w:t>
      </w:r>
      <w:r>
        <w:t>agriculture,</w:t>
      </w:r>
      <w:r w:rsidRPr="00EB66BC">
        <w:t xml:space="preserve"> food</w:t>
      </w:r>
      <w:r>
        <w:t xml:space="preserve"> and fibre</w:t>
      </w:r>
      <w:r w:rsidRPr="00D96FE5">
        <w:t xml:space="preserve"> export supply chain. If it were not for the business activities of th</w:t>
      </w:r>
      <w:r>
        <w:t>ese</w:t>
      </w:r>
      <w:r w:rsidRPr="00D96FE5">
        <w:t xml:space="preserve"> </w:t>
      </w:r>
      <w:r>
        <w:t>entities</w:t>
      </w:r>
      <w:r w:rsidRPr="00D96FE5">
        <w:t>, the regulatory activities would not be required.</w:t>
      </w:r>
    </w:p>
    <w:p w14:paraId="03F7A254" w14:textId="1C85471F" w:rsidR="009842AF" w:rsidRDefault="00411864" w:rsidP="00A70773">
      <w:r w:rsidRPr="00D96FE5">
        <w:rPr>
          <w:lang w:eastAsia="ja-JP"/>
        </w:rPr>
        <w:t>For these reasons, the government has determined regulatory charging to be the most appropriate mechanism for funding export</w:t>
      </w:r>
      <w:r>
        <w:t>s</w:t>
      </w:r>
      <w:r w:rsidRPr="00D96FE5">
        <w:rPr>
          <w:lang w:eastAsia="ja-JP"/>
        </w:rPr>
        <w:t xml:space="preserve"> </w:t>
      </w:r>
      <w:r>
        <w:rPr>
          <w:lang w:eastAsia="ja-JP"/>
        </w:rPr>
        <w:t>regulatory activities</w:t>
      </w:r>
      <w:r w:rsidRPr="00D96FE5">
        <w:rPr>
          <w:lang w:eastAsia="ja-JP"/>
        </w:rPr>
        <w:t xml:space="preserve">. </w:t>
      </w:r>
      <w:r>
        <w:t>R</w:t>
      </w:r>
      <w:r w:rsidRPr="00D96FE5">
        <w:t xml:space="preserve">egulatory charging of export </w:t>
      </w:r>
      <w:r>
        <w:t>regulatory</w:t>
      </w:r>
      <w:r w:rsidRPr="00D96FE5">
        <w:t xml:space="preserve"> activities</w:t>
      </w:r>
      <w:r>
        <w:t xml:space="preserve"> is </w:t>
      </w:r>
      <w:r w:rsidRPr="00D96FE5">
        <w:t xml:space="preserve">consistent with the </w:t>
      </w:r>
      <w:r w:rsidR="00FF20A3">
        <w:t>C</w:t>
      </w:r>
      <w:r w:rsidR="00FF20A3" w:rsidRPr="00D96FE5">
        <w:t xml:space="preserve">harging </w:t>
      </w:r>
      <w:r w:rsidR="00FF20A3">
        <w:t>F</w:t>
      </w:r>
      <w:r w:rsidR="00FF20A3" w:rsidRPr="00D96FE5">
        <w:t>ramework</w:t>
      </w:r>
      <w:r w:rsidRPr="00D96FE5">
        <w:t>.</w:t>
      </w:r>
      <w:r>
        <w:t xml:space="preserve"> This has been reaffirmed in various measures, including in the 2025</w:t>
      </w:r>
      <w:r w:rsidR="001B3E06">
        <w:t>–</w:t>
      </w:r>
      <w:r>
        <w:t xml:space="preserve">26 MYEFO when the </w:t>
      </w:r>
      <w:r w:rsidR="009842AF">
        <w:t>g</w:t>
      </w:r>
      <w:r>
        <w:t xml:space="preserve">overnment announced the </w:t>
      </w:r>
      <w:r w:rsidRPr="00F31D42">
        <w:rPr>
          <w:i/>
          <w:iCs/>
        </w:rPr>
        <w:t xml:space="preserve">Securing the </w:t>
      </w:r>
      <w:r w:rsidR="00817D34">
        <w:rPr>
          <w:i/>
          <w:iCs/>
        </w:rPr>
        <w:t>f</w:t>
      </w:r>
      <w:r w:rsidRPr="00F31D42">
        <w:rPr>
          <w:i/>
          <w:iCs/>
        </w:rPr>
        <w:t xml:space="preserve">uture of </w:t>
      </w:r>
      <w:r w:rsidR="00817D34">
        <w:rPr>
          <w:i/>
          <w:iCs/>
        </w:rPr>
        <w:t>a</w:t>
      </w:r>
      <w:r w:rsidRPr="00F31D42">
        <w:rPr>
          <w:i/>
          <w:iCs/>
        </w:rPr>
        <w:t xml:space="preserve">gricultural </w:t>
      </w:r>
      <w:r w:rsidR="00817D34">
        <w:rPr>
          <w:i/>
          <w:iCs/>
        </w:rPr>
        <w:t>t</w:t>
      </w:r>
      <w:r w:rsidRPr="00F31D42">
        <w:rPr>
          <w:i/>
          <w:iCs/>
        </w:rPr>
        <w:t>rade</w:t>
      </w:r>
      <w:r w:rsidR="009842AF">
        <w:rPr>
          <w:i/>
          <w:iCs/>
        </w:rPr>
        <w:t xml:space="preserve"> </w:t>
      </w:r>
      <w:r w:rsidR="009842AF">
        <w:t>measure</w:t>
      </w:r>
      <w:r>
        <w:t>.</w:t>
      </w:r>
    </w:p>
    <w:p w14:paraId="21628CAE" w14:textId="0D559A3B" w:rsidR="00A70773" w:rsidRPr="003D14B5" w:rsidRDefault="00A70773" w:rsidP="00855FF2">
      <w:pPr>
        <w:rPr>
          <w:rFonts w:cstheme="minorHAnsi"/>
        </w:rPr>
      </w:pPr>
      <w:r w:rsidRPr="000E10AB">
        <w:lastRenderedPageBreak/>
        <w:fldChar w:fldCharType="begin"/>
      </w:r>
      <w:r w:rsidRPr="000E10AB">
        <w:instrText xml:space="preserve"> REF _Ref198892160 \h  \* MERGEFORMAT </w:instrText>
      </w:r>
      <w:r w:rsidRPr="000E10AB">
        <w:fldChar w:fldCharType="separate"/>
      </w:r>
      <w:r w:rsidR="00C72814" w:rsidRPr="000E10AB">
        <w:t xml:space="preserve">Table </w:t>
      </w:r>
      <w:r w:rsidR="00C72814" w:rsidRPr="00855FF2">
        <w:t>1</w:t>
      </w:r>
      <w:r w:rsidRPr="000E10AB">
        <w:fldChar w:fldCharType="end"/>
      </w:r>
      <w:r w:rsidRPr="000E10AB">
        <w:t xml:space="preserve"> describes key government approvals for continued and expanded regulatory charging for agricultural exports since 2015</w:t>
      </w:r>
      <w:r w:rsidRPr="003D14B5">
        <w:rPr>
          <w:rFonts w:cstheme="minorHAnsi"/>
        </w:rPr>
        <w:t>.</w:t>
      </w:r>
    </w:p>
    <w:p w14:paraId="5CBBABD4" w14:textId="48E66C45" w:rsidR="00A70773" w:rsidRPr="00384BE5" w:rsidRDefault="00A70773" w:rsidP="00A70773">
      <w:pPr>
        <w:pStyle w:val="Caption"/>
      </w:pPr>
      <w:bookmarkStart w:id="16" w:name="_Ref198892160"/>
      <w:bookmarkStart w:id="17" w:name="_Ref198286822"/>
      <w:bookmarkStart w:id="18" w:name="_Toc228981039"/>
      <w:r>
        <w:t xml:space="preserve">Table </w:t>
      </w:r>
      <w:fldSimple w:instr=" SEQ Table \* ARABIC ">
        <w:r w:rsidR="00C72814">
          <w:rPr>
            <w:noProof/>
          </w:rPr>
          <w:t>1</w:t>
        </w:r>
      </w:fldSimple>
      <w:bookmarkEnd w:id="16"/>
      <w:r>
        <w:t xml:space="preserve"> Government decisions impacting regulatory charging for agricultural export activities</w:t>
      </w:r>
      <w:bookmarkEnd w:id="17"/>
      <w:bookmarkEnd w:id="18"/>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903"/>
        <w:gridCol w:w="1972"/>
        <w:gridCol w:w="6195"/>
      </w:tblGrid>
      <w:tr w:rsidR="00A70773" w:rsidRPr="00C8471F" w14:paraId="2A9F9368" w14:textId="77777777">
        <w:trPr>
          <w:cantSplit/>
          <w:tblHeader/>
        </w:trPr>
        <w:tc>
          <w:tcPr>
            <w:tcW w:w="498" w:type="pct"/>
            <w:tcBorders>
              <w:bottom w:val="single" w:sz="4" w:space="0" w:color="auto"/>
            </w:tcBorders>
          </w:tcPr>
          <w:p w14:paraId="26BBBBD5" w14:textId="77777777" w:rsidR="00A70773" w:rsidRPr="00C8471F" w:rsidRDefault="00A70773">
            <w:pPr>
              <w:pStyle w:val="TableHeading"/>
            </w:pPr>
            <w:bookmarkStart w:id="19" w:name="Title_1"/>
            <w:bookmarkEnd w:id="19"/>
            <w:r w:rsidRPr="00C8471F">
              <w:t>Date</w:t>
            </w:r>
          </w:p>
        </w:tc>
        <w:tc>
          <w:tcPr>
            <w:tcW w:w="1087" w:type="pct"/>
            <w:tcBorders>
              <w:bottom w:val="single" w:sz="4" w:space="0" w:color="auto"/>
            </w:tcBorders>
          </w:tcPr>
          <w:p w14:paraId="0B21AFBA" w14:textId="77777777" w:rsidR="00A70773" w:rsidRPr="00C8471F" w:rsidRDefault="00A70773">
            <w:pPr>
              <w:pStyle w:val="TableHeading"/>
            </w:pPr>
            <w:r w:rsidRPr="00C8471F">
              <w:t>Government decision</w:t>
            </w:r>
          </w:p>
        </w:tc>
        <w:tc>
          <w:tcPr>
            <w:tcW w:w="3415" w:type="pct"/>
            <w:tcBorders>
              <w:bottom w:val="single" w:sz="4" w:space="0" w:color="auto"/>
            </w:tcBorders>
          </w:tcPr>
          <w:p w14:paraId="265F21C7" w14:textId="77777777" w:rsidR="00A70773" w:rsidRPr="00C8471F" w:rsidRDefault="00A70773">
            <w:pPr>
              <w:pStyle w:val="TableHeading"/>
            </w:pPr>
            <w:r w:rsidRPr="00C8471F">
              <w:t>Details</w:t>
            </w:r>
          </w:p>
        </w:tc>
      </w:tr>
      <w:tr w:rsidR="005F5391" w14:paraId="164AF770" w14:textId="77777777">
        <w:tc>
          <w:tcPr>
            <w:tcW w:w="498" w:type="pct"/>
            <w:tcBorders>
              <w:bottom w:val="dotted" w:sz="4" w:space="0" w:color="auto"/>
            </w:tcBorders>
          </w:tcPr>
          <w:p w14:paraId="31CD9FA4" w14:textId="45F20839" w:rsidR="005F5391" w:rsidRPr="005F5391" w:rsidRDefault="003D5EEA" w:rsidP="005F5391">
            <w:pPr>
              <w:pStyle w:val="TableText"/>
            </w:pPr>
            <w:r w:rsidRPr="005F5391">
              <w:t>202</w:t>
            </w:r>
            <w:r>
              <w:t>6</w:t>
            </w:r>
            <w:r w:rsidR="005F5391" w:rsidRPr="005F5391">
              <w:t>–</w:t>
            </w:r>
            <w:r w:rsidRPr="005F5391">
              <w:t>2</w:t>
            </w:r>
            <w:r>
              <w:t>7</w:t>
            </w:r>
          </w:p>
        </w:tc>
        <w:tc>
          <w:tcPr>
            <w:tcW w:w="1087" w:type="pct"/>
            <w:tcBorders>
              <w:bottom w:val="dotted" w:sz="4" w:space="0" w:color="auto"/>
            </w:tcBorders>
          </w:tcPr>
          <w:p w14:paraId="387234D7" w14:textId="7C5D0927" w:rsidR="005F5391" w:rsidRPr="005F5391" w:rsidRDefault="005F5391" w:rsidP="005F5391">
            <w:pPr>
              <w:pStyle w:val="TableText"/>
            </w:pPr>
            <w:r w:rsidRPr="005F5391">
              <w:t>Securing the future of agricultural trade</w:t>
            </w:r>
          </w:p>
        </w:tc>
        <w:tc>
          <w:tcPr>
            <w:tcW w:w="3415" w:type="pct"/>
            <w:tcBorders>
              <w:bottom w:val="dotted" w:sz="4" w:space="0" w:color="auto"/>
            </w:tcBorders>
          </w:tcPr>
          <w:p w14:paraId="1061E2EA" w14:textId="77212EE1" w:rsidR="005F5391" w:rsidRPr="005F5391" w:rsidRDefault="005F5391" w:rsidP="005F5391">
            <w:pPr>
              <w:pStyle w:val="TableText"/>
            </w:pPr>
            <w:r w:rsidRPr="005F5391">
              <w:t>In March 2026,</w:t>
            </w:r>
            <w:r w:rsidR="004E11D2">
              <w:t xml:space="preserve"> in recognition of the</w:t>
            </w:r>
            <w:r w:rsidRPr="005F5391">
              <w:t xml:space="preserve"> </w:t>
            </w:r>
            <w:r w:rsidR="003D5EEA" w:rsidRPr="003D5EEA">
              <w:t>disruptions being experienced by farmers and producers due to the conflict in the Middle East, a further decision of government deferred the revised cost recovery arrangement for export regulatory services until 1 July 2027 by providing additional $8.2 million in 2026–27</w:t>
            </w:r>
            <w:r w:rsidRPr="005F5391">
              <w:t>. The timeline for achieving full cost recovery of these export regulatory services was confirmed to remain 1 July 2029.</w:t>
            </w:r>
          </w:p>
        </w:tc>
      </w:tr>
      <w:tr w:rsidR="00A70773" w14:paraId="26A4B69E" w14:textId="77777777">
        <w:tc>
          <w:tcPr>
            <w:tcW w:w="498" w:type="pct"/>
            <w:tcBorders>
              <w:bottom w:val="dotted" w:sz="4" w:space="0" w:color="auto"/>
            </w:tcBorders>
          </w:tcPr>
          <w:p w14:paraId="46E6B487" w14:textId="346436CD" w:rsidR="00A70773" w:rsidRDefault="00A70773">
            <w:pPr>
              <w:pStyle w:val="TableText"/>
            </w:pPr>
            <w:r>
              <w:t>2025</w:t>
            </w:r>
            <w:r w:rsidR="00E3403A">
              <w:t>–</w:t>
            </w:r>
            <w:r>
              <w:t>26</w:t>
            </w:r>
          </w:p>
        </w:tc>
        <w:tc>
          <w:tcPr>
            <w:tcW w:w="1087" w:type="pct"/>
            <w:tcBorders>
              <w:bottom w:val="dotted" w:sz="4" w:space="0" w:color="auto"/>
            </w:tcBorders>
          </w:tcPr>
          <w:p w14:paraId="1BA87E48" w14:textId="4D8362AF" w:rsidR="00A70773" w:rsidRDefault="0021525B">
            <w:pPr>
              <w:pStyle w:val="TableText"/>
            </w:pPr>
            <w:r>
              <w:t>Securing the future of agricultural trade</w:t>
            </w:r>
          </w:p>
        </w:tc>
        <w:tc>
          <w:tcPr>
            <w:tcW w:w="3415" w:type="pct"/>
            <w:tcBorders>
              <w:bottom w:val="dotted" w:sz="4" w:space="0" w:color="auto"/>
            </w:tcBorders>
          </w:tcPr>
          <w:p w14:paraId="0CC61873" w14:textId="0A58B6BF" w:rsidR="00A70773" w:rsidRDefault="0021525B">
            <w:pPr>
              <w:pStyle w:val="TableText"/>
            </w:pPr>
            <w:r w:rsidRPr="00C86913">
              <w:t>In the 2025</w:t>
            </w:r>
            <w:r w:rsidR="00E3403A">
              <w:t>–</w:t>
            </w:r>
            <w:r w:rsidRPr="00C86913">
              <w:t xml:space="preserve">26 MYEFO, the </w:t>
            </w:r>
            <w:r w:rsidR="00CB0228">
              <w:t>g</w:t>
            </w:r>
            <w:r w:rsidRPr="00C86913">
              <w:t xml:space="preserve">overnment </w:t>
            </w:r>
            <w:r>
              <w:t xml:space="preserve">committed to providing $147.5 million over </w:t>
            </w:r>
            <w:r w:rsidR="004103F0">
              <w:t>4</w:t>
            </w:r>
            <w:r>
              <w:t xml:space="preserve"> years from 2025</w:t>
            </w:r>
            <w:r w:rsidR="00E3403A">
              <w:t>–</w:t>
            </w:r>
            <w:r>
              <w:t xml:space="preserve">26 (and $32.7 million per year ongoing) for the department to sustain agricultural export regulatory and trade functions. This includes $65.8 million over </w:t>
            </w:r>
            <w:r w:rsidR="007A0334">
              <w:t>3</w:t>
            </w:r>
            <w:r>
              <w:t xml:space="preserve"> years from 2026</w:t>
            </w:r>
            <w:r w:rsidR="00E3403A">
              <w:t>–</w:t>
            </w:r>
            <w:r>
              <w:t xml:space="preserve">27 (and $25.2 million per year ongoing) to continue export regulatory services while </w:t>
            </w:r>
            <w:r w:rsidR="009915D7">
              <w:t>we</w:t>
            </w:r>
            <w:r>
              <w:t xml:space="preserve"> commence a phased transition to full cost recovery over </w:t>
            </w:r>
            <w:r w:rsidR="004616D8">
              <w:t>3</w:t>
            </w:r>
            <w:r>
              <w:t xml:space="preserve"> years from 2026</w:t>
            </w:r>
            <w:r w:rsidR="00E3403A">
              <w:t>–</w:t>
            </w:r>
            <w:r>
              <w:t>27 for most agricultural export</w:t>
            </w:r>
            <w:r w:rsidR="00DE30EC">
              <w:t>s</w:t>
            </w:r>
            <w:r>
              <w:t xml:space="preserve"> cost recovery arrangement</w:t>
            </w:r>
            <w:r w:rsidR="00030354">
              <w:t>s</w:t>
            </w:r>
            <w:r>
              <w:t xml:space="preserve">. The measure also includes the introduction of cost recovery for </w:t>
            </w:r>
            <w:r w:rsidR="004616D8">
              <w:t>5</w:t>
            </w:r>
            <w:r>
              <w:t xml:space="preserve"> existing export regulatory services</w:t>
            </w:r>
            <w:r w:rsidR="001B0204">
              <w:t xml:space="preserve"> and an ongoing regulatory efficiency </w:t>
            </w:r>
            <w:r w:rsidR="00030354">
              <w:t>program</w:t>
            </w:r>
            <w:r>
              <w:t>.</w:t>
            </w:r>
          </w:p>
        </w:tc>
      </w:tr>
      <w:tr w:rsidR="00A70773" w14:paraId="5B787868" w14:textId="77777777">
        <w:tc>
          <w:tcPr>
            <w:tcW w:w="498" w:type="pct"/>
            <w:tcBorders>
              <w:bottom w:val="dotted" w:sz="4" w:space="0" w:color="auto"/>
            </w:tcBorders>
          </w:tcPr>
          <w:p w14:paraId="17FE7FC7" w14:textId="77777777" w:rsidR="00A70773" w:rsidRPr="00900AB8" w:rsidRDefault="00A70773">
            <w:pPr>
              <w:pStyle w:val="TableText"/>
            </w:pPr>
            <w:r>
              <w:t>2024–25</w:t>
            </w:r>
          </w:p>
        </w:tc>
        <w:tc>
          <w:tcPr>
            <w:tcW w:w="1087" w:type="pct"/>
            <w:tcBorders>
              <w:bottom w:val="dotted" w:sz="4" w:space="0" w:color="auto"/>
            </w:tcBorders>
          </w:tcPr>
          <w:p w14:paraId="1978A77F" w14:textId="61E74BF4" w:rsidR="00A70773" w:rsidRPr="00900AB8" w:rsidRDefault="00A70773">
            <w:pPr>
              <w:pStyle w:val="TableText"/>
            </w:pPr>
            <w:r>
              <w:t xml:space="preserve">Enabling </w:t>
            </w:r>
            <w:r w:rsidR="0044290D">
              <w:t>a</w:t>
            </w:r>
            <w:r>
              <w:t>gricultur</w:t>
            </w:r>
            <w:r w:rsidR="00AD78C3">
              <w:t>al</w:t>
            </w:r>
            <w:r>
              <w:t xml:space="preserve"> </w:t>
            </w:r>
            <w:r w:rsidR="00AD78C3">
              <w:t>e</w:t>
            </w:r>
            <w:r>
              <w:t xml:space="preserve">xports into the </w:t>
            </w:r>
            <w:r w:rsidR="00AD78C3">
              <w:t>f</w:t>
            </w:r>
            <w:r>
              <w:t>uture</w:t>
            </w:r>
          </w:p>
        </w:tc>
        <w:tc>
          <w:tcPr>
            <w:tcW w:w="3415" w:type="pct"/>
            <w:tcBorders>
              <w:bottom w:val="dotted" w:sz="4" w:space="0" w:color="auto"/>
            </w:tcBorders>
          </w:tcPr>
          <w:p w14:paraId="44BE8170" w14:textId="16E4D735" w:rsidR="00A70773" w:rsidRPr="00900AB8" w:rsidRDefault="00A70773">
            <w:pPr>
              <w:pStyle w:val="TableText"/>
            </w:pPr>
            <w:r>
              <w:t>T</w:t>
            </w:r>
            <w:r w:rsidRPr="001F65F3">
              <w:t xml:space="preserve">he </w:t>
            </w:r>
            <w:r w:rsidR="00C70C25">
              <w:t>g</w:t>
            </w:r>
            <w:r w:rsidRPr="001F65F3">
              <w:t>overnment invested an additional $46.6 million as part of the 2024</w:t>
            </w:r>
            <w:r w:rsidR="00E3403A">
              <w:t>–</w:t>
            </w:r>
            <w:r w:rsidRPr="001F65F3">
              <w:t>25 MYEFO to continue to sustain the delivery of the department’s export regulatory services through 2025</w:t>
            </w:r>
            <w:r w:rsidR="00E3403A">
              <w:t>–</w:t>
            </w:r>
            <w:r w:rsidRPr="001F65F3">
              <w:t xml:space="preserve">26. This funding </w:t>
            </w:r>
            <w:r w:rsidR="00D6262F" w:rsidRPr="001F65F3">
              <w:t>support</w:t>
            </w:r>
            <w:r w:rsidR="00D6262F">
              <w:t>ed</w:t>
            </w:r>
            <w:r w:rsidR="00D6262F" w:rsidRPr="001F65F3">
              <w:t xml:space="preserve"> </w:t>
            </w:r>
            <w:r w:rsidRPr="001F65F3">
              <w:t xml:space="preserve">significant lead time for </w:t>
            </w:r>
            <w:bookmarkStart w:id="20" w:name="_Hlk211951527"/>
            <w:r w:rsidRPr="001F65F3">
              <w:t>consultation and engagement on the design and implementation of a fit for purpose sustainable funding model.</w:t>
            </w:r>
            <w:bookmarkEnd w:id="20"/>
          </w:p>
        </w:tc>
      </w:tr>
      <w:tr w:rsidR="00A70773" w14:paraId="206334D2" w14:textId="77777777">
        <w:tc>
          <w:tcPr>
            <w:tcW w:w="498" w:type="pct"/>
            <w:tcBorders>
              <w:bottom w:val="dotted" w:sz="4" w:space="0" w:color="auto"/>
            </w:tcBorders>
          </w:tcPr>
          <w:p w14:paraId="37B01C00" w14:textId="77777777" w:rsidR="00A70773" w:rsidRDefault="00A70773">
            <w:pPr>
              <w:pStyle w:val="TableText"/>
            </w:pPr>
            <w:r w:rsidRPr="00900AB8">
              <w:t>2023–24</w:t>
            </w:r>
          </w:p>
        </w:tc>
        <w:tc>
          <w:tcPr>
            <w:tcW w:w="1087" w:type="pct"/>
            <w:tcBorders>
              <w:bottom w:val="dotted" w:sz="4" w:space="0" w:color="auto"/>
            </w:tcBorders>
          </w:tcPr>
          <w:p w14:paraId="7A2F0D41" w14:textId="77777777" w:rsidR="00A70773" w:rsidRPr="00B5308D" w:rsidRDefault="00A70773">
            <w:pPr>
              <w:pStyle w:val="TableText"/>
              <w:rPr>
                <w:rStyle w:val="Strong"/>
                <w:b w:val="0"/>
                <w:bCs w:val="0"/>
              </w:rPr>
            </w:pPr>
            <w:r w:rsidRPr="00900AB8">
              <w:t>Securing the future of agricultural trade</w:t>
            </w:r>
          </w:p>
        </w:tc>
        <w:tc>
          <w:tcPr>
            <w:tcW w:w="3415" w:type="pct"/>
            <w:tcBorders>
              <w:bottom w:val="dotted" w:sz="4" w:space="0" w:color="auto"/>
            </w:tcBorders>
          </w:tcPr>
          <w:p w14:paraId="7A1C6DF9" w14:textId="6420D801" w:rsidR="00A70773" w:rsidRPr="00900AB8" w:rsidRDefault="00A70773">
            <w:pPr>
              <w:pStyle w:val="TableText"/>
            </w:pPr>
            <w:r w:rsidRPr="00900AB8">
              <w:t xml:space="preserve">In the 2023–24 </w:t>
            </w:r>
            <w:r w:rsidRPr="001F65F3">
              <w:t>MYEFO</w:t>
            </w:r>
            <w:r w:rsidRPr="00900AB8">
              <w:t xml:space="preserve">, the </w:t>
            </w:r>
            <w:r w:rsidR="00F109D1">
              <w:t>g</w:t>
            </w:r>
            <w:r w:rsidRPr="00900AB8">
              <w:t>overnment committed $91.8 million over 2 years to ensure Australia’s regulatory export and trade system remains able to meet the needs of both our exporters and the expectations of our trading partners, while supporting industry to achieve its goals now and into the future.</w:t>
            </w:r>
          </w:p>
          <w:p w14:paraId="2FB3D0EF" w14:textId="5B0B90B4" w:rsidR="00A70773" w:rsidRPr="00016EAE" w:rsidRDefault="00A70773">
            <w:pPr>
              <w:pStyle w:val="TableText"/>
            </w:pPr>
            <w:r w:rsidRPr="00900AB8">
              <w:t xml:space="preserve">$3.7 million over 3 years was also provided for the development of an ongoing sustainable funding model to support </w:t>
            </w:r>
            <w:r w:rsidR="007B235C">
              <w:t>our</w:t>
            </w:r>
            <w:r w:rsidRPr="00900AB8">
              <w:t xml:space="preserve"> export regulatory and trade activities.</w:t>
            </w:r>
          </w:p>
        </w:tc>
      </w:tr>
      <w:tr w:rsidR="00A70773" w14:paraId="32B1B9B0" w14:textId="77777777">
        <w:tc>
          <w:tcPr>
            <w:tcW w:w="498" w:type="pct"/>
            <w:tcBorders>
              <w:top w:val="dotted" w:sz="4" w:space="0" w:color="auto"/>
              <w:bottom w:val="dotted" w:sz="4" w:space="0" w:color="auto"/>
            </w:tcBorders>
          </w:tcPr>
          <w:p w14:paraId="18EE2785" w14:textId="77777777" w:rsidR="00A70773" w:rsidRDefault="00A70773">
            <w:pPr>
              <w:pStyle w:val="TableText"/>
            </w:pPr>
            <w:r w:rsidRPr="00900AB8">
              <w:t>2020–21</w:t>
            </w:r>
          </w:p>
        </w:tc>
        <w:tc>
          <w:tcPr>
            <w:tcW w:w="1087" w:type="pct"/>
            <w:tcBorders>
              <w:top w:val="dotted" w:sz="4" w:space="0" w:color="auto"/>
              <w:bottom w:val="dotted" w:sz="4" w:space="0" w:color="auto"/>
            </w:tcBorders>
          </w:tcPr>
          <w:p w14:paraId="036EDAE2" w14:textId="4A865904" w:rsidR="00A70773" w:rsidRPr="00B5308D" w:rsidRDefault="00A70773">
            <w:pPr>
              <w:pStyle w:val="TableText"/>
              <w:rPr>
                <w:rStyle w:val="Strong"/>
                <w:b w:val="0"/>
                <w:bCs w:val="0"/>
              </w:rPr>
            </w:pPr>
            <w:r w:rsidRPr="00900AB8">
              <w:t xml:space="preserve">Busting </w:t>
            </w:r>
            <w:r w:rsidR="006215AF">
              <w:t>c</w:t>
            </w:r>
            <w:r w:rsidRPr="00900AB8">
              <w:t xml:space="preserve">ongestion </w:t>
            </w:r>
            <w:r w:rsidR="006215AF">
              <w:t>f</w:t>
            </w:r>
            <w:r w:rsidRPr="00900AB8">
              <w:t xml:space="preserve">or </w:t>
            </w:r>
            <w:r w:rsidR="006215AF">
              <w:t>a</w:t>
            </w:r>
            <w:r w:rsidRPr="00900AB8">
              <w:t xml:space="preserve">gricultural </w:t>
            </w:r>
            <w:r w:rsidR="006215AF">
              <w:t>e</w:t>
            </w:r>
            <w:r w:rsidRPr="00900AB8">
              <w:t>xporters</w:t>
            </w:r>
          </w:p>
        </w:tc>
        <w:tc>
          <w:tcPr>
            <w:tcW w:w="3415" w:type="pct"/>
            <w:tcBorders>
              <w:top w:val="dotted" w:sz="4" w:space="0" w:color="auto"/>
              <w:bottom w:val="dotted" w:sz="4" w:space="0" w:color="auto"/>
            </w:tcBorders>
          </w:tcPr>
          <w:p w14:paraId="4ECFC11B" w14:textId="77777777" w:rsidR="00A70773" w:rsidRPr="00900AB8" w:rsidRDefault="00A70773">
            <w:pPr>
              <w:pStyle w:val="TableText"/>
            </w:pPr>
            <w:r w:rsidRPr="00900AB8">
              <w:t>Policy authority for export regulatory charging was reaffirmed in the 2020–21 Budget when the then government announced the Busting Congestion for Agricultural Exporters package.</w:t>
            </w:r>
          </w:p>
          <w:p w14:paraId="132FFAB5" w14:textId="77777777" w:rsidR="00A70773" w:rsidRDefault="00A70773">
            <w:pPr>
              <w:pStyle w:val="TableText"/>
              <w:rPr>
                <w:b/>
                <w:bCs/>
              </w:rPr>
            </w:pPr>
            <w:r w:rsidRPr="00900AB8">
              <w:t>The package consisted of reforms for the Australian agricultural sector as part of the Economic Recovery Plan to rebuild the economy and recover from the COVID-19 recession. This included $71.1 million to improve the financial sustainability of export certification services, supporting a stepped return to full cost recovery, and enabling reforms to be rolled out while maintaining existing systems.</w:t>
            </w:r>
          </w:p>
        </w:tc>
      </w:tr>
      <w:tr w:rsidR="00A70773" w14:paraId="5B3C9C9A" w14:textId="77777777">
        <w:tc>
          <w:tcPr>
            <w:tcW w:w="498" w:type="pct"/>
            <w:tcBorders>
              <w:top w:val="dotted" w:sz="4" w:space="0" w:color="auto"/>
              <w:bottom w:val="dotted" w:sz="4" w:space="0" w:color="auto"/>
            </w:tcBorders>
          </w:tcPr>
          <w:p w14:paraId="672D56CC" w14:textId="77777777" w:rsidR="00A70773" w:rsidRDefault="00A70773">
            <w:pPr>
              <w:pStyle w:val="TableText"/>
            </w:pPr>
            <w:r w:rsidRPr="00900AB8">
              <w:t>2020</w:t>
            </w:r>
          </w:p>
        </w:tc>
        <w:tc>
          <w:tcPr>
            <w:tcW w:w="1087" w:type="pct"/>
            <w:tcBorders>
              <w:top w:val="dotted" w:sz="4" w:space="0" w:color="auto"/>
              <w:bottom w:val="dotted" w:sz="4" w:space="0" w:color="auto"/>
            </w:tcBorders>
          </w:tcPr>
          <w:p w14:paraId="5167C359" w14:textId="77777777" w:rsidR="00A70773" w:rsidRPr="00B5308D" w:rsidRDefault="00A70773">
            <w:pPr>
              <w:pStyle w:val="TableText"/>
              <w:rPr>
                <w:rStyle w:val="Strong"/>
                <w:b w:val="0"/>
                <w:bCs w:val="0"/>
              </w:rPr>
            </w:pPr>
            <w:r w:rsidRPr="00900AB8">
              <w:t xml:space="preserve">Introduction of the </w:t>
            </w:r>
            <w:r w:rsidRPr="00900AB8">
              <w:rPr>
                <w:i/>
                <w:iCs/>
              </w:rPr>
              <w:t>Export Control Act 2020</w:t>
            </w:r>
          </w:p>
        </w:tc>
        <w:tc>
          <w:tcPr>
            <w:tcW w:w="3415" w:type="pct"/>
            <w:tcBorders>
              <w:top w:val="dotted" w:sz="4" w:space="0" w:color="auto"/>
              <w:bottom w:val="dotted" w:sz="4" w:space="0" w:color="auto"/>
            </w:tcBorders>
          </w:tcPr>
          <w:p w14:paraId="14BE151C" w14:textId="77777777" w:rsidR="00A70773" w:rsidRPr="00FD60DB" w:rsidRDefault="00A70773">
            <w:pPr>
              <w:pStyle w:val="TableText"/>
            </w:pPr>
            <w:r w:rsidRPr="00900AB8">
              <w:t xml:space="preserve">The </w:t>
            </w:r>
            <w:r w:rsidRPr="00900AB8">
              <w:rPr>
                <w:i/>
                <w:iCs/>
              </w:rPr>
              <w:t>Export Control Act 2020</w:t>
            </w:r>
            <w:r w:rsidRPr="00900AB8">
              <w:t xml:space="preserve"> and related rules and charging regulations for exported commodities, set out the overarching legislative framework for the regulation of exported goods, including food and agricultural products, from Australian territory. A fundamental aspect of this framework is the recovery of costs from exporters for regulatory activities carried out by the department.</w:t>
            </w:r>
          </w:p>
        </w:tc>
      </w:tr>
      <w:tr w:rsidR="00A70773" w14:paraId="55655D7E" w14:textId="77777777">
        <w:tc>
          <w:tcPr>
            <w:tcW w:w="498" w:type="pct"/>
            <w:tcBorders>
              <w:top w:val="dotted" w:sz="4" w:space="0" w:color="auto"/>
              <w:bottom w:val="dotted" w:sz="4" w:space="0" w:color="auto"/>
            </w:tcBorders>
          </w:tcPr>
          <w:p w14:paraId="3F509A16" w14:textId="77777777" w:rsidR="00A70773" w:rsidRDefault="00A70773">
            <w:pPr>
              <w:pStyle w:val="TableText"/>
            </w:pPr>
            <w:r w:rsidRPr="00900AB8">
              <w:t>2018–19</w:t>
            </w:r>
          </w:p>
        </w:tc>
        <w:tc>
          <w:tcPr>
            <w:tcW w:w="1087" w:type="pct"/>
            <w:tcBorders>
              <w:top w:val="dotted" w:sz="4" w:space="0" w:color="auto"/>
              <w:bottom w:val="dotted" w:sz="4" w:space="0" w:color="auto"/>
            </w:tcBorders>
          </w:tcPr>
          <w:p w14:paraId="1234052D" w14:textId="0B851129" w:rsidR="00A70773" w:rsidRDefault="00A70773">
            <w:pPr>
              <w:pStyle w:val="TableText"/>
            </w:pPr>
            <w:r w:rsidRPr="00900AB8">
              <w:t xml:space="preserve">Expanded </w:t>
            </w:r>
            <w:r w:rsidR="006215AF">
              <w:t>c</w:t>
            </w:r>
            <w:r w:rsidRPr="00900AB8">
              <w:t xml:space="preserve">ost </w:t>
            </w:r>
            <w:r w:rsidR="006215AF">
              <w:t>r</w:t>
            </w:r>
            <w:r w:rsidRPr="00900AB8">
              <w:t>ecovery</w:t>
            </w:r>
          </w:p>
        </w:tc>
        <w:tc>
          <w:tcPr>
            <w:tcW w:w="3415" w:type="pct"/>
            <w:tcBorders>
              <w:top w:val="dotted" w:sz="4" w:space="0" w:color="auto"/>
              <w:bottom w:val="dotted" w:sz="4" w:space="0" w:color="auto"/>
            </w:tcBorders>
          </w:tcPr>
          <w:p w14:paraId="70B75840" w14:textId="441FD898" w:rsidR="00A70773" w:rsidRPr="00900AB8" w:rsidRDefault="00A70773">
            <w:pPr>
              <w:pStyle w:val="TableText"/>
            </w:pPr>
            <w:r w:rsidRPr="00900AB8">
              <w:t xml:space="preserve">In the May 2018 Budget, the government confirmed continuing cost recovery from industry through the Expanded Cost Recovery </w:t>
            </w:r>
            <w:r w:rsidR="00FF20A3">
              <w:t>m</w:t>
            </w:r>
            <w:r w:rsidR="00FF20A3" w:rsidRPr="00900AB8">
              <w:t>easure</w:t>
            </w:r>
            <w:r w:rsidRPr="00900AB8">
              <w:t xml:space="preserve">, </w:t>
            </w:r>
            <w:r w:rsidR="006507FA">
              <w:t xml:space="preserve">which </w:t>
            </w:r>
            <w:r w:rsidR="006507FA" w:rsidRPr="00900AB8">
              <w:t>commenc</w:t>
            </w:r>
            <w:r w:rsidR="006507FA">
              <w:t>ed on</w:t>
            </w:r>
            <w:r w:rsidR="006507FA" w:rsidRPr="00900AB8">
              <w:t xml:space="preserve"> </w:t>
            </w:r>
            <w:r w:rsidRPr="00900AB8">
              <w:t>1 July 2019, and included:</w:t>
            </w:r>
          </w:p>
          <w:p w14:paraId="44C18556" w14:textId="23D68832" w:rsidR="00A70773" w:rsidRPr="00900AB8" w:rsidRDefault="006507FA" w:rsidP="00340F01">
            <w:pPr>
              <w:pStyle w:val="TableBullet"/>
            </w:pPr>
            <w:r>
              <w:t>e</w:t>
            </w:r>
            <w:r w:rsidRPr="00900AB8">
              <w:t xml:space="preserve">nforcement </w:t>
            </w:r>
            <w:r w:rsidR="00A70773" w:rsidRPr="00900AB8">
              <w:t xml:space="preserve">activities </w:t>
            </w:r>
            <w:r w:rsidR="00C3094C">
              <w:t>to support</w:t>
            </w:r>
            <w:r w:rsidR="00A70773" w:rsidRPr="00900AB8">
              <w:t xml:space="preserve"> compliance with Australian regulation and international import conditions. Activities that will be cost recovered include investigations and engagement with clients about compliance but </w:t>
            </w:r>
            <w:r w:rsidR="00EE1EB6">
              <w:t>does</w:t>
            </w:r>
            <w:r w:rsidR="00EE1EB6" w:rsidRPr="00900AB8">
              <w:t xml:space="preserve"> </w:t>
            </w:r>
            <w:r w:rsidR="00A70773" w:rsidRPr="00900AB8">
              <w:t>not include the costs of infringement notice schemes or undertaking litigation.</w:t>
            </w:r>
          </w:p>
          <w:p w14:paraId="4F251845" w14:textId="7FC4D7B9" w:rsidR="00A70773" w:rsidRPr="00900AB8" w:rsidRDefault="006507FA" w:rsidP="00340F01">
            <w:pPr>
              <w:pStyle w:val="TableBullet"/>
            </w:pPr>
            <w:r>
              <w:t>p</w:t>
            </w:r>
            <w:r w:rsidRPr="00900AB8">
              <w:t xml:space="preserve">rovision </w:t>
            </w:r>
            <w:r w:rsidR="00A70773" w:rsidRPr="00900AB8">
              <w:t xml:space="preserve">of scientific and technical advice to improve or maintain existing export markets. Examples include the provision of scientific or technical advice to re-open or maintain market access following a pest or disease </w:t>
            </w:r>
            <w:r w:rsidR="00A70773" w:rsidRPr="00900AB8">
              <w:lastRenderedPageBreak/>
              <w:t>incursion or change in import conditions; and improving existing market access by seeking to reduce import requirements or simplify certification processes.</w:t>
            </w:r>
          </w:p>
          <w:p w14:paraId="5D20FBB6" w14:textId="5AD17974" w:rsidR="00A70773" w:rsidRDefault="006507FA" w:rsidP="00340F01">
            <w:pPr>
              <w:pStyle w:val="TableBullet"/>
              <w:rPr>
                <w:b/>
                <w:bCs/>
              </w:rPr>
            </w:pPr>
            <w:r>
              <w:t>s</w:t>
            </w:r>
            <w:r w:rsidRPr="00900AB8">
              <w:t xml:space="preserve">ervices </w:t>
            </w:r>
            <w:r w:rsidR="00A70773" w:rsidRPr="00900AB8">
              <w:t>provided by overseas counsellors relating to detained consignments, government certification and other issues which result in goods being held at the border.</w:t>
            </w:r>
          </w:p>
        </w:tc>
      </w:tr>
      <w:tr w:rsidR="00A70773" w:rsidRPr="00412CC3" w14:paraId="71D18D73" w14:textId="77777777">
        <w:tc>
          <w:tcPr>
            <w:tcW w:w="498" w:type="pct"/>
            <w:tcBorders>
              <w:top w:val="dotted" w:sz="4" w:space="0" w:color="auto"/>
            </w:tcBorders>
          </w:tcPr>
          <w:p w14:paraId="2CC08597" w14:textId="77777777" w:rsidR="00A70773" w:rsidRPr="00412CC3" w:rsidRDefault="00A70773">
            <w:pPr>
              <w:pStyle w:val="TableText"/>
            </w:pPr>
            <w:r w:rsidRPr="00900AB8">
              <w:lastRenderedPageBreak/>
              <w:t>2015</w:t>
            </w:r>
          </w:p>
        </w:tc>
        <w:tc>
          <w:tcPr>
            <w:tcW w:w="1087" w:type="pct"/>
            <w:tcBorders>
              <w:top w:val="dotted" w:sz="4" w:space="0" w:color="auto"/>
            </w:tcBorders>
          </w:tcPr>
          <w:p w14:paraId="70D1AB06" w14:textId="5DEEB4D2" w:rsidR="00A70773" w:rsidRPr="00412CC3" w:rsidRDefault="00A70773">
            <w:pPr>
              <w:pStyle w:val="TableText"/>
            </w:pPr>
            <w:r w:rsidRPr="00900AB8">
              <w:t xml:space="preserve">Department of Agriculture and Water Resources – Comprehensive </w:t>
            </w:r>
            <w:r w:rsidR="006215AF">
              <w:t>r</w:t>
            </w:r>
            <w:r w:rsidRPr="00900AB8">
              <w:t xml:space="preserve">eview of </w:t>
            </w:r>
            <w:r w:rsidR="006215AF">
              <w:t>c</w:t>
            </w:r>
            <w:r w:rsidRPr="00900AB8">
              <w:t xml:space="preserve">ost </w:t>
            </w:r>
            <w:r w:rsidR="006215AF">
              <w:t>r</w:t>
            </w:r>
            <w:r w:rsidRPr="00900AB8">
              <w:t>ecovery</w:t>
            </w:r>
          </w:p>
        </w:tc>
        <w:tc>
          <w:tcPr>
            <w:tcW w:w="3415" w:type="pct"/>
            <w:tcBorders>
              <w:top w:val="dotted" w:sz="4" w:space="0" w:color="auto"/>
            </w:tcBorders>
          </w:tcPr>
          <w:p w14:paraId="369AF5B9" w14:textId="65881476" w:rsidR="00A70773" w:rsidRPr="00412CC3" w:rsidRDefault="00A70773">
            <w:pPr>
              <w:pStyle w:val="TableText"/>
            </w:pPr>
            <w:r w:rsidRPr="00900AB8">
              <w:t xml:space="preserve">Over the period 2014–15, </w:t>
            </w:r>
            <w:r w:rsidR="00BE6B37">
              <w:t>we</w:t>
            </w:r>
            <w:r w:rsidRPr="00900AB8">
              <w:t xml:space="preserve"> redesigned </w:t>
            </w:r>
            <w:r w:rsidR="00BE6B37">
              <w:t>our</w:t>
            </w:r>
            <w:r w:rsidR="00BE6B37" w:rsidRPr="00900AB8">
              <w:t xml:space="preserve"> </w:t>
            </w:r>
            <w:r w:rsidRPr="00900AB8">
              <w:t xml:space="preserve">cost recovery arrangements as part of a funding strategy for </w:t>
            </w:r>
            <w:r w:rsidR="003334B4">
              <w:t>our</w:t>
            </w:r>
            <w:r w:rsidRPr="00900AB8">
              <w:t xml:space="preserve"> biosecurity and export certification activities. The review sought to streamline existing frameworks to address inequities, ensure all costs are recovered and reduce the complexity of the department’s fees and </w:t>
            </w:r>
            <w:r w:rsidR="006507FA">
              <w:t xml:space="preserve">levy-based </w:t>
            </w:r>
            <w:r w:rsidRPr="00900AB8">
              <w:t>charges. Outcomes of the review were implemented 1 December 2015.</w:t>
            </w:r>
          </w:p>
        </w:tc>
      </w:tr>
    </w:tbl>
    <w:p w14:paraId="58E0CA7F" w14:textId="77777777" w:rsidR="004F534D" w:rsidRDefault="004F534D" w:rsidP="00340F01">
      <w:bookmarkStart w:id="21" w:name="_Government_policy_approval"/>
      <w:bookmarkEnd w:id="14"/>
      <w:bookmarkEnd w:id="21"/>
    </w:p>
    <w:p w14:paraId="0294F7C5" w14:textId="2F0E7665" w:rsidR="003A0916" w:rsidRDefault="00713295" w:rsidP="005C371A">
      <w:pPr>
        <w:pStyle w:val="Heading3"/>
        <w:numPr>
          <w:ilvl w:val="0"/>
          <w:numId w:val="0"/>
        </w:numPr>
        <w:ind w:left="964" w:hanging="964"/>
      </w:pPr>
      <w:bookmarkStart w:id="22" w:name="_Toc227520920"/>
      <w:r>
        <w:t>Statutory authority to apply fees and charges</w:t>
      </w:r>
      <w:bookmarkEnd w:id="22"/>
    </w:p>
    <w:p w14:paraId="619F044E" w14:textId="073FB076" w:rsidR="00797AD1" w:rsidRDefault="00EB6192" w:rsidP="00797AD1">
      <w:r>
        <w:t>Section 399 of t</w:t>
      </w:r>
      <w:r w:rsidRPr="007332E8">
        <w:t xml:space="preserve">he </w:t>
      </w:r>
      <w:r w:rsidR="005A4485">
        <w:t xml:space="preserve">Export Control Act </w:t>
      </w:r>
      <w:r>
        <w:t>provides that</w:t>
      </w:r>
      <w:r w:rsidR="00797AD1" w:rsidRPr="007332E8">
        <w:t xml:space="preserve"> rules may prescribe fees that may be charged in relation to fee</w:t>
      </w:r>
      <w:r w:rsidR="00797AD1" w:rsidRPr="007332E8">
        <w:rPr>
          <w:rFonts w:ascii="Cambria Math" w:hAnsi="Cambria Math" w:cs="Cambria Math"/>
        </w:rPr>
        <w:t>‑</w:t>
      </w:r>
      <w:r w:rsidR="00797AD1" w:rsidRPr="007332E8">
        <w:t xml:space="preserve">bearing activities carried out by, or on behalf of, the Commonwealth in the performance of functions or the exercise of powers under the </w:t>
      </w:r>
      <w:r w:rsidR="00A12DA7">
        <w:t xml:space="preserve">Export Control </w:t>
      </w:r>
      <w:r w:rsidR="00797AD1" w:rsidRPr="007332E8">
        <w:t xml:space="preserve">Act. The specific fees and price points are set out in the </w:t>
      </w:r>
      <w:hyperlink r:id="rId21" w:history="1">
        <w:r w:rsidR="00797AD1" w:rsidRPr="000D59AD">
          <w:rPr>
            <w:rStyle w:val="Hyperlink"/>
          </w:rPr>
          <w:t>Export Control (Fees and Payments) Rules 2021</w:t>
        </w:r>
      </w:hyperlink>
      <w:r w:rsidR="00797AD1" w:rsidRPr="0097726B">
        <w:t>.</w:t>
      </w:r>
    </w:p>
    <w:p w14:paraId="2C751AA6" w14:textId="59E9B393" w:rsidR="00797AD1" w:rsidRDefault="00797AD1" w:rsidP="00797AD1">
      <w:r>
        <w:t>Cost recovery charges are imposed under</w:t>
      </w:r>
      <w:r w:rsidR="003F1808">
        <w:t xml:space="preserve"> the</w:t>
      </w:r>
      <w:r>
        <w:t>:</w:t>
      </w:r>
    </w:p>
    <w:p w14:paraId="238C24E1" w14:textId="66DFE834" w:rsidR="00797AD1" w:rsidRPr="00DE5D37" w:rsidRDefault="00797AD1" w:rsidP="00340F01">
      <w:pPr>
        <w:pStyle w:val="ListBullet"/>
        <w:rPr>
          <w:rStyle w:val="Emphasis"/>
        </w:rPr>
      </w:pPr>
      <w:hyperlink r:id="rId22" w:history="1">
        <w:r w:rsidRPr="00855FF2">
          <w:rPr>
            <w:rStyle w:val="Emphasis"/>
          </w:rPr>
          <w:t>Export Charges (Imposition</w:t>
        </w:r>
        <w:r w:rsidR="001A0F64" w:rsidRPr="00855FF2">
          <w:rPr>
            <w:rStyle w:val="Emphasis"/>
          </w:rPr>
          <w:t>—</w:t>
        </w:r>
        <w:r w:rsidRPr="00855FF2">
          <w:rPr>
            <w:rStyle w:val="Emphasis"/>
          </w:rPr>
          <w:t>General) Act 2015</w:t>
        </w:r>
      </w:hyperlink>
    </w:p>
    <w:p w14:paraId="526F85A8" w14:textId="594FFD92" w:rsidR="00797AD1" w:rsidRPr="00DE5D37" w:rsidRDefault="00797AD1" w:rsidP="00340F01">
      <w:pPr>
        <w:pStyle w:val="ListBullet"/>
        <w:rPr>
          <w:rStyle w:val="Emphasis"/>
        </w:rPr>
      </w:pPr>
      <w:hyperlink r:id="rId23" w:history="1">
        <w:r w:rsidRPr="00855FF2">
          <w:rPr>
            <w:rStyle w:val="Emphasis"/>
          </w:rPr>
          <w:t>Export Charges (Imposition</w:t>
        </w:r>
        <w:r w:rsidR="001A0F64" w:rsidRPr="00855FF2">
          <w:rPr>
            <w:rStyle w:val="Emphasis"/>
          </w:rPr>
          <w:t>—</w:t>
        </w:r>
        <w:r w:rsidRPr="00855FF2">
          <w:rPr>
            <w:rStyle w:val="Emphasis"/>
          </w:rPr>
          <w:t>Customs) Act 2015</w:t>
        </w:r>
      </w:hyperlink>
    </w:p>
    <w:p w14:paraId="1B676788" w14:textId="1B6C19BD" w:rsidR="00797AD1" w:rsidRPr="000257DA" w:rsidRDefault="00797AD1" w:rsidP="00340F01">
      <w:pPr>
        <w:pStyle w:val="ListBullet"/>
        <w:rPr>
          <w:rStyle w:val="Emphasis"/>
        </w:rPr>
      </w:pPr>
      <w:hyperlink r:id="rId24" w:history="1">
        <w:r w:rsidRPr="00855FF2">
          <w:rPr>
            <w:rStyle w:val="Emphasis"/>
          </w:rPr>
          <w:t>Export Charges (Imposition</w:t>
        </w:r>
        <w:r w:rsidR="001A0F64" w:rsidRPr="00855FF2">
          <w:rPr>
            <w:rStyle w:val="Emphasis"/>
          </w:rPr>
          <w:t>—</w:t>
        </w:r>
        <w:r w:rsidRPr="00855FF2">
          <w:rPr>
            <w:rStyle w:val="Emphasis"/>
          </w:rPr>
          <w:t>Excise) Act 2015</w:t>
        </w:r>
      </w:hyperlink>
      <w:r w:rsidRPr="00340F01">
        <w:rPr>
          <w:rStyle w:val="Emphasis"/>
        </w:rPr>
        <w:t>.</w:t>
      </w:r>
    </w:p>
    <w:p w14:paraId="68FB9CA7" w14:textId="77777777" w:rsidR="00797AD1" w:rsidRDefault="00797AD1" w:rsidP="00797AD1">
      <w:r>
        <w:t>Details of specific price points and charges payable are included in the:</w:t>
      </w:r>
    </w:p>
    <w:p w14:paraId="17B5A11D" w14:textId="0332C257" w:rsidR="00797AD1" w:rsidRPr="00290ACB" w:rsidRDefault="00797AD1" w:rsidP="00340F01">
      <w:pPr>
        <w:pStyle w:val="ListBullet"/>
        <w:rPr>
          <w:rStyle w:val="Emphasis"/>
          <w:i w:val="0"/>
          <w:iCs w:val="0"/>
        </w:rPr>
      </w:pPr>
      <w:hyperlink r:id="rId25" w:history="1">
        <w:r w:rsidRPr="009036A1">
          <w:rPr>
            <w:rStyle w:val="Hyperlink"/>
          </w:rPr>
          <w:t>Export Charges (Imposition</w:t>
        </w:r>
        <w:r w:rsidR="001A0F64" w:rsidRPr="009036A1">
          <w:rPr>
            <w:rStyle w:val="Hyperlink"/>
          </w:rPr>
          <w:t>—</w:t>
        </w:r>
        <w:r w:rsidRPr="009036A1">
          <w:rPr>
            <w:rStyle w:val="Hyperlink"/>
          </w:rPr>
          <w:t>General) Regulations 2021</w:t>
        </w:r>
      </w:hyperlink>
    </w:p>
    <w:p w14:paraId="2DF2A556" w14:textId="103042BB" w:rsidR="00797AD1" w:rsidRPr="00290ACB" w:rsidRDefault="00797AD1" w:rsidP="00340F01">
      <w:pPr>
        <w:pStyle w:val="ListBullet"/>
        <w:rPr>
          <w:rStyle w:val="Emphasis"/>
          <w:i w:val="0"/>
          <w:iCs w:val="0"/>
        </w:rPr>
      </w:pPr>
      <w:hyperlink r:id="rId26" w:history="1">
        <w:r w:rsidRPr="007B649A">
          <w:rPr>
            <w:rStyle w:val="Hyperlink"/>
          </w:rPr>
          <w:t>Export Charges (Imposition</w:t>
        </w:r>
        <w:r w:rsidR="001A0F64" w:rsidRPr="007B649A">
          <w:rPr>
            <w:rStyle w:val="Hyperlink"/>
          </w:rPr>
          <w:t>—</w:t>
        </w:r>
        <w:r w:rsidRPr="007B649A">
          <w:rPr>
            <w:rStyle w:val="Hyperlink"/>
          </w:rPr>
          <w:t>Customs) Regulations 2021</w:t>
        </w:r>
      </w:hyperlink>
      <w:r w:rsidRPr="00340F01">
        <w:rPr>
          <w:rStyle w:val="Emphasis"/>
          <w:i w:val="0"/>
          <w:iCs w:val="0"/>
        </w:rPr>
        <w:t>.</w:t>
      </w:r>
    </w:p>
    <w:p w14:paraId="149EB1E7" w14:textId="5BBC3F9F" w:rsidR="00797AD1" w:rsidRPr="00336E37" w:rsidRDefault="000C0909" w:rsidP="00797AD1">
      <w:pPr>
        <w:pStyle w:val="ListBullet"/>
        <w:numPr>
          <w:ilvl w:val="0"/>
          <w:numId w:val="0"/>
        </w:numPr>
        <w:rPr>
          <w:rStyle w:val="Emphasis"/>
          <w:i w:val="0"/>
          <w:iCs w:val="0"/>
        </w:rPr>
      </w:pPr>
      <w:r>
        <w:rPr>
          <w:rStyle w:val="Emphasis"/>
          <w:i w:val="0"/>
          <w:iCs w:val="0"/>
        </w:rPr>
        <w:t xml:space="preserve">It is intended that legislative </w:t>
      </w:r>
      <w:r w:rsidR="00797AD1">
        <w:rPr>
          <w:rStyle w:val="Emphasis"/>
          <w:i w:val="0"/>
          <w:iCs w:val="0"/>
        </w:rPr>
        <w:t>instruments</w:t>
      </w:r>
      <w:r w:rsidR="0068628F">
        <w:rPr>
          <w:rStyle w:val="Emphasis"/>
          <w:i w:val="0"/>
          <w:iCs w:val="0"/>
        </w:rPr>
        <w:t xml:space="preserve"> </w:t>
      </w:r>
      <w:r w:rsidR="00090BC2">
        <w:rPr>
          <w:rStyle w:val="Emphasis"/>
          <w:i w:val="0"/>
          <w:iCs w:val="0"/>
        </w:rPr>
        <w:t>will</w:t>
      </w:r>
      <w:r w:rsidR="00797AD1">
        <w:rPr>
          <w:rStyle w:val="Emphasis"/>
          <w:i w:val="0"/>
          <w:iCs w:val="0"/>
        </w:rPr>
        <w:t xml:space="preserve"> be updated to reflect new prices </w:t>
      </w:r>
      <w:r w:rsidR="002408BB">
        <w:rPr>
          <w:rStyle w:val="Emphasis"/>
          <w:i w:val="0"/>
          <w:iCs w:val="0"/>
        </w:rPr>
        <w:t xml:space="preserve">for </w:t>
      </w:r>
      <w:r w:rsidR="00797AD1">
        <w:rPr>
          <w:rStyle w:val="Emphasis"/>
          <w:i w:val="0"/>
          <w:iCs w:val="0"/>
        </w:rPr>
        <w:t>the cost recovery arrangement from 1</w:t>
      </w:r>
      <w:r w:rsidR="00B72198">
        <w:rPr>
          <w:rStyle w:val="Emphasis"/>
          <w:i w:val="0"/>
          <w:iCs w:val="0"/>
        </w:rPr>
        <w:t> </w:t>
      </w:r>
      <w:r w:rsidR="00797AD1">
        <w:rPr>
          <w:rStyle w:val="Emphasis"/>
          <w:i w:val="0"/>
          <w:iCs w:val="0"/>
        </w:rPr>
        <w:t>July</w:t>
      </w:r>
      <w:r w:rsidR="00B72198">
        <w:rPr>
          <w:rStyle w:val="Emphasis"/>
          <w:i w:val="0"/>
          <w:iCs w:val="0"/>
        </w:rPr>
        <w:t> </w:t>
      </w:r>
      <w:r w:rsidR="00797AD1">
        <w:rPr>
          <w:rStyle w:val="Emphasis"/>
          <w:i w:val="0"/>
          <w:iCs w:val="0"/>
        </w:rPr>
        <w:t>2026.</w:t>
      </w:r>
    </w:p>
    <w:p w14:paraId="5CFFC645" w14:textId="77777777" w:rsidR="00FD4771" w:rsidRDefault="00FD4771" w:rsidP="007F18D9">
      <w:pPr>
        <w:pStyle w:val="Heading2"/>
        <w:numPr>
          <w:ilvl w:val="0"/>
          <w:numId w:val="25"/>
        </w:numPr>
      </w:pPr>
      <w:bookmarkStart w:id="23" w:name="_CRIS_updates"/>
      <w:bookmarkStart w:id="24" w:name="_Toc227520921"/>
      <w:bookmarkEnd w:id="4"/>
      <w:bookmarkEnd w:id="5"/>
      <w:bookmarkEnd w:id="6"/>
      <w:bookmarkEnd w:id="23"/>
      <w:r>
        <w:lastRenderedPageBreak/>
        <w:t>CRIS updates</w:t>
      </w:r>
      <w:bookmarkEnd w:id="24"/>
    </w:p>
    <w:p w14:paraId="5CAD5996" w14:textId="467549D9" w:rsidR="00E73F72" w:rsidRDefault="00D87AB5" w:rsidP="00D87AB5">
      <w:pPr>
        <w:rPr>
          <w:lang w:eastAsia="ja-JP"/>
        </w:rPr>
      </w:pPr>
      <w:r>
        <w:rPr>
          <w:lang w:eastAsia="ja-JP"/>
        </w:rPr>
        <w:t>Since the regulatory prices were last set in 2020</w:t>
      </w:r>
      <w:r w:rsidR="00A92CEE">
        <w:rPr>
          <w:lang w:eastAsia="ja-JP"/>
        </w:rPr>
        <w:t>–</w:t>
      </w:r>
      <w:r>
        <w:rPr>
          <w:lang w:eastAsia="ja-JP"/>
        </w:rPr>
        <w:t>21, the rate of change in Australia’s export trade landscape has accelerated</w:t>
      </w:r>
      <w:r w:rsidR="00FA751F">
        <w:rPr>
          <w:lang w:eastAsia="ja-JP"/>
        </w:rPr>
        <w:t>.</w:t>
      </w:r>
      <w:r>
        <w:rPr>
          <w:lang w:eastAsia="ja-JP"/>
        </w:rPr>
        <w:t xml:space="preserve"> </w:t>
      </w:r>
      <w:r w:rsidR="00FA751F">
        <w:rPr>
          <w:lang w:eastAsia="ja-JP"/>
        </w:rPr>
        <w:t>T</w:t>
      </w:r>
      <w:r>
        <w:rPr>
          <w:lang w:eastAsia="ja-JP"/>
        </w:rPr>
        <w:t xml:space="preserve">he complexity of market access requirements </w:t>
      </w:r>
      <w:r w:rsidR="00B665BE">
        <w:rPr>
          <w:lang w:eastAsia="ja-JP"/>
        </w:rPr>
        <w:t xml:space="preserve">(the requirements we must meet to get agricultural products into overseas markets) </w:t>
      </w:r>
      <w:r>
        <w:rPr>
          <w:lang w:eastAsia="ja-JP"/>
        </w:rPr>
        <w:t xml:space="preserve">has </w:t>
      </w:r>
      <w:r w:rsidR="009F12E7">
        <w:rPr>
          <w:lang w:eastAsia="ja-JP"/>
        </w:rPr>
        <w:t>grown</w:t>
      </w:r>
      <w:r>
        <w:rPr>
          <w:lang w:eastAsia="ja-JP"/>
        </w:rPr>
        <w:t>,</w:t>
      </w:r>
      <w:r w:rsidR="008253C3">
        <w:rPr>
          <w:lang w:eastAsia="ja-JP"/>
        </w:rPr>
        <w:t xml:space="preserve"> patterns of demand for Australian</w:t>
      </w:r>
      <w:r w:rsidR="005A0C02">
        <w:rPr>
          <w:lang w:eastAsia="ja-JP"/>
        </w:rPr>
        <w:t xml:space="preserve"> agricultural exports </w:t>
      </w:r>
      <w:r w:rsidR="006C2D6C">
        <w:rPr>
          <w:lang w:eastAsia="ja-JP"/>
        </w:rPr>
        <w:t>have</w:t>
      </w:r>
      <w:r w:rsidR="005A0C02">
        <w:rPr>
          <w:lang w:eastAsia="ja-JP"/>
        </w:rPr>
        <w:t xml:space="preserve"> changed</w:t>
      </w:r>
      <w:r w:rsidR="00A32A57">
        <w:rPr>
          <w:lang w:eastAsia="ja-JP"/>
        </w:rPr>
        <w:t xml:space="preserve">, and </w:t>
      </w:r>
      <w:r w:rsidR="002707FC">
        <w:rPr>
          <w:lang w:eastAsia="ja-JP"/>
        </w:rPr>
        <w:t xml:space="preserve">inflation has continued to increase </w:t>
      </w:r>
      <w:r w:rsidR="00A32A57">
        <w:rPr>
          <w:lang w:eastAsia="ja-JP"/>
        </w:rPr>
        <w:t>the cost</w:t>
      </w:r>
      <w:r w:rsidR="002707FC">
        <w:rPr>
          <w:lang w:eastAsia="ja-JP"/>
        </w:rPr>
        <w:t>s</w:t>
      </w:r>
      <w:r w:rsidR="00A32A57">
        <w:rPr>
          <w:lang w:eastAsia="ja-JP"/>
        </w:rPr>
        <w:t xml:space="preserve"> of delivering services.</w:t>
      </w:r>
      <w:r>
        <w:rPr>
          <w:lang w:eastAsia="ja-JP"/>
        </w:rPr>
        <w:t xml:space="preserve"> </w:t>
      </w:r>
      <w:r w:rsidR="002707FC">
        <w:rPr>
          <w:lang w:eastAsia="ja-JP"/>
        </w:rPr>
        <w:t>These changes mean</w:t>
      </w:r>
      <w:r w:rsidR="00301D09">
        <w:rPr>
          <w:lang w:eastAsia="ja-JP"/>
        </w:rPr>
        <w:t>t</w:t>
      </w:r>
      <w:r w:rsidR="00B665BE">
        <w:rPr>
          <w:lang w:eastAsia="ja-JP"/>
        </w:rPr>
        <w:t xml:space="preserve"> that our</w:t>
      </w:r>
      <w:r w:rsidR="002707FC">
        <w:rPr>
          <w:lang w:eastAsia="ja-JP"/>
        </w:rPr>
        <w:t xml:space="preserve"> previous cost model no longer reflec</w:t>
      </w:r>
      <w:r w:rsidR="00B665BE">
        <w:rPr>
          <w:lang w:eastAsia="ja-JP"/>
        </w:rPr>
        <w:t>t</w:t>
      </w:r>
      <w:r w:rsidR="00301D09">
        <w:rPr>
          <w:lang w:eastAsia="ja-JP"/>
        </w:rPr>
        <w:t>ed</w:t>
      </w:r>
      <w:r w:rsidR="00691F1C">
        <w:rPr>
          <w:lang w:eastAsia="ja-JP"/>
        </w:rPr>
        <w:t xml:space="preserve"> the real cost of deliver</w:t>
      </w:r>
      <w:r w:rsidR="00B665BE">
        <w:rPr>
          <w:lang w:eastAsia="ja-JP"/>
        </w:rPr>
        <w:t>ing</w:t>
      </w:r>
      <w:r w:rsidR="00691F1C">
        <w:rPr>
          <w:lang w:eastAsia="ja-JP"/>
        </w:rPr>
        <w:t xml:space="preserve"> export services. By 2023</w:t>
      </w:r>
      <w:r w:rsidR="00A92CEE">
        <w:rPr>
          <w:lang w:eastAsia="ja-JP"/>
        </w:rPr>
        <w:t>–</w:t>
      </w:r>
      <w:r w:rsidR="00691F1C">
        <w:rPr>
          <w:lang w:eastAsia="ja-JP"/>
        </w:rPr>
        <w:t xml:space="preserve">24, </w:t>
      </w:r>
      <w:r w:rsidR="00CE1DB2">
        <w:rPr>
          <w:lang w:eastAsia="ja-JP"/>
        </w:rPr>
        <w:t xml:space="preserve">a revenue </w:t>
      </w:r>
      <w:r w:rsidR="00691F1C">
        <w:rPr>
          <w:lang w:eastAsia="ja-JP"/>
        </w:rPr>
        <w:t>gap</w:t>
      </w:r>
      <w:r w:rsidR="00CE1DB2">
        <w:rPr>
          <w:lang w:eastAsia="ja-JP"/>
        </w:rPr>
        <w:t xml:space="preserve"> emerged that required</w:t>
      </w:r>
      <w:r w:rsidR="00691F1C">
        <w:rPr>
          <w:lang w:eastAsia="ja-JP"/>
        </w:rPr>
        <w:t xml:space="preserve"> government </w:t>
      </w:r>
      <w:r w:rsidR="005171AC">
        <w:rPr>
          <w:lang w:eastAsia="ja-JP"/>
        </w:rPr>
        <w:t>supplementation</w:t>
      </w:r>
      <w:r w:rsidR="00691F1C">
        <w:rPr>
          <w:lang w:eastAsia="ja-JP"/>
        </w:rPr>
        <w:t xml:space="preserve"> to </w:t>
      </w:r>
      <w:r w:rsidR="00EA6568">
        <w:rPr>
          <w:lang w:eastAsia="ja-JP"/>
        </w:rPr>
        <w:t>maintain essential</w:t>
      </w:r>
      <w:r w:rsidR="007E485F">
        <w:rPr>
          <w:lang w:eastAsia="ja-JP"/>
        </w:rPr>
        <w:t xml:space="preserve"> trade and export services needed to support </w:t>
      </w:r>
      <w:r w:rsidR="00C27871">
        <w:rPr>
          <w:lang w:eastAsia="ja-JP"/>
        </w:rPr>
        <w:t>agricultur</w:t>
      </w:r>
      <w:r w:rsidR="00BC1B5B">
        <w:rPr>
          <w:lang w:eastAsia="ja-JP"/>
        </w:rPr>
        <w:t>al</w:t>
      </w:r>
      <w:r w:rsidR="00C27871">
        <w:rPr>
          <w:lang w:eastAsia="ja-JP"/>
        </w:rPr>
        <w:t xml:space="preserve"> </w:t>
      </w:r>
      <w:r w:rsidR="007E485F">
        <w:rPr>
          <w:lang w:eastAsia="ja-JP"/>
        </w:rPr>
        <w:t>sector exports.</w:t>
      </w:r>
    </w:p>
    <w:p w14:paraId="5A7CC367" w14:textId="7A81495E" w:rsidR="00E73F72" w:rsidRDefault="00AD0DB8" w:rsidP="00D87AB5">
      <w:pPr>
        <w:rPr>
          <w:lang w:eastAsia="ja-JP"/>
        </w:rPr>
      </w:pPr>
      <w:r>
        <w:rPr>
          <w:lang w:eastAsia="ja-JP"/>
        </w:rPr>
        <w:t xml:space="preserve">To address the </w:t>
      </w:r>
      <w:r w:rsidR="00C27871">
        <w:rPr>
          <w:lang w:eastAsia="ja-JP"/>
        </w:rPr>
        <w:t xml:space="preserve">revenue </w:t>
      </w:r>
      <w:r>
        <w:rPr>
          <w:lang w:eastAsia="ja-JP"/>
        </w:rPr>
        <w:t xml:space="preserve">gap, </w:t>
      </w:r>
      <w:r w:rsidR="00D87AB5">
        <w:rPr>
          <w:lang w:eastAsia="ja-JP"/>
        </w:rPr>
        <w:t xml:space="preserve">the </w:t>
      </w:r>
      <w:r w:rsidR="00465D92">
        <w:rPr>
          <w:lang w:eastAsia="ja-JP"/>
        </w:rPr>
        <w:t>g</w:t>
      </w:r>
      <w:r w:rsidR="00D87AB5">
        <w:rPr>
          <w:lang w:eastAsia="ja-JP"/>
        </w:rPr>
        <w:t>overnment committed $142.1</w:t>
      </w:r>
      <w:r w:rsidR="00A2166C">
        <w:rPr>
          <w:lang w:eastAsia="ja-JP"/>
        </w:rPr>
        <w:t> </w:t>
      </w:r>
      <w:r w:rsidR="00D87AB5">
        <w:rPr>
          <w:lang w:eastAsia="ja-JP"/>
        </w:rPr>
        <w:t xml:space="preserve">million to sustain the delivery of export regulatory services until </w:t>
      </w:r>
      <w:r w:rsidR="002C6865">
        <w:rPr>
          <w:lang w:eastAsia="ja-JP"/>
        </w:rPr>
        <w:t>30 </w:t>
      </w:r>
      <w:r w:rsidR="00EB17DA">
        <w:rPr>
          <w:lang w:eastAsia="ja-JP"/>
        </w:rPr>
        <w:t>June </w:t>
      </w:r>
      <w:r w:rsidR="00D87AB5">
        <w:rPr>
          <w:lang w:eastAsia="ja-JP"/>
        </w:rPr>
        <w:t>2026</w:t>
      </w:r>
      <w:r w:rsidR="00A25F4A">
        <w:rPr>
          <w:lang w:eastAsia="ja-JP"/>
        </w:rPr>
        <w:t xml:space="preserve"> (see </w:t>
      </w:r>
      <w:r w:rsidR="00A25F4A">
        <w:rPr>
          <w:lang w:eastAsia="ja-JP"/>
        </w:rPr>
        <w:fldChar w:fldCharType="begin"/>
      </w:r>
      <w:r w:rsidR="00A25F4A">
        <w:rPr>
          <w:lang w:eastAsia="ja-JP"/>
        </w:rPr>
        <w:instrText xml:space="preserve"> REF _Ref198892160 \h </w:instrText>
      </w:r>
      <w:r w:rsidR="00A25F4A">
        <w:rPr>
          <w:lang w:eastAsia="ja-JP"/>
        </w:rPr>
      </w:r>
      <w:r w:rsidR="00A25F4A">
        <w:rPr>
          <w:lang w:eastAsia="ja-JP"/>
        </w:rPr>
        <w:fldChar w:fldCharType="separate"/>
      </w:r>
      <w:r w:rsidR="00C72814">
        <w:t xml:space="preserve">Table </w:t>
      </w:r>
      <w:r w:rsidR="00C72814">
        <w:rPr>
          <w:noProof/>
        </w:rPr>
        <w:t>1</w:t>
      </w:r>
      <w:r w:rsidR="00A25F4A">
        <w:rPr>
          <w:lang w:eastAsia="ja-JP"/>
        </w:rPr>
        <w:fldChar w:fldCharType="end"/>
      </w:r>
      <w:r w:rsidR="00A25F4A">
        <w:rPr>
          <w:lang w:eastAsia="ja-JP"/>
        </w:rPr>
        <w:t>)</w:t>
      </w:r>
      <w:r w:rsidR="00D87AB5">
        <w:rPr>
          <w:lang w:eastAsia="ja-JP"/>
        </w:rPr>
        <w:t>. As part of the 2023</w:t>
      </w:r>
      <w:r w:rsidR="00A92CEE">
        <w:rPr>
          <w:lang w:eastAsia="ja-JP"/>
        </w:rPr>
        <w:t>–</w:t>
      </w:r>
      <w:r w:rsidR="00D87AB5">
        <w:rPr>
          <w:lang w:eastAsia="ja-JP"/>
        </w:rPr>
        <w:t xml:space="preserve">24 </w:t>
      </w:r>
      <w:r w:rsidR="00A2166C">
        <w:rPr>
          <w:lang w:eastAsia="ja-JP"/>
        </w:rPr>
        <w:t>B</w:t>
      </w:r>
      <w:r w:rsidR="00D87AB5">
        <w:rPr>
          <w:lang w:eastAsia="ja-JP"/>
        </w:rPr>
        <w:t xml:space="preserve">udget measure, </w:t>
      </w:r>
      <w:r w:rsidR="00386326">
        <w:rPr>
          <w:lang w:eastAsia="ja-JP"/>
        </w:rPr>
        <w:t>we</w:t>
      </w:r>
      <w:r w:rsidR="00D87AB5">
        <w:rPr>
          <w:lang w:eastAsia="ja-JP"/>
        </w:rPr>
        <w:t xml:space="preserve"> received government authority to develop an ongoing sustainable funding model to support </w:t>
      </w:r>
      <w:r w:rsidR="00386326">
        <w:rPr>
          <w:lang w:eastAsia="ja-JP"/>
        </w:rPr>
        <w:t>our</w:t>
      </w:r>
      <w:r w:rsidR="00D87AB5">
        <w:rPr>
          <w:lang w:eastAsia="ja-JP"/>
        </w:rPr>
        <w:t xml:space="preserve"> export regulatory and trade activities. </w:t>
      </w:r>
      <w:r w:rsidR="00135278">
        <w:rPr>
          <w:lang w:eastAsia="ja-JP"/>
        </w:rPr>
        <w:t>W</w:t>
      </w:r>
      <w:r w:rsidR="00095CDB">
        <w:rPr>
          <w:lang w:eastAsia="ja-JP"/>
        </w:rPr>
        <w:t xml:space="preserve">e have reviewed export fees and </w:t>
      </w:r>
      <w:r w:rsidR="00ED6BC2">
        <w:rPr>
          <w:lang w:eastAsia="ja-JP"/>
        </w:rPr>
        <w:t xml:space="preserve">levy-based </w:t>
      </w:r>
      <w:r w:rsidR="00095CDB">
        <w:rPr>
          <w:lang w:eastAsia="ja-JP"/>
        </w:rPr>
        <w:t xml:space="preserve">charges in detail, including </w:t>
      </w:r>
      <w:r w:rsidR="00F35D9D">
        <w:rPr>
          <w:lang w:eastAsia="ja-JP"/>
        </w:rPr>
        <w:t>consideration</w:t>
      </w:r>
      <w:r w:rsidR="00095CDB">
        <w:rPr>
          <w:lang w:eastAsia="ja-JP"/>
        </w:rPr>
        <w:t xml:space="preserve"> of future costs, expected volumes of regulatory activity and limited structural or </w:t>
      </w:r>
      <w:r w:rsidR="00F35D9D">
        <w:rPr>
          <w:lang w:eastAsia="ja-JP"/>
        </w:rPr>
        <w:t>pricing reforms.</w:t>
      </w:r>
    </w:p>
    <w:p w14:paraId="739479F6" w14:textId="0340A01D" w:rsidR="00713123" w:rsidRDefault="00713123" w:rsidP="00713123">
      <w:pPr>
        <w:rPr>
          <w:lang w:eastAsia="ja-JP"/>
        </w:rPr>
      </w:pPr>
      <w:r>
        <w:rPr>
          <w:lang w:eastAsia="ja-JP"/>
        </w:rPr>
        <w:t>In MYEFO 2025–26, the government announced an additional $48.7 million in supplementation funding to support a phased return to full cost recovery over the next 3 years (2026</w:t>
      </w:r>
      <w:r w:rsidR="007449C0">
        <w:rPr>
          <w:lang w:eastAsia="ja-JP"/>
        </w:rPr>
        <w:t>–</w:t>
      </w:r>
      <w:r>
        <w:rPr>
          <w:lang w:eastAsia="ja-JP"/>
        </w:rPr>
        <w:t>27 to 2028–29) for all</w:t>
      </w:r>
      <w:r w:rsidDel="00587ACF">
        <w:rPr>
          <w:lang w:eastAsia="ja-JP"/>
        </w:rPr>
        <w:t xml:space="preserve"> </w:t>
      </w:r>
      <w:r>
        <w:rPr>
          <w:lang w:eastAsia="ja-JP"/>
        </w:rPr>
        <w:t>export</w:t>
      </w:r>
      <w:r w:rsidR="00716FBB">
        <w:rPr>
          <w:lang w:eastAsia="ja-JP"/>
        </w:rPr>
        <w:t>s</w:t>
      </w:r>
      <w:r>
        <w:rPr>
          <w:lang w:eastAsia="ja-JP"/>
        </w:rPr>
        <w:t xml:space="preserve"> arrangements. The</w:t>
      </w:r>
      <w:r w:rsidR="00812903">
        <w:rPr>
          <w:lang w:eastAsia="ja-JP"/>
        </w:rPr>
        <w:t xml:space="preserve"> decision also allowed for</w:t>
      </w:r>
      <w:r>
        <w:rPr>
          <w:lang w:eastAsia="ja-JP"/>
        </w:rPr>
        <w:t xml:space="preserve"> cost recover</w:t>
      </w:r>
      <w:r w:rsidR="00812903">
        <w:rPr>
          <w:lang w:eastAsia="ja-JP"/>
        </w:rPr>
        <w:t>y of</w:t>
      </w:r>
      <w:r>
        <w:rPr>
          <w:lang w:eastAsia="ja-JP"/>
        </w:rPr>
        <w:t xml:space="preserve"> 5 existing regulatory activities and a new regulatory efficiency </w:t>
      </w:r>
      <w:r w:rsidR="00812903">
        <w:rPr>
          <w:lang w:eastAsia="ja-JP"/>
        </w:rPr>
        <w:t xml:space="preserve">program </w:t>
      </w:r>
      <w:r>
        <w:rPr>
          <w:lang w:eastAsia="ja-JP"/>
        </w:rPr>
        <w:t>that fall within the scope of the Charging Framework</w:t>
      </w:r>
      <w:r w:rsidR="00AA5B41">
        <w:rPr>
          <w:lang w:eastAsia="ja-JP"/>
        </w:rPr>
        <w:t>. T</w:t>
      </w:r>
      <w:r>
        <w:rPr>
          <w:lang w:eastAsia="ja-JP"/>
        </w:rPr>
        <w:t>hese include regulatory activities in maintenance of market access.</w:t>
      </w:r>
    </w:p>
    <w:p w14:paraId="0F184C5E" w14:textId="7A6F61DC" w:rsidR="005853F7" w:rsidRDefault="001B0EBA" w:rsidP="00713123">
      <w:pPr>
        <w:rPr>
          <w:lang w:eastAsia="ja-JP"/>
        </w:rPr>
      </w:pPr>
      <w:r w:rsidRPr="001B0EBA">
        <w:rPr>
          <w:lang w:eastAsia="ja-JP"/>
        </w:rPr>
        <w:t>On 31 March 2026, in recognition of the disruptions being experienced by farmers and producers due to the conflict in the Middle East, the government announced a further decision to defer revised cost recovery arrangements for export regulatory services until 1 July 2027 by providing additional $8.2 million in 2026–27. The objective remains to return to full cost recovery by 2029–30.</w:t>
      </w:r>
      <w:r w:rsidR="002C540E" w:rsidRPr="002C540E">
        <w:rPr>
          <w:lang w:eastAsia="ja-JP"/>
        </w:rPr>
        <w:t xml:space="preserve"> Therefore, the prices presented in this CRIS for 2026–27 are unchanged from 2025–26 other than a reduction in the tonnage charge for grain, and adjustments to how fees are set for third party authorised officers.</w:t>
      </w:r>
    </w:p>
    <w:p w14:paraId="2217D99D" w14:textId="77777777" w:rsidR="00713123" w:rsidRDefault="00713123" w:rsidP="007469D4">
      <w:pPr>
        <w:pStyle w:val="Heading3"/>
        <w:rPr>
          <w:lang w:eastAsia="ja-JP"/>
        </w:rPr>
      </w:pPr>
      <w:bookmarkStart w:id="25" w:name="_Phased_rReturn_to"/>
      <w:bookmarkStart w:id="26" w:name="_Phased_return_to"/>
      <w:bookmarkStart w:id="27" w:name="_Toc219450449"/>
      <w:bookmarkStart w:id="28" w:name="_Toc227520922"/>
      <w:bookmarkEnd w:id="25"/>
      <w:bookmarkEnd w:id="26"/>
      <w:r>
        <w:rPr>
          <w:lang w:eastAsia="ja-JP"/>
        </w:rPr>
        <w:t>Phased return to full cost recovery</w:t>
      </w:r>
      <w:bookmarkEnd w:id="27"/>
      <w:bookmarkEnd w:id="28"/>
    </w:p>
    <w:p w14:paraId="1D38A017" w14:textId="5A14073C" w:rsidR="00282044" w:rsidRDefault="00282044" w:rsidP="00282044">
      <w:pPr>
        <w:rPr>
          <w:lang w:eastAsia="ja-JP"/>
        </w:rPr>
      </w:pPr>
      <w:r>
        <w:rPr>
          <w:lang w:eastAsia="ja-JP"/>
        </w:rPr>
        <w:t>The MYEFO 2025–26 announcement provided a phased reduction in government supplementation across the export</w:t>
      </w:r>
      <w:r w:rsidR="002C5BEF">
        <w:rPr>
          <w:lang w:eastAsia="ja-JP"/>
        </w:rPr>
        <w:t>s</w:t>
      </w:r>
      <w:r>
        <w:rPr>
          <w:lang w:eastAsia="ja-JP"/>
        </w:rPr>
        <w:t xml:space="preserve"> cost recovery arrangements. The supplementation will cease at the end of 2028–29 when the export</w:t>
      </w:r>
      <w:r w:rsidR="002C5BEF">
        <w:rPr>
          <w:lang w:eastAsia="ja-JP"/>
        </w:rPr>
        <w:t>s</w:t>
      </w:r>
      <w:r>
        <w:rPr>
          <w:lang w:eastAsia="ja-JP"/>
        </w:rPr>
        <w:t xml:space="preserve"> cost recovery arrangements are modelled to return to full cost recovery. An updated decision to provide additional government supplementation in 2026–27 means that prices will be unchanged in 2026–27.</w:t>
      </w:r>
    </w:p>
    <w:p w14:paraId="68EA5DAD" w14:textId="1A2C825B" w:rsidR="00B06405" w:rsidRDefault="00B06405" w:rsidP="00713123">
      <w:pPr>
        <w:rPr>
          <w:lang w:eastAsia="ja-JP"/>
        </w:rPr>
      </w:pPr>
      <w:r w:rsidRPr="00B06405">
        <w:rPr>
          <w:lang w:eastAsia="ja-JP"/>
        </w:rPr>
        <w:t>The supplementation means that the meat, dairy, fish and egg, horticulture, and grain and plant products export</w:t>
      </w:r>
      <w:r w:rsidR="00ED1C5B">
        <w:rPr>
          <w:lang w:eastAsia="ja-JP"/>
        </w:rPr>
        <w:t>s</w:t>
      </w:r>
      <w:r w:rsidRPr="00B06405">
        <w:rPr>
          <w:lang w:eastAsia="ja-JP"/>
        </w:rPr>
        <w:t xml:space="preserve"> arrangements will return to full cost recovery by 2029–30 with stepped increases in pricing after 2026–27.</w:t>
      </w:r>
    </w:p>
    <w:p w14:paraId="290A8655" w14:textId="69A7F1F9" w:rsidR="00711C4B" w:rsidRDefault="004E3AE9" w:rsidP="00713123">
      <w:pPr>
        <w:rPr>
          <w:lang w:eastAsia="ja-JP"/>
        </w:rPr>
      </w:pPr>
      <w:r>
        <w:rPr>
          <w:lang w:eastAsia="ja-JP"/>
        </w:rPr>
        <w:fldChar w:fldCharType="begin"/>
      </w:r>
      <w:r>
        <w:instrText xml:space="preserve"> REF _Ref220421557 \h </w:instrText>
      </w:r>
      <w:r>
        <w:rPr>
          <w:lang w:eastAsia="ja-JP"/>
        </w:rPr>
      </w:r>
      <w:r>
        <w:rPr>
          <w:lang w:eastAsia="ja-JP"/>
        </w:rPr>
        <w:fldChar w:fldCharType="separate"/>
      </w:r>
      <w:r w:rsidR="00C72814">
        <w:t xml:space="preserve">Table </w:t>
      </w:r>
      <w:r w:rsidR="00C72814">
        <w:rPr>
          <w:noProof/>
        </w:rPr>
        <w:t>2</w:t>
      </w:r>
      <w:r>
        <w:rPr>
          <w:lang w:eastAsia="ja-JP"/>
        </w:rPr>
        <w:fldChar w:fldCharType="end"/>
      </w:r>
      <w:r w:rsidR="00484881">
        <w:rPr>
          <w:lang w:eastAsia="ja-JP"/>
        </w:rPr>
        <w:t xml:space="preserve"> shows</w:t>
      </w:r>
      <w:r w:rsidR="00713123" w:rsidRPr="00DC10F3">
        <w:rPr>
          <w:lang w:eastAsia="ja-JP"/>
        </w:rPr>
        <w:t xml:space="preserve"> the supplementation provided by the government as a proportion of the cost recovery </w:t>
      </w:r>
      <w:r w:rsidR="00713123">
        <w:rPr>
          <w:lang w:eastAsia="ja-JP"/>
        </w:rPr>
        <w:t>revenue</w:t>
      </w:r>
      <w:r w:rsidR="00713123" w:rsidRPr="00DC10F3">
        <w:rPr>
          <w:lang w:eastAsia="ja-JP"/>
        </w:rPr>
        <w:t xml:space="preserve"> gap that existed as</w:t>
      </w:r>
      <w:r w:rsidR="00713123">
        <w:rPr>
          <w:lang w:eastAsia="ja-JP"/>
        </w:rPr>
        <w:t xml:space="preserve"> of the 2025–26 budget</w:t>
      </w:r>
      <w:r w:rsidR="00ED664C">
        <w:rPr>
          <w:lang w:eastAsia="ja-JP"/>
        </w:rPr>
        <w:t>.</w:t>
      </w:r>
      <w:r w:rsidR="00713123">
        <w:rPr>
          <w:lang w:eastAsia="ja-JP"/>
        </w:rPr>
        <w:t xml:space="preserve"> </w:t>
      </w:r>
      <w:r w:rsidR="00ED664C" w:rsidRPr="00ED664C">
        <w:rPr>
          <w:lang w:eastAsia="ja-JP"/>
        </w:rPr>
        <w:t>Supplementation will be provided in full in 2026–27 and reduce from 1 July 2027</w:t>
      </w:r>
      <w:r w:rsidR="00434CE7">
        <w:rPr>
          <w:lang w:eastAsia="ja-JP"/>
        </w:rPr>
        <w:t xml:space="preserve">. </w:t>
      </w:r>
      <w:r w:rsidR="00713123">
        <w:rPr>
          <w:lang w:eastAsia="ja-JP"/>
        </w:rPr>
        <w:t xml:space="preserve">The phasing schedule aims to reduce potential impact on export </w:t>
      </w:r>
      <w:r w:rsidR="00713123">
        <w:rPr>
          <w:lang w:eastAsia="ja-JP"/>
        </w:rPr>
        <w:lastRenderedPageBreak/>
        <w:t>businesses from sudden increases in regulatory prices and to provide time to adapt.</w:t>
      </w:r>
      <w:r w:rsidR="008567A4" w:rsidRPr="008567A4">
        <w:t xml:space="preserve"> </w:t>
      </w:r>
      <w:r w:rsidR="008567A4" w:rsidRPr="008567A4">
        <w:rPr>
          <w:lang w:eastAsia="ja-JP"/>
        </w:rPr>
        <w:t>It also considers the current supply chain uncertainties due to conflict in the Middle East.</w:t>
      </w:r>
    </w:p>
    <w:p w14:paraId="23CA6D1A" w14:textId="79F437B8" w:rsidR="00BC77BF" w:rsidRDefault="00713123" w:rsidP="00713123">
      <w:pPr>
        <w:rPr>
          <w:lang w:eastAsia="ja-JP"/>
        </w:rPr>
      </w:pPr>
      <w:r>
        <w:rPr>
          <w:lang w:eastAsia="ja-JP"/>
        </w:rPr>
        <w:t xml:space="preserve">Consequently, the indicative prices over the phasing years provided in </w:t>
      </w:r>
      <w:r w:rsidR="004E3AE9">
        <w:rPr>
          <w:lang w:eastAsia="ja-JP"/>
        </w:rPr>
        <w:fldChar w:fldCharType="begin"/>
      </w:r>
      <w:r w:rsidR="004E3AE9">
        <w:instrText xml:space="preserve"> REF _Ref216429393 \h </w:instrText>
      </w:r>
      <w:r w:rsidR="004E3AE9">
        <w:rPr>
          <w:lang w:eastAsia="ja-JP"/>
        </w:rPr>
      </w:r>
      <w:r w:rsidR="004E3AE9">
        <w:rPr>
          <w:lang w:eastAsia="ja-JP"/>
        </w:rPr>
        <w:fldChar w:fldCharType="separate"/>
      </w:r>
      <w:r w:rsidR="00C72814">
        <w:t xml:space="preserve">Table </w:t>
      </w:r>
      <w:r w:rsidR="00C72814">
        <w:rPr>
          <w:noProof/>
        </w:rPr>
        <w:t>4</w:t>
      </w:r>
      <w:r w:rsidR="004E3AE9">
        <w:rPr>
          <w:lang w:eastAsia="ja-JP"/>
        </w:rPr>
        <w:fldChar w:fldCharType="end"/>
      </w:r>
      <w:r w:rsidR="003A7FEC">
        <w:rPr>
          <w:lang w:eastAsia="ja-JP"/>
        </w:rPr>
        <w:t xml:space="preserve"> </w:t>
      </w:r>
      <w:r>
        <w:rPr>
          <w:lang w:eastAsia="ja-JP"/>
        </w:rPr>
        <w:t>reflect the reductions in government supplementation provided as the arrangements return to full cost recovery.</w:t>
      </w:r>
    </w:p>
    <w:p w14:paraId="27C84567" w14:textId="1BCC9106" w:rsidR="00713123" w:rsidRDefault="00713123" w:rsidP="00713123">
      <w:pPr>
        <w:pStyle w:val="Caption"/>
      </w:pPr>
      <w:bookmarkStart w:id="29" w:name="_Ref220421557"/>
      <w:bookmarkStart w:id="30" w:name="_Toc219450490"/>
      <w:bookmarkStart w:id="31" w:name="_Toc228981040"/>
      <w:r>
        <w:t xml:space="preserve">Table </w:t>
      </w:r>
      <w:fldSimple w:instr=" SEQ Table \* ARABIC ">
        <w:r w:rsidR="00C72814">
          <w:rPr>
            <w:noProof/>
          </w:rPr>
          <w:t>2</w:t>
        </w:r>
      </w:fldSimple>
      <w:bookmarkEnd w:id="29"/>
      <w:r>
        <w:t xml:space="preserve"> Reduction in government supplementation across </w:t>
      </w:r>
      <w:r w:rsidR="00230A91">
        <w:t>dairy, fish and egg, meat, horticulture and grain and plant products export</w:t>
      </w:r>
      <w:r w:rsidR="00BE435E">
        <w:t>s</w:t>
      </w:r>
      <w:r>
        <w:t xml:space="preserve"> cost recovery arrangements</w:t>
      </w:r>
      <w:bookmarkEnd w:id="30"/>
      <w:bookmarkEnd w:id="31"/>
    </w:p>
    <w:tbl>
      <w:tblPr>
        <w:tblW w:w="4845" w:type="pct"/>
        <w:tblBorders>
          <w:top w:val="single" w:sz="4" w:space="0" w:color="auto"/>
          <w:bottom w:val="single" w:sz="4" w:space="0" w:color="auto"/>
          <w:insideH w:val="single" w:sz="4" w:space="0" w:color="auto"/>
        </w:tblBorders>
        <w:tblLook w:val="04A0" w:firstRow="1" w:lastRow="0" w:firstColumn="1" w:lastColumn="0" w:noHBand="0" w:noVBand="1"/>
      </w:tblPr>
      <w:tblGrid>
        <w:gridCol w:w="2410"/>
        <w:gridCol w:w="6379"/>
      </w:tblGrid>
      <w:tr w:rsidR="00713123" w:rsidRPr="00A81B7A" w14:paraId="131C09EF" w14:textId="77777777" w:rsidTr="008E6FAF">
        <w:trPr>
          <w:cantSplit/>
          <w:tblHeader/>
        </w:trPr>
        <w:tc>
          <w:tcPr>
            <w:tcW w:w="1371" w:type="pct"/>
          </w:tcPr>
          <w:p w14:paraId="491B5AC8" w14:textId="77777777" w:rsidR="00713123" w:rsidRPr="00A81B7A" w:rsidRDefault="00713123">
            <w:pPr>
              <w:pStyle w:val="TableHeading"/>
            </w:pPr>
            <w:bookmarkStart w:id="32" w:name="Title_2"/>
            <w:bookmarkEnd w:id="32"/>
            <w:r>
              <w:t>Financial year</w:t>
            </w:r>
          </w:p>
        </w:tc>
        <w:tc>
          <w:tcPr>
            <w:tcW w:w="3629" w:type="pct"/>
          </w:tcPr>
          <w:p w14:paraId="397686BE" w14:textId="14035A8B" w:rsidR="00713123" w:rsidRPr="00A81B7A" w:rsidRDefault="00713123">
            <w:pPr>
              <w:pStyle w:val="TableHeading"/>
              <w:jc w:val="right"/>
            </w:pPr>
            <w:r>
              <w:t xml:space="preserve">Proportion of 2025–26 revenue gap funded by government supplementation </w:t>
            </w:r>
            <w:r w:rsidR="00C13ED1" w:rsidRPr="00A65B1B">
              <w:rPr>
                <w:vertAlign w:val="superscript"/>
              </w:rPr>
              <w:t>a</w:t>
            </w:r>
            <w:r>
              <w:t xml:space="preserve"> (%)</w:t>
            </w:r>
          </w:p>
        </w:tc>
      </w:tr>
      <w:tr w:rsidR="00713123" w:rsidRPr="00A81B7A" w14:paraId="379ED074" w14:textId="77777777" w:rsidTr="008E6FAF">
        <w:tc>
          <w:tcPr>
            <w:tcW w:w="1371" w:type="pct"/>
          </w:tcPr>
          <w:p w14:paraId="35B5C04F" w14:textId="77777777" w:rsidR="00713123" w:rsidRPr="00A81B7A" w:rsidRDefault="00713123">
            <w:pPr>
              <w:pStyle w:val="TableText"/>
            </w:pPr>
            <w:r w:rsidRPr="00A81B7A">
              <w:t>2026</w:t>
            </w:r>
            <w:r>
              <w:t>–</w:t>
            </w:r>
            <w:r w:rsidRPr="00A81B7A">
              <w:t>27</w:t>
            </w:r>
          </w:p>
        </w:tc>
        <w:tc>
          <w:tcPr>
            <w:tcW w:w="3629" w:type="pct"/>
          </w:tcPr>
          <w:p w14:paraId="189F702B" w14:textId="43DCC754" w:rsidR="00713123" w:rsidRPr="00A81B7A" w:rsidRDefault="008567A4">
            <w:pPr>
              <w:pStyle w:val="TableText"/>
              <w:jc w:val="right"/>
            </w:pPr>
            <w:r>
              <w:t>100</w:t>
            </w:r>
          </w:p>
        </w:tc>
      </w:tr>
      <w:tr w:rsidR="00713123" w:rsidRPr="00A81B7A" w14:paraId="05E28085" w14:textId="77777777" w:rsidTr="008E6FAF">
        <w:tc>
          <w:tcPr>
            <w:tcW w:w="1371" w:type="pct"/>
          </w:tcPr>
          <w:p w14:paraId="62AFB9C5" w14:textId="77777777" w:rsidR="00713123" w:rsidRPr="00A81B7A" w:rsidRDefault="00713123">
            <w:pPr>
              <w:pStyle w:val="TableText"/>
            </w:pPr>
            <w:r w:rsidRPr="00A81B7A">
              <w:t>2027</w:t>
            </w:r>
            <w:r>
              <w:t>–</w:t>
            </w:r>
            <w:r w:rsidRPr="00A81B7A">
              <w:t>28</w:t>
            </w:r>
          </w:p>
        </w:tc>
        <w:tc>
          <w:tcPr>
            <w:tcW w:w="3629" w:type="pct"/>
          </w:tcPr>
          <w:p w14:paraId="0A76AD49" w14:textId="77777777" w:rsidR="00713123" w:rsidRPr="00A81B7A" w:rsidRDefault="00713123">
            <w:pPr>
              <w:pStyle w:val="TableText"/>
              <w:jc w:val="right"/>
            </w:pPr>
            <w:r w:rsidRPr="00A81B7A">
              <w:t>50</w:t>
            </w:r>
          </w:p>
        </w:tc>
      </w:tr>
      <w:tr w:rsidR="00713123" w:rsidRPr="00A81B7A" w14:paraId="7A709E1B" w14:textId="77777777" w:rsidTr="008E6FAF">
        <w:tc>
          <w:tcPr>
            <w:tcW w:w="1371" w:type="pct"/>
          </w:tcPr>
          <w:p w14:paraId="5D692E3B" w14:textId="77777777" w:rsidR="00713123" w:rsidRPr="00A81B7A" w:rsidRDefault="00713123">
            <w:pPr>
              <w:pStyle w:val="TableText"/>
            </w:pPr>
            <w:r w:rsidRPr="00A81B7A">
              <w:t>2028</w:t>
            </w:r>
            <w:r>
              <w:t>–</w:t>
            </w:r>
            <w:r w:rsidRPr="00A81B7A">
              <w:t>29</w:t>
            </w:r>
          </w:p>
        </w:tc>
        <w:tc>
          <w:tcPr>
            <w:tcW w:w="3629" w:type="pct"/>
          </w:tcPr>
          <w:p w14:paraId="271F64F4" w14:textId="77777777" w:rsidR="00713123" w:rsidRPr="00A81B7A" w:rsidRDefault="00713123">
            <w:pPr>
              <w:pStyle w:val="TableText"/>
              <w:jc w:val="right"/>
            </w:pPr>
            <w:r>
              <w:t>2</w:t>
            </w:r>
            <w:r w:rsidRPr="00A81B7A">
              <w:t>5</w:t>
            </w:r>
          </w:p>
        </w:tc>
      </w:tr>
      <w:tr w:rsidR="00713123" w:rsidRPr="00A81B7A" w14:paraId="01D07427" w14:textId="77777777" w:rsidTr="008E6FAF">
        <w:tc>
          <w:tcPr>
            <w:tcW w:w="1371" w:type="pct"/>
          </w:tcPr>
          <w:p w14:paraId="4D6E7E39" w14:textId="77777777" w:rsidR="00713123" w:rsidRPr="00A81B7A" w:rsidRDefault="00713123">
            <w:pPr>
              <w:pStyle w:val="TableText"/>
            </w:pPr>
            <w:r>
              <w:t>2029–30</w:t>
            </w:r>
          </w:p>
        </w:tc>
        <w:tc>
          <w:tcPr>
            <w:tcW w:w="3629" w:type="pct"/>
          </w:tcPr>
          <w:p w14:paraId="22ED39D5" w14:textId="77777777" w:rsidR="00713123" w:rsidRPr="00A81B7A" w:rsidRDefault="00713123">
            <w:pPr>
              <w:pStyle w:val="TableText"/>
              <w:jc w:val="right"/>
            </w:pPr>
            <w:r>
              <w:t>0</w:t>
            </w:r>
          </w:p>
        </w:tc>
      </w:tr>
    </w:tbl>
    <w:p w14:paraId="0FAAD11F" w14:textId="6AFABCC3" w:rsidR="00A05A05" w:rsidRPr="008B7800" w:rsidRDefault="00713123" w:rsidP="007F18D9">
      <w:pPr>
        <w:pStyle w:val="FigureTableNoteSource"/>
        <w:rPr>
          <w:lang w:eastAsia="ja-JP"/>
        </w:rPr>
      </w:pPr>
      <w:bookmarkStart w:id="33" w:name="_Transition_of_regulatory"/>
      <w:bookmarkEnd w:id="33"/>
      <w:r w:rsidRPr="00F32788">
        <w:rPr>
          <w:rStyle w:val="Strong"/>
        </w:rPr>
        <w:t>a</w:t>
      </w:r>
      <w:r>
        <w:rPr>
          <w:lang w:eastAsia="ja-JP"/>
        </w:rPr>
        <w:t xml:space="preserve"> Revenue gap in the context of 2025–26 budget.</w:t>
      </w:r>
    </w:p>
    <w:p w14:paraId="1BEB32BA" w14:textId="5E419B95" w:rsidR="00FD4771" w:rsidRDefault="00717D65" w:rsidP="00E37990">
      <w:pPr>
        <w:pStyle w:val="Heading3"/>
        <w:rPr>
          <w:lang w:eastAsia="ja-JP"/>
        </w:rPr>
      </w:pPr>
      <w:bookmarkStart w:id="34" w:name="_Toc227520923"/>
      <w:r>
        <w:rPr>
          <w:lang w:eastAsia="ja-JP"/>
        </w:rPr>
        <w:t>Transition</w:t>
      </w:r>
      <w:r w:rsidR="00C41771">
        <w:rPr>
          <w:lang w:eastAsia="ja-JP"/>
        </w:rPr>
        <w:t xml:space="preserve"> of r</w:t>
      </w:r>
      <w:r w:rsidR="004C7397">
        <w:rPr>
          <w:lang w:eastAsia="ja-JP"/>
        </w:rPr>
        <w:t>egulatory activities into cost recovery</w:t>
      </w:r>
      <w:bookmarkEnd w:id="34"/>
    </w:p>
    <w:p w14:paraId="53B3392A" w14:textId="4D2ECB36" w:rsidR="00AE590B" w:rsidRDefault="006C423E" w:rsidP="00AE590B">
      <w:r>
        <w:t>We have</w:t>
      </w:r>
      <w:r w:rsidR="00AE590B">
        <w:t xml:space="preserve"> completed a review of the activities </w:t>
      </w:r>
      <w:r w:rsidR="00614FED">
        <w:t xml:space="preserve">that we undertake to deliver our </w:t>
      </w:r>
      <w:r w:rsidR="00AE590B">
        <w:t xml:space="preserve">agricultural trade and export regulatory and non-regulatory services. </w:t>
      </w:r>
      <w:r w:rsidR="00AB2027">
        <w:t xml:space="preserve">Through this review, </w:t>
      </w:r>
      <w:r w:rsidR="00B3335F">
        <w:t>we</w:t>
      </w:r>
      <w:r w:rsidR="00292A13">
        <w:t xml:space="preserve"> identified </w:t>
      </w:r>
      <w:r w:rsidR="00961E52">
        <w:t>3</w:t>
      </w:r>
      <w:r w:rsidR="00292A13">
        <w:t xml:space="preserve"> existing</w:t>
      </w:r>
      <w:r w:rsidR="00AE590B">
        <w:t xml:space="preserve"> regulatory activities </w:t>
      </w:r>
      <w:r w:rsidR="00961E52">
        <w:t xml:space="preserve">relevant to the grain and plant products exports arrangement that have been </w:t>
      </w:r>
      <w:r w:rsidR="00AE590B">
        <w:t>funded through government appropriation</w:t>
      </w:r>
      <w:r w:rsidR="00DA05E9">
        <w:t xml:space="preserve"> and</w:t>
      </w:r>
      <w:r w:rsidR="006C59A4">
        <w:t xml:space="preserve"> that are</w:t>
      </w:r>
      <w:r w:rsidR="00AE590B">
        <w:t xml:space="preserve"> within the scope of current policy authority for export cost recovery</w:t>
      </w:r>
      <w:r w:rsidR="00996684">
        <w:t xml:space="preserve"> and the Charging Framework</w:t>
      </w:r>
      <w:r w:rsidR="00AE590B">
        <w:t xml:space="preserve">. To ensure ongoing sustainability of essential regulatory services, </w:t>
      </w:r>
      <w:r w:rsidR="00B4137A">
        <w:t>we</w:t>
      </w:r>
      <w:r w:rsidR="00AE590B">
        <w:t xml:space="preserve"> </w:t>
      </w:r>
      <w:r w:rsidR="00524AEC">
        <w:t>w</w:t>
      </w:r>
      <w:r w:rsidR="00961E52">
        <w:t>ould</w:t>
      </w:r>
      <w:r w:rsidR="00AE590B">
        <w:t xml:space="preserve"> transition the funding mechanism of the identified activities in </w:t>
      </w:r>
      <w:hyperlink w:anchor="_Transition_of_regulatory" w:history="1">
        <w:r w:rsidR="00D26A16" w:rsidRPr="00F34BCA">
          <w:rPr>
            <w:rStyle w:val="Hyperlink"/>
          </w:rPr>
          <w:t>section 1.2</w:t>
        </w:r>
      </w:hyperlink>
      <w:r w:rsidR="00D26A16">
        <w:t xml:space="preserve"> into cost recovery. This</w:t>
      </w:r>
      <w:r w:rsidR="00D26A16" w:rsidRPr="00887B27">
        <w:t xml:space="preserve"> will occur in a phased manner over </w:t>
      </w:r>
      <w:r w:rsidR="005E7AC2">
        <w:t>3</w:t>
      </w:r>
      <w:r w:rsidR="008567A4" w:rsidRPr="00887B27">
        <w:t xml:space="preserve"> </w:t>
      </w:r>
      <w:r w:rsidR="00D26A16" w:rsidRPr="00887B27">
        <w:t>years in the schedule specified in</w:t>
      </w:r>
      <w:r w:rsidR="00F27424">
        <w:t xml:space="preserve"> </w:t>
      </w:r>
      <w:r w:rsidR="004E3AE9">
        <w:fldChar w:fldCharType="begin"/>
      </w:r>
      <w:r w:rsidR="004E3AE9">
        <w:instrText xml:space="preserve"> REF _Ref220418793 \h </w:instrText>
      </w:r>
      <w:r w:rsidR="004E3AE9">
        <w:fldChar w:fldCharType="separate"/>
      </w:r>
      <w:r w:rsidR="00C72814">
        <w:t xml:space="preserve">Table </w:t>
      </w:r>
      <w:r w:rsidR="00C72814">
        <w:rPr>
          <w:noProof/>
        </w:rPr>
        <w:t>3</w:t>
      </w:r>
      <w:r w:rsidR="004E3AE9">
        <w:fldChar w:fldCharType="end"/>
      </w:r>
      <w:r w:rsidR="00287935">
        <w:t>.</w:t>
      </w:r>
    </w:p>
    <w:p w14:paraId="6B55DDC0" w14:textId="3C5177AA" w:rsidR="00AE590B" w:rsidRDefault="00AE590B" w:rsidP="00AE590B">
      <w:pPr>
        <w:pStyle w:val="Caption"/>
      </w:pPr>
      <w:bookmarkStart w:id="35" w:name="_Ref220418793"/>
      <w:bookmarkStart w:id="36" w:name="_Toc228981041"/>
      <w:r>
        <w:t xml:space="preserve">Table </w:t>
      </w:r>
      <w:fldSimple w:instr=" SEQ Table \* ARABIC ">
        <w:r w:rsidR="00C72814">
          <w:rPr>
            <w:noProof/>
          </w:rPr>
          <w:t>3</w:t>
        </w:r>
      </w:fldSimple>
      <w:bookmarkEnd w:id="35"/>
      <w:r>
        <w:t xml:space="preserve"> Schedule for phasing additional regulatory activities into cost recovery arrangement</w:t>
      </w:r>
      <w:bookmarkEnd w:id="36"/>
    </w:p>
    <w:tbl>
      <w:tblPr>
        <w:tblStyle w:val="PlainTable2"/>
        <w:tblW w:w="9070" w:type="dxa"/>
        <w:tblLook w:val="04A0" w:firstRow="1" w:lastRow="0" w:firstColumn="1" w:lastColumn="0" w:noHBand="0" w:noVBand="1"/>
      </w:tblPr>
      <w:tblGrid>
        <w:gridCol w:w="1426"/>
        <w:gridCol w:w="4026"/>
        <w:gridCol w:w="3618"/>
      </w:tblGrid>
      <w:tr w:rsidR="00BC2DB4" w:rsidRPr="00A81B7A" w14:paraId="7B8668A6" w14:textId="24E9B14D" w:rsidTr="007F1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58290955" w14:textId="77777777" w:rsidR="00BC2DB4" w:rsidRPr="00BD061E" w:rsidRDefault="00BC2DB4" w:rsidP="00BD061E">
            <w:pPr>
              <w:pStyle w:val="TableHeading"/>
              <w:rPr>
                <w:b/>
              </w:rPr>
            </w:pPr>
            <w:r w:rsidRPr="00BD061E">
              <w:rPr>
                <w:b/>
              </w:rPr>
              <w:t>Financial year</w:t>
            </w:r>
            <w:bookmarkStart w:id="37" w:name="Title_3"/>
            <w:bookmarkEnd w:id="37"/>
          </w:p>
        </w:tc>
        <w:tc>
          <w:tcPr>
            <w:tcW w:w="4026" w:type="dxa"/>
          </w:tcPr>
          <w:p w14:paraId="3957E203" w14:textId="554104D3" w:rsidR="00BC2DB4" w:rsidRPr="00BD061E" w:rsidRDefault="00BC2DB4" w:rsidP="00BD061E">
            <w:pPr>
              <w:pStyle w:val="TableHeading"/>
              <w:jc w:val="right"/>
              <w:cnfStyle w:val="100000000000" w:firstRow="1" w:lastRow="0" w:firstColumn="0" w:lastColumn="0" w:oddVBand="0" w:evenVBand="0" w:oddHBand="0" w:evenHBand="0" w:firstRowFirstColumn="0" w:firstRowLastColumn="0" w:lastRowFirstColumn="0" w:lastRowLastColumn="0"/>
              <w:rPr>
                <w:b/>
              </w:rPr>
            </w:pPr>
            <w:r w:rsidRPr="00BD061E">
              <w:rPr>
                <w:b/>
              </w:rPr>
              <w:t>Proportion of cost funded through cost recovery (%)</w:t>
            </w:r>
          </w:p>
        </w:tc>
        <w:tc>
          <w:tcPr>
            <w:tcW w:w="3618" w:type="dxa"/>
          </w:tcPr>
          <w:p w14:paraId="79212432" w14:textId="7F366546" w:rsidR="00BC2DB4" w:rsidRPr="00BD061E" w:rsidRDefault="00BC2DB4" w:rsidP="00BD061E">
            <w:pPr>
              <w:pStyle w:val="TableHeading"/>
              <w:jc w:val="right"/>
              <w:cnfStyle w:val="100000000000" w:firstRow="1" w:lastRow="0" w:firstColumn="0" w:lastColumn="0" w:oddVBand="0" w:evenVBand="0" w:oddHBand="0" w:evenHBand="0" w:firstRowFirstColumn="0" w:firstRowLastColumn="0" w:lastRowFirstColumn="0" w:lastRowLastColumn="0"/>
              <w:rPr>
                <w:b/>
              </w:rPr>
            </w:pPr>
            <w:r w:rsidRPr="00BD061E">
              <w:rPr>
                <w:b/>
              </w:rPr>
              <w:t>Proportion of cost funded through appropriation (%)</w:t>
            </w:r>
          </w:p>
        </w:tc>
      </w:tr>
      <w:tr w:rsidR="00BC2DB4" w:rsidRPr="00A81B7A" w14:paraId="0A3F42DD" w14:textId="0297BD5D" w:rsidTr="007F1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6E69A728" w14:textId="58DF6C2F" w:rsidR="00BC2DB4" w:rsidRPr="00BD061E" w:rsidRDefault="002040BE" w:rsidP="00BC2DB4">
            <w:pPr>
              <w:pStyle w:val="TableText"/>
              <w:rPr>
                <w:b w:val="0"/>
              </w:rPr>
            </w:pPr>
            <w:r w:rsidRPr="00BD061E">
              <w:rPr>
                <w:b w:val="0"/>
              </w:rPr>
              <w:t>2026</w:t>
            </w:r>
            <w:r w:rsidR="00BD061E" w:rsidRPr="00BD061E">
              <w:rPr>
                <w:b w:val="0"/>
                <w:bCs w:val="0"/>
              </w:rPr>
              <w:t>–</w:t>
            </w:r>
            <w:r w:rsidRPr="00BD061E">
              <w:rPr>
                <w:b w:val="0"/>
              </w:rPr>
              <w:t>27</w:t>
            </w:r>
          </w:p>
        </w:tc>
        <w:tc>
          <w:tcPr>
            <w:tcW w:w="4026" w:type="dxa"/>
          </w:tcPr>
          <w:p w14:paraId="663E974D" w14:textId="57FB8911" w:rsidR="00BC2DB4" w:rsidRPr="00A81B7A" w:rsidRDefault="000B20CB" w:rsidP="007F18D9">
            <w:pPr>
              <w:pStyle w:val="TableText"/>
              <w:jc w:val="right"/>
              <w:cnfStyle w:val="000000100000" w:firstRow="0" w:lastRow="0" w:firstColumn="0" w:lastColumn="0" w:oddVBand="0" w:evenVBand="0" w:oddHBand="1" w:evenHBand="0" w:firstRowFirstColumn="0" w:firstRowLastColumn="0" w:lastRowFirstColumn="0" w:lastRowLastColumn="0"/>
            </w:pPr>
            <w:r>
              <w:t>0</w:t>
            </w:r>
          </w:p>
        </w:tc>
        <w:tc>
          <w:tcPr>
            <w:tcW w:w="3618" w:type="dxa"/>
          </w:tcPr>
          <w:p w14:paraId="1797F17B" w14:textId="2A92BBA5" w:rsidR="00BC2DB4" w:rsidRPr="00A81B7A" w:rsidRDefault="008567A4" w:rsidP="007F18D9">
            <w:pPr>
              <w:pStyle w:val="TableText"/>
              <w:jc w:val="right"/>
              <w:cnfStyle w:val="000000100000" w:firstRow="0" w:lastRow="0" w:firstColumn="0" w:lastColumn="0" w:oddVBand="0" w:evenVBand="0" w:oddHBand="1" w:evenHBand="0" w:firstRowFirstColumn="0" w:firstRowLastColumn="0" w:lastRowFirstColumn="0" w:lastRowLastColumn="0"/>
            </w:pPr>
            <w:r>
              <w:t>100</w:t>
            </w:r>
          </w:p>
        </w:tc>
      </w:tr>
      <w:tr w:rsidR="00BC2DB4" w:rsidRPr="00A81B7A" w14:paraId="2A04E09D" w14:textId="64C6C543" w:rsidTr="007F18D9">
        <w:tc>
          <w:tcPr>
            <w:cnfStyle w:val="001000000000" w:firstRow="0" w:lastRow="0" w:firstColumn="1" w:lastColumn="0" w:oddVBand="0" w:evenVBand="0" w:oddHBand="0" w:evenHBand="0" w:firstRowFirstColumn="0" w:firstRowLastColumn="0" w:lastRowFirstColumn="0" w:lastRowLastColumn="0"/>
            <w:tcW w:w="1426" w:type="dxa"/>
          </w:tcPr>
          <w:p w14:paraId="37F4BC40" w14:textId="0F4795DF" w:rsidR="00BC2DB4" w:rsidRPr="00BD061E" w:rsidRDefault="002040BE" w:rsidP="00BC2DB4">
            <w:pPr>
              <w:pStyle w:val="TableText"/>
              <w:rPr>
                <w:b w:val="0"/>
              </w:rPr>
            </w:pPr>
            <w:r w:rsidRPr="00BD061E">
              <w:rPr>
                <w:b w:val="0"/>
              </w:rPr>
              <w:t>2027</w:t>
            </w:r>
            <w:r w:rsidR="00BD061E" w:rsidRPr="00BD061E">
              <w:rPr>
                <w:b w:val="0"/>
                <w:bCs w:val="0"/>
              </w:rPr>
              <w:t>–</w:t>
            </w:r>
            <w:r w:rsidRPr="00BD061E">
              <w:rPr>
                <w:b w:val="0"/>
              </w:rPr>
              <w:t>28</w:t>
            </w:r>
          </w:p>
        </w:tc>
        <w:tc>
          <w:tcPr>
            <w:tcW w:w="4026" w:type="dxa"/>
          </w:tcPr>
          <w:p w14:paraId="42E6C448" w14:textId="5A356362" w:rsidR="00BC2DB4" w:rsidRPr="00A81B7A" w:rsidRDefault="00BC2DB4" w:rsidP="007F18D9">
            <w:pPr>
              <w:pStyle w:val="TableText"/>
              <w:jc w:val="right"/>
              <w:cnfStyle w:val="000000000000" w:firstRow="0" w:lastRow="0" w:firstColumn="0" w:lastColumn="0" w:oddVBand="0" w:evenVBand="0" w:oddHBand="0" w:evenHBand="0" w:firstRowFirstColumn="0" w:firstRowLastColumn="0" w:lastRowFirstColumn="0" w:lastRowLastColumn="0"/>
            </w:pPr>
            <w:r w:rsidRPr="00A81B7A">
              <w:t>50</w:t>
            </w:r>
          </w:p>
        </w:tc>
        <w:tc>
          <w:tcPr>
            <w:tcW w:w="3618" w:type="dxa"/>
          </w:tcPr>
          <w:p w14:paraId="532BA002" w14:textId="5467EFD6" w:rsidR="00BC2DB4" w:rsidRPr="00A81B7A" w:rsidRDefault="00BC2DB4" w:rsidP="007F18D9">
            <w:pPr>
              <w:pStyle w:val="TableText"/>
              <w:jc w:val="right"/>
              <w:cnfStyle w:val="000000000000" w:firstRow="0" w:lastRow="0" w:firstColumn="0" w:lastColumn="0" w:oddVBand="0" w:evenVBand="0" w:oddHBand="0" w:evenHBand="0" w:firstRowFirstColumn="0" w:firstRowLastColumn="0" w:lastRowFirstColumn="0" w:lastRowLastColumn="0"/>
            </w:pPr>
            <w:r>
              <w:t>50</w:t>
            </w:r>
          </w:p>
        </w:tc>
      </w:tr>
      <w:tr w:rsidR="00BC2DB4" w:rsidRPr="00A81B7A" w14:paraId="6779B2E6" w14:textId="34E4CA9B" w:rsidTr="007F18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1829B470" w14:textId="249EFEB6" w:rsidR="00BC2DB4" w:rsidRPr="00BD061E" w:rsidRDefault="002040BE" w:rsidP="00BC2DB4">
            <w:pPr>
              <w:pStyle w:val="TableText"/>
              <w:rPr>
                <w:b w:val="0"/>
              </w:rPr>
            </w:pPr>
            <w:r w:rsidRPr="00BD061E">
              <w:rPr>
                <w:b w:val="0"/>
              </w:rPr>
              <w:t>2028</w:t>
            </w:r>
            <w:r w:rsidR="00BD061E" w:rsidRPr="00BD061E">
              <w:rPr>
                <w:b w:val="0"/>
                <w:bCs w:val="0"/>
              </w:rPr>
              <w:t>–</w:t>
            </w:r>
            <w:r w:rsidRPr="00BD061E">
              <w:rPr>
                <w:b w:val="0"/>
              </w:rPr>
              <w:t>29</w:t>
            </w:r>
          </w:p>
        </w:tc>
        <w:tc>
          <w:tcPr>
            <w:tcW w:w="4026" w:type="dxa"/>
          </w:tcPr>
          <w:p w14:paraId="12FBF885" w14:textId="4D329A84" w:rsidR="00BC2DB4" w:rsidRPr="00A81B7A" w:rsidRDefault="00BC2DB4" w:rsidP="007F18D9">
            <w:pPr>
              <w:pStyle w:val="TableText"/>
              <w:jc w:val="right"/>
              <w:cnfStyle w:val="000000100000" w:firstRow="0" w:lastRow="0" w:firstColumn="0" w:lastColumn="0" w:oddVBand="0" w:evenVBand="0" w:oddHBand="1" w:evenHBand="0" w:firstRowFirstColumn="0" w:firstRowLastColumn="0" w:lastRowFirstColumn="0" w:lastRowLastColumn="0"/>
            </w:pPr>
            <w:r w:rsidRPr="00A81B7A">
              <w:t>75</w:t>
            </w:r>
          </w:p>
        </w:tc>
        <w:tc>
          <w:tcPr>
            <w:tcW w:w="3618" w:type="dxa"/>
          </w:tcPr>
          <w:p w14:paraId="0BEA89BF" w14:textId="3268CACC" w:rsidR="00BC2DB4" w:rsidRPr="00A81B7A" w:rsidRDefault="00BC2DB4" w:rsidP="007F18D9">
            <w:pPr>
              <w:pStyle w:val="TableText"/>
              <w:jc w:val="right"/>
              <w:cnfStyle w:val="000000100000" w:firstRow="0" w:lastRow="0" w:firstColumn="0" w:lastColumn="0" w:oddVBand="0" w:evenVBand="0" w:oddHBand="1" w:evenHBand="0" w:firstRowFirstColumn="0" w:firstRowLastColumn="0" w:lastRowFirstColumn="0" w:lastRowLastColumn="0"/>
            </w:pPr>
            <w:r>
              <w:t>25</w:t>
            </w:r>
          </w:p>
        </w:tc>
      </w:tr>
      <w:tr w:rsidR="00BC2DB4" w14:paraId="6B98A1E8" w14:textId="54A9991B" w:rsidTr="007F18D9">
        <w:tc>
          <w:tcPr>
            <w:cnfStyle w:val="001000000000" w:firstRow="0" w:lastRow="0" w:firstColumn="1" w:lastColumn="0" w:oddVBand="0" w:evenVBand="0" w:oddHBand="0" w:evenHBand="0" w:firstRowFirstColumn="0" w:firstRowLastColumn="0" w:lastRowFirstColumn="0" w:lastRowLastColumn="0"/>
            <w:tcW w:w="1426" w:type="dxa"/>
          </w:tcPr>
          <w:p w14:paraId="42D0FE51" w14:textId="47DD460D" w:rsidR="00BC2DB4" w:rsidRPr="00BD061E" w:rsidRDefault="002040BE" w:rsidP="00BC2DB4">
            <w:pPr>
              <w:pStyle w:val="TableText"/>
              <w:rPr>
                <w:b w:val="0"/>
              </w:rPr>
            </w:pPr>
            <w:r w:rsidRPr="00BD061E">
              <w:rPr>
                <w:b w:val="0"/>
                <w:bCs w:val="0"/>
              </w:rPr>
              <w:t>202</w:t>
            </w:r>
            <w:r w:rsidR="00BD061E" w:rsidRPr="00BD061E">
              <w:rPr>
                <w:b w:val="0"/>
                <w:bCs w:val="0"/>
              </w:rPr>
              <w:t>9–30</w:t>
            </w:r>
          </w:p>
        </w:tc>
        <w:tc>
          <w:tcPr>
            <w:tcW w:w="4026" w:type="dxa"/>
          </w:tcPr>
          <w:p w14:paraId="66B93E51" w14:textId="295E93B8" w:rsidR="00BC2DB4" w:rsidRDefault="00BC2DB4" w:rsidP="007F18D9">
            <w:pPr>
              <w:pStyle w:val="TableText"/>
              <w:jc w:val="right"/>
              <w:cnfStyle w:val="000000000000" w:firstRow="0" w:lastRow="0" w:firstColumn="0" w:lastColumn="0" w:oddVBand="0" w:evenVBand="0" w:oddHBand="0" w:evenHBand="0" w:firstRowFirstColumn="0" w:firstRowLastColumn="0" w:lastRowFirstColumn="0" w:lastRowLastColumn="0"/>
            </w:pPr>
            <w:r w:rsidRPr="00A81B7A">
              <w:t>100</w:t>
            </w:r>
          </w:p>
        </w:tc>
        <w:tc>
          <w:tcPr>
            <w:tcW w:w="3618" w:type="dxa"/>
          </w:tcPr>
          <w:p w14:paraId="531F0027" w14:textId="7938B6B8" w:rsidR="00BC2DB4" w:rsidRPr="00A81B7A" w:rsidRDefault="00BC2DB4" w:rsidP="007F18D9">
            <w:pPr>
              <w:pStyle w:val="TableText"/>
              <w:jc w:val="right"/>
              <w:cnfStyle w:val="000000000000" w:firstRow="0" w:lastRow="0" w:firstColumn="0" w:lastColumn="0" w:oddVBand="0" w:evenVBand="0" w:oddHBand="0" w:evenHBand="0" w:firstRowFirstColumn="0" w:firstRowLastColumn="0" w:lastRowFirstColumn="0" w:lastRowLastColumn="0"/>
            </w:pPr>
            <w:r>
              <w:t>0</w:t>
            </w:r>
          </w:p>
        </w:tc>
      </w:tr>
    </w:tbl>
    <w:p w14:paraId="4D12533A" w14:textId="1F3AC8CD" w:rsidR="00796774" w:rsidRDefault="00796774" w:rsidP="00A1467F">
      <w:pPr>
        <w:spacing w:before="240"/>
      </w:pPr>
      <w:r>
        <w:t>Relevant to the g</w:t>
      </w:r>
      <w:r w:rsidR="001874AF">
        <w:t>r</w:t>
      </w:r>
      <w:r>
        <w:t>ain and plant products arrangement, the regulatory activities to be transitioned into cost recovery are:</w:t>
      </w:r>
    </w:p>
    <w:p w14:paraId="45DFAEBD" w14:textId="3082F054" w:rsidR="00CB7D04" w:rsidRPr="00085B30" w:rsidRDefault="00CB7D04" w:rsidP="000C329F">
      <w:pPr>
        <w:pStyle w:val="ListBullet"/>
        <w:rPr>
          <w:rStyle w:val="Hyperlink"/>
        </w:rPr>
      </w:pPr>
      <w:r>
        <w:fldChar w:fldCharType="begin"/>
      </w:r>
      <w:r>
        <w:instrText>HYPERLINK  \l "_Micor_sustainment"</w:instrText>
      </w:r>
      <w:r>
        <w:fldChar w:fldCharType="separate"/>
      </w:r>
      <w:r w:rsidRPr="00085B30">
        <w:rPr>
          <w:rStyle w:val="Hyperlink"/>
        </w:rPr>
        <w:t>M</w:t>
      </w:r>
      <w:r>
        <w:rPr>
          <w:rStyle w:val="Hyperlink"/>
        </w:rPr>
        <w:t xml:space="preserve">anual of </w:t>
      </w:r>
      <w:r w:rsidR="00E97A6E">
        <w:rPr>
          <w:rStyle w:val="Hyperlink"/>
        </w:rPr>
        <w:t>Importing Country Requirements</w:t>
      </w:r>
      <w:r w:rsidRPr="00085B30">
        <w:rPr>
          <w:rStyle w:val="Hyperlink"/>
        </w:rPr>
        <w:t xml:space="preserve"> sustainment</w:t>
      </w:r>
    </w:p>
    <w:p w14:paraId="10C689C5" w14:textId="313F6D11" w:rsidR="000C329F" w:rsidRPr="00085B30" w:rsidRDefault="00CB7D04" w:rsidP="000C329F">
      <w:pPr>
        <w:pStyle w:val="ListBullet"/>
        <w:rPr>
          <w:rStyle w:val="Hyperlink"/>
        </w:rPr>
      </w:pPr>
      <w:r>
        <w:fldChar w:fldCharType="end"/>
      </w:r>
      <w:r w:rsidR="00085B30">
        <w:fldChar w:fldCharType="begin"/>
      </w:r>
      <w:r w:rsidR="00085B30">
        <w:instrText>HYPERLINK  \l "_Fit-and-proper-person_assessment"</w:instrText>
      </w:r>
      <w:r w:rsidR="00085B30">
        <w:fldChar w:fldCharType="separate"/>
      </w:r>
      <w:r w:rsidR="000C329F" w:rsidRPr="00085B30">
        <w:rPr>
          <w:rStyle w:val="Hyperlink"/>
        </w:rPr>
        <w:t>Fit-and-proper-person assessment</w:t>
      </w:r>
    </w:p>
    <w:p w14:paraId="2A63154A" w14:textId="34E413F4" w:rsidR="000C329F" w:rsidRDefault="00085B30" w:rsidP="007F18D9">
      <w:pPr>
        <w:pStyle w:val="ListBullet"/>
      </w:pPr>
      <w:r>
        <w:fldChar w:fldCharType="end"/>
      </w:r>
      <w:hyperlink w:anchor="_Non-compliance_investigation_and" w:history="1">
        <w:r w:rsidR="000C329F" w:rsidRPr="00AA3EBD">
          <w:rPr>
            <w:rStyle w:val="Hyperlink"/>
          </w:rPr>
          <w:t>Non-compliance investigation and triage</w:t>
        </w:r>
      </w:hyperlink>
      <w:r w:rsidR="000C329F">
        <w:t>.</w:t>
      </w:r>
    </w:p>
    <w:p w14:paraId="48F71A85" w14:textId="56266BAC" w:rsidR="00E1206B" w:rsidRDefault="00DB0535" w:rsidP="00B675E8">
      <w:r w:rsidRPr="00DB0535">
        <w:t xml:space="preserve">In addition, we </w:t>
      </w:r>
      <w:r w:rsidR="00524AEC">
        <w:t>will</w:t>
      </w:r>
      <w:r w:rsidRPr="00DB0535">
        <w:t xml:space="preserve"> introduce a new and ongoing </w:t>
      </w:r>
      <w:hyperlink w:anchor="_Regulatory_efficiency_program" w:history="1">
        <w:r w:rsidRPr="006F4FF4">
          <w:rPr>
            <w:rStyle w:val="Hyperlink"/>
          </w:rPr>
          <w:t>regulatory efficiency program</w:t>
        </w:r>
      </w:hyperlink>
      <w:r w:rsidRPr="00DB0535">
        <w:t xml:space="preserve"> into the cost recovery arrangement. Regulatory efficiency programs (such as the</w:t>
      </w:r>
      <w:r w:rsidRPr="00DB0535" w:rsidDel="00F272F8">
        <w:t xml:space="preserve"> </w:t>
      </w:r>
      <w:r w:rsidR="00873D03">
        <w:t xml:space="preserve">plant elements of the Busting Congestion </w:t>
      </w:r>
      <w:r w:rsidR="00873D03">
        <w:lastRenderedPageBreak/>
        <w:t>package</w:t>
      </w:r>
      <w:r w:rsidRPr="00DB0535">
        <w:t>)</w:t>
      </w:r>
      <w:r w:rsidR="00C23957">
        <w:t xml:space="preserve"> are necessary to improve regulatory efficiencies and reduce </w:t>
      </w:r>
      <w:r w:rsidR="00A552BE">
        <w:t xml:space="preserve">the </w:t>
      </w:r>
      <w:r w:rsidR="00C23957">
        <w:t>cost of export</w:t>
      </w:r>
      <w:r w:rsidR="00687AE3">
        <w:t>s</w:t>
      </w:r>
      <w:r w:rsidR="00C23957">
        <w:t xml:space="preserve"> arrangements that benefit the sector. </w:t>
      </w:r>
      <w:r w:rsidR="00AB6CA2">
        <w:t>The program</w:t>
      </w:r>
      <w:r w:rsidR="00C23957">
        <w:t xml:space="preserve"> is therefore deemed appropriate for cost recovery in accordance with the Charging Framework</w:t>
      </w:r>
      <w:r w:rsidR="009111AC">
        <w:t>.</w:t>
      </w:r>
      <w:r w:rsidR="0021098E">
        <w:t xml:space="preserve"> </w:t>
      </w:r>
      <w:r w:rsidR="00D726BF">
        <w:t>We</w:t>
      </w:r>
      <w:r w:rsidR="00117486" w:rsidRPr="00117486">
        <w:t xml:space="preserve"> will work with industry on program design and governance prior to phasing this work into cost recovery from the 2027</w:t>
      </w:r>
      <w:r w:rsidR="004377A4">
        <w:t>–</w:t>
      </w:r>
      <w:r w:rsidR="00117486" w:rsidRPr="00117486">
        <w:t>28 financial year.</w:t>
      </w:r>
    </w:p>
    <w:p w14:paraId="47DC1FEB" w14:textId="3C285091" w:rsidR="00C861A5" w:rsidRDefault="00C861A5" w:rsidP="00B675E8">
      <w:r w:rsidRPr="00C861A5">
        <w:t>The costs associated with each of the activities detailed below are included in the proposed</w:t>
      </w:r>
      <w:r w:rsidR="00402477">
        <w:t xml:space="preserve"> fees and </w:t>
      </w:r>
      <w:r w:rsidR="00A50450">
        <w:t xml:space="preserve">levy-based </w:t>
      </w:r>
      <w:r w:rsidR="00402477">
        <w:t xml:space="preserve">charges </w:t>
      </w:r>
      <w:r w:rsidRPr="00C861A5">
        <w:t xml:space="preserve">presented in </w:t>
      </w:r>
      <w:r>
        <w:fldChar w:fldCharType="begin"/>
      </w:r>
      <w:r>
        <w:instrText xml:space="preserve"> REF _Ref216429393 \h </w:instrText>
      </w:r>
      <w:r>
        <w:fldChar w:fldCharType="separate"/>
      </w:r>
      <w:r>
        <w:t xml:space="preserve">Table </w:t>
      </w:r>
      <w:r>
        <w:rPr>
          <w:noProof/>
        </w:rPr>
        <w:t>4</w:t>
      </w:r>
      <w:r>
        <w:fldChar w:fldCharType="end"/>
      </w:r>
      <w:r>
        <w:t xml:space="preserve"> </w:t>
      </w:r>
      <w:r w:rsidRPr="00C861A5">
        <w:t>from 2027–28.</w:t>
      </w:r>
    </w:p>
    <w:p w14:paraId="10FCB79D" w14:textId="73C9FA7E" w:rsidR="00E83918" w:rsidRDefault="00C460DF" w:rsidP="00744867">
      <w:pPr>
        <w:pStyle w:val="Heading4"/>
        <w:numPr>
          <w:ilvl w:val="0"/>
          <w:numId w:val="0"/>
        </w:numPr>
        <w:ind w:left="964" w:hanging="964"/>
      </w:pPr>
      <w:bookmarkStart w:id="38" w:name="_Micor_sustainment"/>
      <w:bookmarkEnd w:id="38"/>
      <w:r>
        <w:t xml:space="preserve">Manual of Importing Country Requirements </w:t>
      </w:r>
      <w:r w:rsidR="00E83918">
        <w:t>sustainment</w:t>
      </w:r>
    </w:p>
    <w:p w14:paraId="4A1CBA3B" w14:textId="0D3976D0" w:rsidR="00E83918" w:rsidRDefault="00E83918" w:rsidP="00E83918">
      <w:r>
        <w:t>The Manual of Importing Country Requirements (</w:t>
      </w:r>
      <w:proofErr w:type="spellStart"/>
      <w:r w:rsidRPr="00B72244">
        <w:t>Micor</w:t>
      </w:r>
      <w:proofErr w:type="spellEnd"/>
      <w:r>
        <w:t>)</w:t>
      </w:r>
      <w:r w:rsidRPr="00B72244">
        <w:t xml:space="preserve"> is a departmental system captur</w:t>
      </w:r>
      <w:r>
        <w:t>ing</w:t>
      </w:r>
      <w:r w:rsidRPr="00B72244">
        <w:t xml:space="preserve"> known trading partner requirements</w:t>
      </w:r>
      <w:r w:rsidR="00143CAA">
        <w:t xml:space="preserve"> that</w:t>
      </w:r>
      <w:r w:rsidRPr="00B72244">
        <w:t xml:space="preserve"> exporters and the department must meet so that agricultural products exported will be accepted by overseas countries. This system requires ongoing maintenance and user support services.</w:t>
      </w:r>
    </w:p>
    <w:p w14:paraId="2B106F27" w14:textId="456EC8A4" w:rsidR="00AA5F4F" w:rsidRDefault="000A5E41" w:rsidP="00E83918">
      <w:r w:rsidRPr="000A5E41">
        <w:t xml:space="preserve">The maintenance and existence of </w:t>
      </w:r>
      <w:proofErr w:type="spellStart"/>
      <w:r w:rsidRPr="000A5E41">
        <w:t>Micor</w:t>
      </w:r>
      <w:proofErr w:type="spellEnd"/>
      <w:r w:rsidRPr="000A5E41">
        <w:t xml:space="preserve"> is critical for ensuring that Australian exports meet the requirements of both the Export Control Act and importing country regulations</w:t>
      </w:r>
      <w:r w:rsidR="00E83918" w:rsidRPr="00411B53">
        <w:t>.</w:t>
      </w:r>
      <w:r w:rsidR="00E83918">
        <w:t xml:space="preserve"> </w:t>
      </w:r>
      <w:r w:rsidR="00E83918" w:rsidRPr="00411B53">
        <w:t xml:space="preserve">The service directly supports industry participants to understand importing country requirements and their obligations. The digital platform is </w:t>
      </w:r>
      <w:r w:rsidR="0009545B">
        <w:t>like</w:t>
      </w:r>
      <w:r w:rsidR="00E83918" w:rsidRPr="00411B53">
        <w:t xml:space="preserve"> other digital and web-based information management resource services</w:t>
      </w:r>
      <w:r w:rsidR="00E83918">
        <w:t xml:space="preserve">, </w:t>
      </w:r>
      <w:r w:rsidR="00C219C8">
        <w:t>that</w:t>
      </w:r>
      <w:r w:rsidR="00C219C8" w:rsidRPr="00411B53">
        <w:t xml:space="preserve"> </w:t>
      </w:r>
      <w:r w:rsidR="00E83918" w:rsidRPr="00411B53">
        <w:t xml:space="preserve">exist for the agricultural export industry. </w:t>
      </w:r>
      <w:r w:rsidR="00C219C8">
        <w:t>Because</w:t>
      </w:r>
      <w:r w:rsidR="00C219C8" w:rsidRPr="00411B53">
        <w:t xml:space="preserve"> </w:t>
      </w:r>
      <w:r w:rsidR="00E83918" w:rsidRPr="00411B53">
        <w:t>this service support</w:t>
      </w:r>
      <w:r w:rsidR="005335F1">
        <w:t>s</w:t>
      </w:r>
      <w:r w:rsidR="00E83918" w:rsidRPr="00411B53">
        <w:t xml:space="preserve"> efficient decision</w:t>
      </w:r>
      <w:r w:rsidR="00E83918">
        <w:t>-</w:t>
      </w:r>
      <w:r w:rsidR="00E83918" w:rsidRPr="00411B53">
        <w:t>making and improve</w:t>
      </w:r>
      <w:r w:rsidR="007132A2">
        <w:t>s</w:t>
      </w:r>
      <w:r w:rsidR="00E83918" w:rsidRPr="00411B53">
        <w:t xml:space="preserve"> compliance with importing country requirements and the Export Control Act</w:t>
      </w:r>
      <w:r w:rsidR="00E83918">
        <w:t>,</w:t>
      </w:r>
      <w:r w:rsidR="00E83918" w:rsidRPr="00D659B5">
        <w:t xml:space="preserve"> </w:t>
      </w:r>
      <w:r w:rsidR="00E83918">
        <w:t>cost recover</w:t>
      </w:r>
      <w:r w:rsidR="007A5B6C">
        <w:t xml:space="preserve">ing </w:t>
      </w:r>
      <w:r w:rsidR="00E83918">
        <w:t>this work is consistent with the Charging Framework and the export CRIS structure</w:t>
      </w:r>
      <w:r w:rsidR="00E83918" w:rsidRPr="00411B53">
        <w:t>.</w:t>
      </w:r>
    </w:p>
    <w:p w14:paraId="3BD3CC70" w14:textId="77777777" w:rsidR="005B1C7B" w:rsidRDefault="00F438CC" w:rsidP="00E83918">
      <w:r w:rsidRPr="005C4B1F">
        <w:t xml:space="preserve">The forecast cost for sustainment of the </w:t>
      </w:r>
      <w:proofErr w:type="spellStart"/>
      <w:r w:rsidRPr="005C4B1F">
        <w:t>Micor</w:t>
      </w:r>
      <w:proofErr w:type="spellEnd"/>
      <w:r w:rsidRPr="005C4B1F">
        <w:t xml:space="preserve"> </w:t>
      </w:r>
      <w:r w:rsidR="00A36972">
        <w:t>s</w:t>
      </w:r>
      <w:r w:rsidR="00A36972" w:rsidRPr="005C4B1F">
        <w:t xml:space="preserve">ystem </w:t>
      </w:r>
      <w:r w:rsidRPr="005C4B1F">
        <w:t>is $</w:t>
      </w:r>
      <w:r>
        <w:t>1.</w:t>
      </w:r>
      <w:r w:rsidR="003C02C2">
        <w:t>16</w:t>
      </w:r>
      <w:r>
        <w:t> </w:t>
      </w:r>
      <w:r w:rsidRPr="005C4B1F">
        <w:t>million in 202</w:t>
      </w:r>
      <w:r w:rsidR="00556A2E">
        <w:t>9–30</w:t>
      </w:r>
      <w:r w:rsidR="00C51A72">
        <w:t xml:space="preserve"> </w:t>
      </w:r>
      <w:r w:rsidR="00C51A72" w:rsidRPr="00C51A72">
        <w:t>which supports all 7 of the department’s export</w:t>
      </w:r>
      <w:r w:rsidR="003750F4">
        <w:t>s</w:t>
      </w:r>
      <w:r w:rsidR="00C51A72" w:rsidRPr="00C51A72">
        <w:t xml:space="preserve"> arrangement</w:t>
      </w:r>
      <w:r w:rsidR="004E2F9E">
        <w:t>s</w:t>
      </w:r>
      <w:r w:rsidR="00C51A72">
        <w:t>.</w:t>
      </w:r>
      <w:r w:rsidRPr="005C4B1F">
        <w:t xml:space="preserve"> </w:t>
      </w:r>
      <w:r>
        <w:t xml:space="preserve">We have </w:t>
      </w:r>
      <w:r w:rsidR="003E3F3A">
        <w:t>attributed $</w:t>
      </w:r>
      <w:r w:rsidR="00E32975">
        <w:t>0.07</w:t>
      </w:r>
      <w:r w:rsidR="00483CA7">
        <w:t xml:space="preserve"> </w:t>
      </w:r>
      <w:r w:rsidR="00E32975">
        <w:t>m</w:t>
      </w:r>
      <w:r w:rsidR="00483CA7">
        <w:t>illion</w:t>
      </w:r>
      <w:r w:rsidR="003E3F3A">
        <w:t xml:space="preserve"> to the </w:t>
      </w:r>
      <w:r w:rsidR="00CB4BFF">
        <w:t>grain and plant products</w:t>
      </w:r>
      <w:r w:rsidR="00C04EE4">
        <w:t xml:space="preserve"> exports</w:t>
      </w:r>
      <w:r w:rsidR="00CB4BFF">
        <w:t xml:space="preserve"> </w:t>
      </w:r>
      <w:r w:rsidR="003E3F3A">
        <w:t xml:space="preserve">arrangement based on an assessment of </w:t>
      </w:r>
      <w:r>
        <w:t xml:space="preserve">the effort required for the department to manage information, including infrastructure, security, content updates, licences and usage volume </w:t>
      </w:r>
      <w:r w:rsidR="00E161C4" w:rsidRPr="00E161C4">
        <w:t xml:space="preserve">related to the export of prescribed </w:t>
      </w:r>
      <w:r w:rsidR="00DB3E8D">
        <w:t>grain and</w:t>
      </w:r>
      <w:r w:rsidR="00285CD6">
        <w:t xml:space="preserve"> prescribed </w:t>
      </w:r>
      <w:r w:rsidR="00DB3E8D">
        <w:t>plant products</w:t>
      </w:r>
      <w:r>
        <w:t>.</w:t>
      </w:r>
      <w:r w:rsidR="00C574A8">
        <w:t xml:space="preserve"> There will be no increase to cost recovery within the </w:t>
      </w:r>
      <w:r w:rsidR="00A0519F">
        <w:t xml:space="preserve">grain and plant products </w:t>
      </w:r>
      <w:r w:rsidR="00474B29">
        <w:t>export</w:t>
      </w:r>
      <w:r w:rsidR="00702B4D">
        <w:t>s</w:t>
      </w:r>
      <w:r w:rsidR="00474B29">
        <w:t xml:space="preserve"> arrangement in 2026–27</w:t>
      </w:r>
      <w:r w:rsidR="000D17ED">
        <w:t xml:space="preserve"> to fund this work.</w:t>
      </w:r>
      <w:r>
        <w:t xml:space="preserve"> </w:t>
      </w:r>
      <w:r w:rsidR="004E6BCB">
        <w:t xml:space="preserve">In 2027–28, </w:t>
      </w:r>
      <w:r>
        <w:t>$</w:t>
      </w:r>
      <w:r w:rsidR="00514D94">
        <w:t>33,</w:t>
      </w:r>
      <w:r w:rsidR="00F972E1">
        <w:t>654</w:t>
      </w:r>
      <w:r w:rsidR="00514D94">
        <w:t xml:space="preserve"> </w:t>
      </w:r>
      <w:r w:rsidR="001C4C83">
        <w:t>will be included in cost recovery</w:t>
      </w:r>
      <w:r>
        <w:t>,</w:t>
      </w:r>
      <w:r w:rsidR="001C4C83">
        <w:t xml:space="preserve"> increasing to</w:t>
      </w:r>
      <w:r>
        <w:t xml:space="preserve"> $</w:t>
      </w:r>
      <w:r w:rsidR="002D28CE">
        <w:t>51,</w:t>
      </w:r>
      <w:r w:rsidR="007A6985">
        <w:t>832</w:t>
      </w:r>
      <w:r>
        <w:t xml:space="preserve"> in 2028–29 and $</w:t>
      </w:r>
      <w:r w:rsidR="009B678F">
        <w:t>7</w:t>
      </w:r>
      <w:r w:rsidR="007A6985">
        <w:t>1</w:t>
      </w:r>
      <w:r w:rsidR="009B678F">
        <w:t>,</w:t>
      </w:r>
      <w:r w:rsidR="007A6985">
        <w:t>032</w:t>
      </w:r>
      <w:r>
        <w:t xml:space="preserve"> in 2029–30. </w:t>
      </w:r>
    </w:p>
    <w:p w14:paraId="5771D6D7" w14:textId="648E22A4" w:rsidR="00E83918" w:rsidRDefault="008104EC" w:rsidP="00E83918">
      <w:r>
        <w:t xml:space="preserve">For the </w:t>
      </w:r>
      <w:r w:rsidR="002D3407">
        <w:t>grain and plant products export</w:t>
      </w:r>
      <w:r w:rsidR="004E2F9E">
        <w:t>s</w:t>
      </w:r>
      <w:r w:rsidR="002D3407">
        <w:t xml:space="preserve"> arrangement the costs have been included in the exporter pricing pool which drives </w:t>
      </w:r>
      <w:r w:rsidR="00461A9D" w:rsidRPr="00461A9D">
        <w:t xml:space="preserve">costs to documentation charges </w:t>
      </w:r>
      <w:r w:rsidR="008C5BE7">
        <w:t xml:space="preserve">and tonnage charges </w:t>
      </w:r>
      <w:r w:rsidR="00461A9D" w:rsidRPr="00461A9D">
        <w:t>associated with export activity.</w:t>
      </w:r>
    </w:p>
    <w:p w14:paraId="454BDBEF" w14:textId="51D5B7AA" w:rsidR="00E83918" w:rsidRDefault="00E83918" w:rsidP="00744867">
      <w:pPr>
        <w:pStyle w:val="Heading4"/>
        <w:numPr>
          <w:ilvl w:val="0"/>
          <w:numId w:val="0"/>
        </w:numPr>
        <w:ind w:left="964" w:hanging="964"/>
      </w:pPr>
      <w:bookmarkStart w:id="39" w:name="_Fit-and-proper-person_assessment"/>
      <w:bookmarkEnd w:id="39"/>
      <w:r>
        <w:t>Fit</w:t>
      </w:r>
      <w:r w:rsidR="00CE2733">
        <w:t xml:space="preserve"> </w:t>
      </w:r>
      <w:r w:rsidRPr="0073720C">
        <w:t>and</w:t>
      </w:r>
      <w:r w:rsidR="00CE2733">
        <w:t xml:space="preserve"> </w:t>
      </w:r>
      <w:r w:rsidRPr="0073720C">
        <w:t>p</w:t>
      </w:r>
      <w:r>
        <w:t>roper</w:t>
      </w:r>
      <w:r w:rsidR="00CE2733">
        <w:t xml:space="preserve"> </w:t>
      </w:r>
      <w:r>
        <w:t>person assessment</w:t>
      </w:r>
    </w:p>
    <w:p w14:paraId="0A4133E6" w14:textId="5E60D77A" w:rsidR="00E83918" w:rsidRDefault="00C219C8" w:rsidP="00E83918">
      <w:r>
        <w:t>We</w:t>
      </w:r>
      <w:r w:rsidR="00E83918" w:rsidRPr="00017ED4">
        <w:t xml:space="preserve"> undertake fit</w:t>
      </w:r>
      <w:r w:rsidR="009C14F3">
        <w:t>-</w:t>
      </w:r>
      <w:r w:rsidR="00E83918" w:rsidRPr="00017ED4">
        <w:t>and</w:t>
      </w:r>
      <w:r w:rsidR="005764B2">
        <w:t>-</w:t>
      </w:r>
      <w:r w:rsidR="00E83918" w:rsidRPr="00017ED4">
        <w:t>proper</w:t>
      </w:r>
      <w:r w:rsidR="005764B2">
        <w:t>-</w:t>
      </w:r>
      <w:r w:rsidR="00E83918" w:rsidRPr="00017ED4">
        <w:t xml:space="preserve">person </w:t>
      </w:r>
      <w:r w:rsidR="00223E08">
        <w:t xml:space="preserve">(FPP) </w:t>
      </w:r>
      <w:r w:rsidR="00E83918" w:rsidRPr="00017ED4">
        <w:t xml:space="preserve">assessments to </w:t>
      </w:r>
      <w:r w:rsidR="00C40FED">
        <w:t xml:space="preserve">determine </w:t>
      </w:r>
      <w:r w:rsidR="00E83918" w:rsidRPr="00017ED4">
        <w:t>the integrity of certain Australian export supply chain participants. The assessments inform decision</w:t>
      </w:r>
      <w:r w:rsidR="00E83918">
        <w:t>-</w:t>
      </w:r>
      <w:r w:rsidR="00E83918" w:rsidRPr="00017ED4">
        <w:t>makers when considering different permissions under the Export Control Act</w:t>
      </w:r>
      <w:r w:rsidR="00E83918">
        <w:t>,</w:t>
      </w:r>
      <w:r w:rsidR="00E83918" w:rsidRPr="00017ED4">
        <w:t xml:space="preserve"> including establishment registrations, export licences, approved arrangements and when approving individual persons such as authorised officers.</w:t>
      </w:r>
    </w:p>
    <w:p w14:paraId="0270AA64" w14:textId="18337E0D" w:rsidR="00E83918" w:rsidRDefault="00E83918" w:rsidP="00E83918">
      <w:r w:rsidRPr="00BF7B65">
        <w:t xml:space="preserve">This activity relates to </w:t>
      </w:r>
      <w:r w:rsidR="005764B2">
        <w:t xml:space="preserve">our </w:t>
      </w:r>
      <w:r w:rsidRPr="00BF7B65">
        <w:t>direct intervention services in administering the Export Control Act.</w:t>
      </w:r>
      <w:r>
        <w:t xml:space="preserve"> </w:t>
      </w:r>
      <w:r w:rsidR="007803DB">
        <w:t xml:space="preserve">Similar </w:t>
      </w:r>
      <w:r w:rsidRPr="00BF7B65">
        <w:t>activities</w:t>
      </w:r>
      <w:r w:rsidR="00AC6E8A">
        <w:t xml:space="preserve"> such as technical assessments undertaken to assess an application under the Export Control Act are </w:t>
      </w:r>
      <w:r w:rsidRPr="00BF7B65">
        <w:t>currently</w:t>
      </w:r>
      <w:r>
        <w:t xml:space="preserve"> funded through cost recovery</w:t>
      </w:r>
      <w:r w:rsidR="00162D01">
        <w:t>.</w:t>
      </w:r>
      <w:r w:rsidRPr="00BF7B65">
        <w:t xml:space="preserve"> </w:t>
      </w:r>
      <w:r w:rsidR="00E645E9">
        <w:t>C</w:t>
      </w:r>
      <w:r>
        <w:t>ost recover</w:t>
      </w:r>
      <w:r w:rsidR="00BA50DC">
        <w:t xml:space="preserve">ing </w:t>
      </w:r>
      <w:r>
        <w:t>this work is consistent with the Charging Framework and the export CRIS structure.</w:t>
      </w:r>
    </w:p>
    <w:p w14:paraId="36850AB0" w14:textId="7DF58680" w:rsidR="007D7889" w:rsidRDefault="00B62631" w:rsidP="00E83918">
      <w:r w:rsidRPr="005C4B1F">
        <w:lastRenderedPageBreak/>
        <w:t>The forecast cost for FPP assessment</w:t>
      </w:r>
      <w:r>
        <w:t>s</w:t>
      </w:r>
      <w:r w:rsidRPr="005C4B1F">
        <w:t xml:space="preserve"> </w:t>
      </w:r>
      <w:r w:rsidR="001C4C83">
        <w:t xml:space="preserve">across all </w:t>
      </w:r>
      <w:r>
        <w:t>export</w:t>
      </w:r>
      <w:r w:rsidR="004776BA">
        <w:t>s</w:t>
      </w:r>
      <w:r>
        <w:t xml:space="preserve"> arrangements </w:t>
      </w:r>
      <w:r w:rsidRPr="005C4B1F">
        <w:t>is $</w:t>
      </w:r>
      <w:r>
        <w:t>1.</w:t>
      </w:r>
      <w:r w:rsidR="007A6985">
        <w:t>3</w:t>
      </w:r>
      <w:r w:rsidR="00CE3130">
        <w:t>8</w:t>
      </w:r>
      <w:r>
        <w:t> </w:t>
      </w:r>
      <w:r w:rsidRPr="005C4B1F">
        <w:t>million in 202</w:t>
      </w:r>
      <w:r w:rsidR="00262C4B">
        <w:t>9–30</w:t>
      </w:r>
      <w:r w:rsidRPr="005C4B1F">
        <w:t>.</w:t>
      </w:r>
      <w:r w:rsidR="00612291">
        <w:t xml:space="preserve"> </w:t>
      </w:r>
      <w:r w:rsidR="001C4C83">
        <w:t>We have attributed $</w:t>
      </w:r>
      <w:r w:rsidR="00E32975">
        <w:t>0.28</w:t>
      </w:r>
      <w:r w:rsidR="00483CA7">
        <w:t xml:space="preserve"> </w:t>
      </w:r>
      <w:r w:rsidR="00E32975">
        <w:t>m</w:t>
      </w:r>
      <w:r w:rsidR="00483CA7">
        <w:t>illion</w:t>
      </w:r>
      <w:r w:rsidR="001C4C83">
        <w:t xml:space="preserve"> to the grain and plant products export</w:t>
      </w:r>
      <w:r w:rsidR="004776BA">
        <w:t>s</w:t>
      </w:r>
      <w:r w:rsidR="001C4C83">
        <w:t xml:space="preserve"> arrangement based on an assessment of the effort requ</w:t>
      </w:r>
      <w:r w:rsidR="00F11D3A">
        <w:t>i</w:t>
      </w:r>
      <w:r w:rsidR="001C4C83">
        <w:t>red</w:t>
      </w:r>
      <w:r w:rsidRPr="005C4B1F">
        <w:t xml:space="preserve"> </w:t>
      </w:r>
      <w:r>
        <w:t>in conducting FPP assessments for participants</w:t>
      </w:r>
      <w:r w:rsidR="00890DE6">
        <w:t xml:space="preserve"> involved in the export of prescribed </w:t>
      </w:r>
      <w:r w:rsidR="00774F3E">
        <w:t xml:space="preserve">grain and </w:t>
      </w:r>
      <w:r w:rsidR="00285CD6">
        <w:t xml:space="preserve">prescribed </w:t>
      </w:r>
      <w:r w:rsidR="00774F3E">
        <w:t>plant products.</w:t>
      </w:r>
      <w:r w:rsidR="00B6142A">
        <w:t xml:space="preserve"> </w:t>
      </w:r>
      <w:r w:rsidR="00774F3E">
        <w:t xml:space="preserve">There will be no </w:t>
      </w:r>
      <w:r w:rsidR="00165E2C">
        <w:t>increase to cost recovery within the grain and plant products export</w:t>
      </w:r>
      <w:r w:rsidR="004E2F9E">
        <w:t>s</w:t>
      </w:r>
      <w:r w:rsidR="00165E2C">
        <w:t xml:space="preserve"> arrangement in 2026</w:t>
      </w:r>
      <w:r w:rsidR="00276207">
        <w:t>–27 to fund this work. In 2027–28,</w:t>
      </w:r>
      <w:r w:rsidRPr="008777C5">
        <w:t xml:space="preserve"> $</w:t>
      </w:r>
      <w:r w:rsidR="002553C1">
        <w:t>15</w:t>
      </w:r>
      <w:r w:rsidR="005C4BD9">
        <w:t>8</w:t>
      </w:r>
      <w:r w:rsidR="002553C1">
        <w:t>,</w:t>
      </w:r>
      <w:r w:rsidR="005C4BD9">
        <w:t>256</w:t>
      </w:r>
      <w:r w:rsidRPr="008777C5">
        <w:t xml:space="preserve"> </w:t>
      </w:r>
      <w:r w:rsidR="00AB3DEB">
        <w:t>will be included in cost recovery</w:t>
      </w:r>
      <w:r w:rsidRPr="008777C5">
        <w:t xml:space="preserve">, </w:t>
      </w:r>
      <w:r w:rsidR="00D61B8F">
        <w:t xml:space="preserve">increasing to </w:t>
      </w:r>
      <w:r w:rsidRPr="008777C5">
        <w:t>$</w:t>
      </w:r>
      <w:r w:rsidR="002553C1">
        <w:t>21</w:t>
      </w:r>
      <w:r w:rsidR="005C4BD9">
        <w:t>8</w:t>
      </w:r>
      <w:r w:rsidR="002553C1">
        <w:t>,</w:t>
      </w:r>
      <w:r w:rsidR="005C4BD9">
        <w:t>052</w:t>
      </w:r>
      <w:r w:rsidRPr="008777C5">
        <w:t xml:space="preserve"> in 2028–29 and $</w:t>
      </w:r>
      <w:r w:rsidR="000B22E5">
        <w:t>2</w:t>
      </w:r>
      <w:r w:rsidR="005C4BD9">
        <w:t>80</w:t>
      </w:r>
      <w:r w:rsidR="000B22E5">
        <w:t>,</w:t>
      </w:r>
      <w:r w:rsidR="00D947B7">
        <w:t>886</w:t>
      </w:r>
      <w:r w:rsidRPr="008777C5">
        <w:t xml:space="preserve"> in 2029–30.</w:t>
      </w:r>
    </w:p>
    <w:p w14:paraId="75AD3D99" w14:textId="1293432F" w:rsidR="009128F9" w:rsidRDefault="005647C6" w:rsidP="00E83918">
      <w:r w:rsidRPr="005647C6">
        <w:t xml:space="preserve">The costs associated with this work have been apportioned 81% to the assessment price pool, 7% for the exporters pricing pool, </w:t>
      </w:r>
      <w:r w:rsidR="00504754">
        <w:t>6</w:t>
      </w:r>
      <w:r w:rsidRPr="005647C6">
        <w:t>% to the authorised officer pricing pool</w:t>
      </w:r>
      <w:r w:rsidR="00314EB8">
        <w:t xml:space="preserve">, and </w:t>
      </w:r>
      <w:r w:rsidR="00314EB8" w:rsidRPr="005647C6">
        <w:t>5% to the establishment pricing pool</w:t>
      </w:r>
      <w:r w:rsidRPr="005647C6">
        <w:t xml:space="preserve">. </w:t>
      </w:r>
      <w:r w:rsidR="009128F9" w:rsidRPr="009128F9">
        <w:t xml:space="preserve">The assessment pricing pool includes the consideration and assessment of information </w:t>
      </w:r>
      <w:r w:rsidR="008F1E38">
        <w:t xml:space="preserve">submitted </w:t>
      </w:r>
      <w:r w:rsidR="009128F9" w:rsidRPr="009128F9">
        <w:t>to, requested, or collected by us when considering an application made under the Export Control Act and the costs of issuing documentation. The exporters pricing pool drives costs to documentation charges associated with export activity.</w:t>
      </w:r>
      <w:r w:rsidR="000F5C76">
        <w:t xml:space="preserve"> The authorised officer pricing pool </w:t>
      </w:r>
      <w:r w:rsidR="008B27D0">
        <w:t xml:space="preserve">drives costs to the application, assessment and </w:t>
      </w:r>
      <w:r w:rsidR="00892C4B">
        <w:t>appointment of third party authorised officers.</w:t>
      </w:r>
      <w:r w:rsidR="003A358D">
        <w:t xml:space="preserve"> The establishment pricing pool </w:t>
      </w:r>
      <w:r w:rsidR="006F1A39" w:rsidRPr="006F1A39">
        <w:t xml:space="preserve">drives costs to the application and annual registration charges for </w:t>
      </w:r>
      <w:r w:rsidR="006F1A39">
        <w:t xml:space="preserve">grain export </w:t>
      </w:r>
      <w:r w:rsidR="006F1A39" w:rsidRPr="006F1A39">
        <w:t>establishments</w:t>
      </w:r>
    </w:p>
    <w:p w14:paraId="3028F36A" w14:textId="32AF7355" w:rsidR="00E83918" w:rsidRDefault="00E83918" w:rsidP="00744867">
      <w:pPr>
        <w:pStyle w:val="Heading4"/>
        <w:numPr>
          <w:ilvl w:val="0"/>
          <w:numId w:val="0"/>
        </w:numPr>
        <w:ind w:left="964" w:hanging="964"/>
      </w:pPr>
      <w:bookmarkStart w:id="40" w:name="_Non-compliance_investigation_and"/>
      <w:bookmarkStart w:id="41" w:name="_Ref218517104"/>
      <w:bookmarkEnd w:id="40"/>
      <w:r>
        <w:t>Non-compliance investigation and triage</w:t>
      </w:r>
      <w:bookmarkEnd w:id="41"/>
    </w:p>
    <w:p w14:paraId="6E9D3DE2" w14:textId="374A6C8A" w:rsidR="00E73F72" w:rsidRDefault="001E5757" w:rsidP="004A7124">
      <w:r>
        <w:t xml:space="preserve">Under the Export Control Act, we administer direct intervention activities that include </w:t>
      </w:r>
      <w:r w:rsidR="00E83918" w:rsidRPr="001E5CA1">
        <w:t xml:space="preserve">investigation and triage related to reported non-compliances with the Act. </w:t>
      </w:r>
      <w:r w:rsidR="00E918FA">
        <w:t>Our</w:t>
      </w:r>
      <w:r w:rsidR="00E83918" w:rsidRPr="001E5CA1">
        <w:t xml:space="preserve"> Compliance and Enforcement Division </w:t>
      </w:r>
      <w:r w:rsidR="00CD05E4">
        <w:t xml:space="preserve">oversees </w:t>
      </w:r>
      <w:r w:rsidR="00E83918" w:rsidRPr="001E5CA1">
        <w:t>non-compliances and non-compliance trends. They triage and prioritise responses to non-compliances and associated reporting.</w:t>
      </w:r>
    </w:p>
    <w:p w14:paraId="21B278A1" w14:textId="77777777" w:rsidR="00811529" w:rsidRDefault="00811529" w:rsidP="00811529">
      <w:r>
        <w:t xml:space="preserve">Included in the cost recoverable activities are </w:t>
      </w:r>
      <w:r w:rsidRPr="00B34E6C">
        <w:t>investigations and engagement with clients about compliance</w:t>
      </w:r>
      <w:r>
        <w:t xml:space="preserve"> and associated case triage. P</w:t>
      </w:r>
      <w:r w:rsidRPr="00B34E6C">
        <w:t xml:space="preserve">olicy authority for cost recovery </w:t>
      </w:r>
      <w:r>
        <w:t xml:space="preserve">of these activities was included in the decision </w:t>
      </w:r>
      <w:r w:rsidRPr="00B34E6C">
        <w:t xml:space="preserve">of government in the 2018–19 </w:t>
      </w:r>
      <w:r>
        <w:t>B</w:t>
      </w:r>
      <w:r w:rsidRPr="00B34E6C">
        <w:t>udget.</w:t>
      </w:r>
      <w:r w:rsidRPr="001F5296">
        <w:t xml:space="preserve"> </w:t>
      </w:r>
      <w:r>
        <w:t>Activities to issue fines and penalties or those associated with prosecutions are not cost recoverable under the Charging Framework and are therefore not included.</w:t>
      </w:r>
    </w:p>
    <w:p w14:paraId="6598D58F" w14:textId="77777777" w:rsidR="005B1C7B" w:rsidRDefault="00811529" w:rsidP="004A7124">
      <w:r>
        <w:t>The forecast cost associated with the work is $</w:t>
      </w:r>
      <w:r w:rsidR="003E121F">
        <w:t>0.</w:t>
      </w:r>
      <w:r>
        <w:t>7</w:t>
      </w:r>
      <w:r w:rsidR="00504754">
        <w:t>8</w:t>
      </w:r>
      <w:r w:rsidR="003E121F">
        <w:t xml:space="preserve"> million</w:t>
      </w:r>
      <w:r>
        <w:t xml:space="preserve"> in 202</w:t>
      </w:r>
      <w:r w:rsidR="00262C4B">
        <w:t>9–30</w:t>
      </w:r>
      <w:r w:rsidR="00F630A5">
        <w:t xml:space="preserve"> across all 7 export</w:t>
      </w:r>
      <w:r w:rsidR="00A159C9">
        <w:t>s</w:t>
      </w:r>
      <w:r w:rsidR="00F630A5">
        <w:t xml:space="preserve"> arrangements</w:t>
      </w:r>
      <w:r>
        <w:t xml:space="preserve">. </w:t>
      </w:r>
      <w:r w:rsidR="00F630A5">
        <w:t>We have attributed $</w:t>
      </w:r>
      <w:r w:rsidR="00D44F21">
        <w:t>0.19</w:t>
      </w:r>
      <w:r w:rsidR="00483CA7">
        <w:t xml:space="preserve"> </w:t>
      </w:r>
      <w:r w:rsidR="00D44F21">
        <w:t>m</w:t>
      </w:r>
      <w:r w:rsidR="00483CA7">
        <w:t>illion</w:t>
      </w:r>
      <w:r w:rsidR="00F630A5">
        <w:t xml:space="preserve"> to the grain and plant products </w:t>
      </w:r>
      <w:r w:rsidR="00BD25F1">
        <w:t>export</w:t>
      </w:r>
      <w:r w:rsidR="001F7E66">
        <w:t>s</w:t>
      </w:r>
      <w:r w:rsidR="00BD25F1">
        <w:t xml:space="preserve"> arrangement based on an assessment of</w:t>
      </w:r>
      <w:r>
        <w:t xml:space="preserve"> the </w:t>
      </w:r>
      <w:r w:rsidRPr="00F600BE">
        <w:t xml:space="preserve">effort performed by the department in </w:t>
      </w:r>
      <w:r>
        <w:t xml:space="preserve">undertaking these activities related </w:t>
      </w:r>
      <w:r w:rsidR="00307241">
        <w:t>to prepar</w:t>
      </w:r>
      <w:r w:rsidR="00C507CD">
        <w:t xml:space="preserve">ing </w:t>
      </w:r>
      <w:r w:rsidR="00307241">
        <w:t>and export</w:t>
      </w:r>
      <w:r w:rsidR="00C507CD">
        <w:t>ing</w:t>
      </w:r>
      <w:r w:rsidR="00307241">
        <w:t xml:space="preserve"> prescribed grain and </w:t>
      </w:r>
      <w:r w:rsidR="00C507CD">
        <w:t xml:space="preserve">prescribed </w:t>
      </w:r>
      <w:r w:rsidR="00307241">
        <w:t>plant products. There will be no increase to cost recovery in 2026</w:t>
      </w:r>
      <w:r w:rsidR="00A067B9">
        <w:t>–27</w:t>
      </w:r>
      <w:r w:rsidR="00D70A89">
        <w:t xml:space="preserve"> to fund this work. In 2027–28, </w:t>
      </w:r>
      <w:r w:rsidRPr="00F600BE">
        <w:t>$</w:t>
      </w:r>
      <w:r w:rsidR="00666C04">
        <w:t>10</w:t>
      </w:r>
      <w:r w:rsidR="007B5A0A">
        <w:t>8</w:t>
      </w:r>
      <w:r w:rsidR="00666C04">
        <w:t>,</w:t>
      </w:r>
      <w:r w:rsidR="007B5A0A">
        <w:t>878</w:t>
      </w:r>
      <w:r w:rsidR="00DA6E8A">
        <w:t xml:space="preserve"> will be included in cost recovery</w:t>
      </w:r>
      <w:r w:rsidRPr="00F600BE">
        <w:t>,</w:t>
      </w:r>
      <w:r w:rsidR="00DA6E8A">
        <w:t xml:space="preserve"> increasing to</w:t>
      </w:r>
      <w:r w:rsidRPr="00F600BE">
        <w:t xml:space="preserve"> $</w:t>
      </w:r>
      <w:r w:rsidR="00DF4865">
        <w:t>14</w:t>
      </w:r>
      <w:r w:rsidR="007B5A0A">
        <w:t>8</w:t>
      </w:r>
      <w:r w:rsidR="00DF4865">
        <w:t>,</w:t>
      </w:r>
      <w:r w:rsidR="007B5A0A">
        <w:t>251</w:t>
      </w:r>
      <w:r w:rsidRPr="00F600BE">
        <w:t xml:space="preserve"> in 2028–29 and $</w:t>
      </w:r>
      <w:r w:rsidR="00DF4865">
        <w:t>18</w:t>
      </w:r>
      <w:r w:rsidR="007B5A0A">
        <w:t>9</w:t>
      </w:r>
      <w:r w:rsidR="0048309C">
        <w:t>,</w:t>
      </w:r>
      <w:r w:rsidR="007B5A0A">
        <w:t>747</w:t>
      </w:r>
      <w:r w:rsidRPr="00F600BE">
        <w:t xml:space="preserve"> in 2029–30. </w:t>
      </w:r>
    </w:p>
    <w:p w14:paraId="1DE2737E" w14:textId="4756BCE1" w:rsidR="00711C4B" w:rsidRDefault="001A07F9" w:rsidP="004A7124">
      <w:r>
        <w:t xml:space="preserve">We have assigned </w:t>
      </w:r>
      <w:r w:rsidR="00CB2D25">
        <w:t>90</w:t>
      </w:r>
      <w:r w:rsidR="00662E5B">
        <w:t xml:space="preserve">% </w:t>
      </w:r>
      <w:r>
        <w:t xml:space="preserve">of these costs to the </w:t>
      </w:r>
      <w:r w:rsidR="00662E5B">
        <w:t>establishments pricing pool</w:t>
      </w:r>
      <w:r w:rsidR="0044179E">
        <w:t xml:space="preserve"> and</w:t>
      </w:r>
      <w:r w:rsidR="0044179E" w:rsidRPr="0044179E">
        <w:t xml:space="preserve"> </w:t>
      </w:r>
      <w:r w:rsidR="0044179E">
        <w:t>10% to the authorised officer pricing pool</w:t>
      </w:r>
      <w:r w:rsidR="00314EB8">
        <w:t>.</w:t>
      </w:r>
      <w:r w:rsidR="006F1A39">
        <w:t xml:space="preserve"> </w:t>
      </w:r>
      <w:r w:rsidR="006F1A39" w:rsidRPr="006F1A39">
        <w:t>The establishment pricing pool drives costs to the application and annual registration charges for grain export establishments</w:t>
      </w:r>
      <w:r w:rsidR="006F1A39">
        <w:t>. T</w:t>
      </w:r>
      <w:r w:rsidR="006F1A39" w:rsidRPr="006F1A39">
        <w:t>he authorised officer pricing pool drives costs to the application, assessment and appointment of third party authorised officers.</w:t>
      </w:r>
    </w:p>
    <w:p w14:paraId="05D11E2A" w14:textId="328B1CF3" w:rsidR="00F26C09" w:rsidRDefault="00F26C09" w:rsidP="00744867">
      <w:pPr>
        <w:pStyle w:val="Heading4"/>
        <w:numPr>
          <w:ilvl w:val="0"/>
          <w:numId w:val="0"/>
        </w:numPr>
        <w:ind w:left="964" w:hanging="964"/>
      </w:pPr>
      <w:bookmarkStart w:id="42" w:name="_Regulatory_efficiency_program"/>
      <w:bookmarkStart w:id="43" w:name="_Ref218516704"/>
      <w:bookmarkStart w:id="44" w:name="_Ref218517116"/>
      <w:bookmarkEnd w:id="42"/>
      <w:r>
        <w:t>Regulatory efficiency program</w:t>
      </w:r>
      <w:bookmarkEnd w:id="43"/>
    </w:p>
    <w:p w14:paraId="349A9E67" w14:textId="1E586B02" w:rsidR="00E73F72" w:rsidRDefault="008D3004" w:rsidP="00F26C09">
      <w:r w:rsidRPr="008D3004">
        <w:t>This program represents an activity that would be new to cost recovery arrangements.</w:t>
      </w:r>
      <w:r w:rsidR="00A26429" w:rsidRPr="00A26429">
        <w:t xml:space="preserve"> The program is aimed at ensuring the regulatory system is contemporary, efficient and effective. </w:t>
      </w:r>
      <w:r w:rsidR="00A9157C">
        <w:t xml:space="preserve">Historically, we undertook short-term and ad-hoc activities to implement improvements to regulatory systems through specifically provided funding. </w:t>
      </w:r>
      <w:r w:rsidR="00F26C09">
        <w:t xml:space="preserve">Ongoing capability and capacity do not exist under the current </w:t>
      </w:r>
      <w:r w:rsidR="00F26C09">
        <w:lastRenderedPageBreak/>
        <w:t>funding arrangements</w:t>
      </w:r>
      <w:r w:rsidR="003D3237">
        <w:t>,</w:t>
      </w:r>
      <w:r w:rsidR="00F26C09">
        <w:t xml:space="preserve"> and this is </w:t>
      </w:r>
      <w:r w:rsidR="00EA7719">
        <w:t xml:space="preserve">intended to </w:t>
      </w:r>
      <w:r w:rsidR="00DE7EB8">
        <w:t>provide</w:t>
      </w:r>
      <w:r w:rsidR="00F26C09">
        <w:t xml:space="preserve"> ongoing support to drive regulatory efficiency, in partnership with the sector.</w:t>
      </w:r>
    </w:p>
    <w:p w14:paraId="169E8E8D" w14:textId="77777777" w:rsidR="00F26C09" w:rsidRPr="00A704FB" w:rsidRDefault="00F26C09" w:rsidP="00F26C09">
      <w:pPr>
        <w:spacing w:before="240"/>
      </w:pPr>
      <w:r w:rsidRPr="00A704FB">
        <w:t xml:space="preserve">The scope of activities under this function </w:t>
      </w:r>
      <w:r>
        <w:t>c</w:t>
      </w:r>
      <w:r w:rsidRPr="00A704FB">
        <w:t>ould include:</w:t>
      </w:r>
    </w:p>
    <w:p w14:paraId="5BCF86A5" w14:textId="03F83EBA" w:rsidR="00F26C09" w:rsidRPr="00A704FB" w:rsidRDefault="00ED3CB1" w:rsidP="00F26C09">
      <w:pPr>
        <w:pStyle w:val="ListBullet"/>
      </w:pPr>
      <w:r w:rsidRPr="00ED3CB1">
        <w:t>developing approaches that use data and analytics to support a risk</w:t>
      </w:r>
      <w:r w:rsidR="00FC43AF">
        <w:t>-</w:t>
      </w:r>
      <w:r w:rsidRPr="00ED3CB1">
        <w:t>based, digitally enabled regulatory system that simplifies compliance for exporters, focuses regulatory effort on higher risk activities, and could support reductions in compliance requirements such as audit frequency</w:t>
      </w:r>
      <w:r w:rsidR="00F26C09">
        <w:t>)</w:t>
      </w:r>
    </w:p>
    <w:p w14:paraId="436D5676" w14:textId="40499F3B" w:rsidR="00F26C09" w:rsidRPr="00A704FB" w:rsidRDefault="00F26C09" w:rsidP="00F26C09">
      <w:pPr>
        <w:pStyle w:val="ListBullet"/>
      </w:pPr>
      <w:r>
        <w:t>r</w:t>
      </w:r>
      <w:r w:rsidRPr="00A704FB">
        <w:t>ecognising industry processes and alternative verification technologies that achieve equivalent regulatory outcomes and reduce regulatory burdens on business</w:t>
      </w:r>
      <w:r>
        <w:t>es</w:t>
      </w:r>
    </w:p>
    <w:p w14:paraId="549AC3A2" w14:textId="3360DCC4" w:rsidR="00F26C09" w:rsidRDefault="00F26C09" w:rsidP="00F26C09">
      <w:pPr>
        <w:pStyle w:val="ListBullet"/>
      </w:pPr>
      <w:r>
        <w:t>simplifying</w:t>
      </w:r>
      <w:r w:rsidRPr="00A704FB">
        <w:t xml:space="preserve"> regulatory systems</w:t>
      </w:r>
      <w:r>
        <w:t>, making them easier for businesses to navigate</w:t>
      </w:r>
      <w:r w:rsidR="00B60627">
        <w:t xml:space="preserve"> </w:t>
      </w:r>
      <w:r w:rsidR="00B60627" w:rsidRPr="007D0B58">
        <w:t>reducing the time and cost for businesses to interact with the system</w:t>
      </w:r>
    </w:p>
    <w:p w14:paraId="505004BA" w14:textId="006468AC" w:rsidR="00F26C09" w:rsidRDefault="00F26C09" w:rsidP="00E24E75">
      <w:pPr>
        <w:pStyle w:val="ListBullet"/>
      </w:pPr>
      <w:r>
        <w:t>s</w:t>
      </w:r>
      <w:r w:rsidRPr="00A704FB">
        <w:t>treamlining</w:t>
      </w:r>
      <w:r w:rsidR="00E24E75">
        <w:t xml:space="preserve"> </w:t>
      </w:r>
      <w:r w:rsidR="00E24E75" w:rsidRPr="001B62F1">
        <w:t>processes for regulated entities and the department in delivering export services to businesses, and corporate functions related to cost recovery.</w:t>
      </w:r>
    </w:p>
    <w:p w14:paraId="6968A0AD" w14:textId="636E7698" w:rsidR="0097565A" w:rsidRDefault="0097565A" w:rsidP="00F26C09">
      <w:pPr>
        <w:rPr>
          <w:lang w:eastAsia="ja-JP"/>
        </w:rPr>
      </w:pPr>
      <w:r w:rsidRPr="0097565A">
        <w:rPr>
          <w:lang w:eastAsia="ja-JP"/>
        </w:rPr>
        <w:t>Trade growth and increasing complexity in the export regulatory system and</w:t>
      </w:r>
      <w:r w:rsidR="00514646">
        <w:rPr>
          <w:lang w:eastAsia="ja-JP"/>
        </w:rPr>
        <w:t xml:space="preserve"> the requirements of</w:t>
      </w:r>
      <w:r w:rsidRPr="0097565A">
        <w:rPr>
          <w:lang w:eastAsia="ja-JP"/>
        </w:rPr>
        <w:t xml:space="preserve"> trading partner</w:t>
      </w:r>
      <w:r w:rsidR="00514646">
        <w:rPr>
          <w:lang w:eastAsia="ja-JP"/>
        </w:rPr>
        <w:t>s</w:t>
      </w:r>
      <w:r w:rsidRPr="0097565A">
        <w:rPr>
          <w:lang w:eastAsia="ja-JP"/>
        </w:rPr>
        <w:t xml:space="preserve"> </w:t>
      </w:r>
      <w:r w:rsidR="00D8437F">
        <w:rPr>
          <w:lang w:eastAsia="ja-JP"/>
        </w:rPr>
        <w:t>heighten the need</w:t>
      </w:r>
      <w:r w:rsidR="00C96E8E">
        <w:rPr>
          <w:lang w:eastAsia="ja-JP"/>
        </w:rPr>
        <w:t xml:space="preserve"> </w:t>
      </w:r>
      <w:r w:rsidRPr="0097565A">
        <w:rPr>
          <w:lang w:eastAsia="ja-JP"/>
        </w:rPr>
        <w:t xml:space="preserve">to maintain </w:t>
      </w:r>
      <w:r w:rsidR="00D8437F">
        <w:rPr>
          <w:lang w:eastAsia="ja-JP"/>
        </w:rPr>
        <w:t>a strong and responsive</w:t>
      </w:r>
      <w:r w:rsidR="00D8437F" w:rsidRPr="0097565A">
        <w:rPr>
          <w:lang w:eastAsia="ja-JP"/>
        </w:rPr>
        <w:t xml:space="preserve"> </w:t>
      </w:r>
      <w:r w:rsidRPr="0097565A">
        <w:rPr>
          <w:lang w:eastAsia="ja-JP"/>
        </w:rPr>
        <w:t>export regulatory system to support the sector and exporters.</w:t>
      </w:r>
      <w:r w:rsidR="00EA247E">
        <w:rPr>
          <w:lang w:eastAsia="ja-JP"/>
        </w:rPr>
        <w:t xml:space="preserve"> </w:t>
      </w:r>
      <w:r w:rsidR="00EA247E" w:rsidRPr="00EA247E">
        <w:rPr>
          <w:lang w:eastAsia="ja-JP"/>
        </w:rPr>
        <w:t xml:space="preserve">For example, we are finalising a new scheme that has been developed in partnership </w:t>
      </w:r>
      <w:r w:rsidR="007E15F8" w:rsidRPr="007E15F8">
        <w:rPr>
          <w:lang w:eastAsia="ja-JP"/>
        </w:rPr>
        <w:t xml:space="preserve">with the grains industry under the Busting Congestion package. The scheme recognises and verifies established industry assurance systems to allow industry to deliver face-to-face training for third-party authorised officers, reduce departmental presence at audits of registered establishments and allow industry </w:t>
      </w:r>
      <w:r w:rsidR="00EA247E" w:rsidRPr="00EA247E">
        <w:rPr>
          <w:lang w:eastAsia="ja-JP"/>
        </w:rPr>
        <w:t>to take more responsibility for meeting export outcomes. Without stable and sustainable investment,</w:t>
      </w:r>
      <w:r w:rsidR="00893C45">
        <w:rPr>
          <w:lang w:eastAsia="ja-JP"/>
        </w:rPr>
        <w:t xml:space="preserve"> it would not be possible</w:t>
      </w:r>
      <w:r w:rsidR="00F16BC0">
        <w:rPr>
          <w:lang w:eastAsia="ja-JP"/>
        </w:rPr>
        <w:t xml:space="preserve"> to</w:t>
      </w:r>
      <w:r w:rsidR="00EA247E" w:rsidRPr="00EA247E">
        <w:rPr>
          <w:lang w:eastAsia="ja-JP"/>
        </w:rPr>
        <w:t xml:space="preserve"> keep pace with the</w:t>
      </w:r>
      <w:r w:rsidR="00F16BC0">
        <w:rPr>
          <w:lang w:eastAsia="ja-JP"/>
        </w:rPr>
        <w:t xml:space="preserve"> growing</w:t>
      </w:r>
      <w:r w:rsidR="00EA247E" w:rsidRPr="00EA247E">
        <w:rPr>
          <w:lang w:eastAsia="ja-JP"/>
        </w:rPr>
        <w:t xml:space="preserve"> demand for export services.</w:t>
      </w:r>
    </w:p>
    <w:p w14:paraId="5FF1A368" w14:textId="6C2F5F6C" w:rsidR="00F26C09" w:rsidRDefault="00F26C09" w:rsidP="00F26C09">
      <w:r>
        <w:t xml:space="preserve">The decision of government in the 2025–26 Budget </w:t>
      </w:r>
      <w:r w:rsidR="00B01ACC">
        <w:t xml:space="preserve">provided </w:t>
      </w:r>
      <w:r>
        <w:t>policy authority to include $2.</w:t>
      </w:r>
      <w:r w:rsidR="0058786F">
        <w:t>49</w:t>
      </w:r>
      <w:r>
        <w:t xml:space="preserve"> million into cost recovery across the dairy, </w:t>
      </w:r>
      <w:r w:rsidR="00DB229B">
        <w:t>fish</w:t>
      </w:r>
      <w:r>
        <w:t xml:space="preserve"> and egg, meat, horticulture, and grain and plant products export</w:t>
      </w:r>
      <w:r w:rsidR="00636A46">
        <w:t>s</w:t>
      </w:r>
      <w:r>
        <w:t xml:space="preserve"> arrangements. </w:t>
      </w:r>
      <w:r w:rsidR="00AC2FC6">
        <w:t xml:space="preserve">Cost recovery </w:t>
      </w:r>
      <w:r w:rsidR="00EF7065">
        <w:t>would</w:t>
      </w:r>
      <w:r w:rsidR="00AC2FC6">
        <w:t xml:space="preserve"> commence in 2027–28 with </w:t>
      </w:r>
      <w:r w:rsidR="0026039C">
        <w:t>50</w:t>
      </w:r>
      <w:r w:rsidRPr="00207770">
        <w:t>% of the</w:t>
      </w:r>
      <w:r w:rsidR="0026039C">
        <w:t xml:space="preserve"> final planned</w:t>
      </w:r>
      <w:r w:rsidRPr="00207770">
        <w:t xml:space="preserve"> revenue</w:t>
      </w:r>
      <w:r w:rsidR="00BC6A1C">
        <w:t>,</w:t>
      </w:r>
      <w:r w:rsidR="0026039C">
        <w:t xml:space="preserve"> increasing to</w:t>
      </w:r>
      <w:r w:rsidR="00BC6A1C">
        <w:t xml:space="preserve"> </w:t>
      </w:r>
      <w:r w:rsidRPr="00207770">
        <w:t>75% in 2028</w:t>
      </w:r>
      <w:r w:rsidR="00E3403A">
        <w:t>–</w:t>
      </w:r>
      <w:r w:rsidRPr="00207770">
        <w:t>29</w:t>
      </w:r>
      <w:r w:rsidR="00BC6A1C">
        <w:t xml:space="preserve"> and 100% in 2029–30</w:t>
      </w:r>
      <w:r w:rsidRPr="00207770">
        <w:t>.</w:t>
      </w:r>
    </w:p>
    <w:p w14:paraId="5416A69F" w14:textId="6654F501" w:rsidR="00F26C09" w:rsidRDefault="00F26C09" w:rsidP="00F26C09">
      <w:r>
        <w:t xml:space="preserve">We </w:t>
      </w:r>
      <w:r w:rsidR="00D41B0D">
        <w:t>have</w:t>
      </w:r>
      <w:r>
        <w:t xml:space="preserve"> split this</w:t>
      </w:r>
      <w:r w:rsidR="00297B06">
        <w:t xml:space="preserve"> </w:t>
      </w:r>
      <w:r>
        <w:t xml:space="preserve">across those </w:t>
      </w:r>
      <w:r w:rsidR="00373709">
        <w:t>5</w:t>
      </w:r>
      <w:r>
        <w:t xml:space="preserve"> export</w:t>
      </w:r>
      <w:r w:rsidR="00B3390E">
        <w:t>s</w:t>
      </w:r>
      <w:r>
        <w:t xml:space="preserve"> arrangements and</w:t>
      </w:r>
      <w:r w:rsidR="00E0140F">
        <w:t xml:space="preserve"> will</w:t>
      </w:r>
      <w:r>
        <w:t xml:space="preserve"> phase in these new costs over </w:t>
      </w:r>
      <w:r w:rsidR="006871FE">
        <w:t xml:space="preserve">3 </w:t>
      </w:r>
      <w:r>
        <w:t>years. This will result in</w:t>
      </w:r>
      <w:r w:rsidR="0039457D">
        <w:t xml:space="preserve"> </w:t>
      </w:r>
      <w:r w:rsidRPr="009B464C">
        <w:t>$</w:t>
      </w:r>
      <w:r w:rsidR="00650EEE">
        <w:t>2</w:t>
      </w:r>
      <w:r w:rsidR="0058786F">
        <w:t>34</w:t>
      </w:r>
      <w:r w:rsidR="00650EEE">
        <w:t>,</w:t>
      </w:r>
      <w:r w:rsidR="0058786F">
        <w:t>079</w:t>
      </w:r>
      <w:r w:rsidRPr="009B464C">
        <w:t xml:space="preserve"> </w:t>
      </w:r>
      <w:r w:rsidR="00B711E3" w:rsidRPr="00B711E3">
        <w:t xml:space="preserve">being included </w:t>
      </w:r>
      <w:r w:rsidR="00564D00">
        <w:t>in cost recovery for the grain and plant product export</w:t>
      </w:r>
      <w:r w:rsidR="00DE7EB8">
        <w:t>s</w:t>
      </w:r>
      <w:r w:rsidR="00564D00">
        <w:t xml:space="preserve"> arrangement </w:t>
      </w:r>
      <w:r w:rsidRPr="009B464C">
        <w:t>in 2027–28,</w:t>
      </w:r>
      <w:r w:rsidR="000A399A">
        <w:t xml:space="preserve"> increasing to</w:t>
      </w:r>
      <w:r w:rsidRPr="009B464C">
        <w:t xml:space="preserve"> $</w:t>
      </w:r>
      <w:r w:rsidR="00120A7A">
        <w:t>3</w:t>
      </w:r>
      <w:r w:rsidR="0058786F">
        <w:t>89</w:t>
      </w:r>
      <w:r w:rsidR="00120A7A">
        <w:t>,</w:t>
      </w:r>
      <w:r w:rsidR="0058786F">
        <w:t>094</w:t>
      </w:r>
      <w:r w:rsidRPr="009B464C">
        <w:t xml:space="preserve"> in 2028–29 and $</w:t>
      </w:r>
      <w:r w:rsidR="00120A7A">
        <w:t>4</w:t>
      </w:r>
      <w:r w:rsidR="0058786F">
        <w:t>97</w:t>
      </w:r>
      <w:r w:rsidR="00120A7A">
        <w:t>,</w:t>
      </w:r>
      <w:r w:rsidR="009E68FE">
        <w:t>555</w:t>
      </w:r>
      <w:r w:rsidRPr="009B464C">
        <w:t xml:space="preserve"> in 2029–30. These costs </w:t>
      </w:r>
      <w:r>
        <w:t xml:space="preserve">would be </w:t>
      </w:r>
      <w:r w:rsidRPr="009B464C">
        <w:t xml:space="preserve">allocated only </w:t>
      </w:r>
      <w:r>
        <w:t xml:space="preserve">to </w:t>
      </w:r>
      <w:r w:rsidRPr="009B464C">
        <w:t xml:space="preserve">the </w:t>
      </w:r>
      <w:r w:rsidR="005978A1">
        <w:t>grain and plant products</w:t>
      </w:r>
      <w:r w:rsidR="00741D7B">
        <w:t xml:space="preserve"> </w:t>
      </w:r>
      <w:r>
        <w:t xml:space="preserve">exporters </w:t>
      </w:r>
      <w:r w:rsidRPr="009B464C">
        <w:t>pricing pool.</w:t>
      </w:r>
    </w:p>
    <w:p w14:paraId="2E2507BE" w14:textId="70A2566A" w:rsidR="00F26C09" w:rsidRDefault="00F26C09" w:rsidP="007F18D9">
      <w:r w:rsidRPr="00E23CBC">
        <w:t>Throughout</w:t>
      </w:r>
      <w:r>
        <w:t xml:space="preserve"> 2026</w:t>
      </w:r>
      <w:r w:rsidRPr="00CC1002">
        <w:t>–</w:t>
      </w:r>
      <w:r>
        <w:t>27, w</w:t>
      </w:r>
      <w:r w:rsidRPr="00E23CBC">
        <w:t>e will work closely with industry consultative committees to design the structure, scope and priorities of the program</w:t>
      </w:r>
      <w:r>
        <w:t xml:space="preserve"> for the </w:t>
      </w:r>
      <w:r w:rsidR="005978A1">
        <w:t>grain and plant products</w:t>
      </w:r>
      <w:r w:rsidR="00741D7B">
        <w:t xml:space="preserve"> </w:t>
      </w:r>
      <w:r>
        <w:t>exports arrangement</w:t>
      </w:r>
      <w:r w:rsidRPr="00E23CBC">
        <w:t xml:space="preserve">, including the principles that will guide investment. This collaborative design process will ensure the program delivers </w:t>
      </w:r>
      <w:r>
        <w:t xml:space="preserve">benefits </w:t>
      </w:r>
      <w:r w:rsidRPr="00E23CBC">
        <w:t>for government and industry, while maintaining the integrity and</w:t>
      </w:r>
      <w:r>
        <w:t xml:space="preserve"> effectiveness of the regulatory </w:t>
      </w:r>
      <w:r w:rsidRPr="00E23CBC">
        <w:t>system.</w:t>
      </w:r>
    </w:p>
    <w:p w14:paraId="0236052A" w14:textId="0119CB38" w:rsidR="00E83918" w:rsidRPr="00A355FE" w:rsidRDefault="00B0776B" w:rsidP="00A355FE">
      <w:pPr>
        <w:pStyle w:val="Heading3"/>
      </w:pPr>
      <w:bookmarkStart w:id="45" w:name="_Toc227520924"/>
      <w:bookmarkEnd w:id="44"/>
      <w:r>
        <w:t>R</w:t>
      </w:r>
      <w:r w:rsidR="00E83918" w:rsidRPr="00A355FE">
        <w:t>egulatory prices 2026</w:t>
      </w:r>
      <w:r w:rsidR="00E3403A">
        <w:t>–</w:t>
      </w:r>
      <w:r w:rsidR="00E83918" w:rsidRPr="00A355FE">
        <w:t>27 to 2029</w:t>
      </w:r>
      <w:r w:rsidR="00E3403A">
        <w:t>–</w:t>
      </w:r>
      <w:r w:rsidR="00E83918" w:rsidRPr="00A355FE">
        <w:t>30</w:t>
      </w:r>
      <w:bookmarkEnd w:id="45"/>
    </w:p>
    <w:p w14:paraId="43FCA37F" w14:textId="2580A4B7" w:rsidR="00E37990" w:rsidRDefault="005C720F" w:rsidP="00FD4771">
      <w:pPr>
        <w:rPr>
          <w:lang w:eastAsia="ja-JP"/>
        </w:rPr>
      </w:pPr>
      <w:r>
        <w:rPr>
          <w:lang w:eastAsia="ja-JP"/>
        </w:rPr>
        <w:fldChar w:fldCharType="begin"/>
      </w:r>
      <w:r>
        <w:rPr>
          <w:lang w:eastAsia="ja-JP"/>
        </w:rPr>
        <w:instrText xml:space="preserve"> REF _Ref216429393 \h </w:instrText>
      </w:r>
      <w:r>
        <w:rPr>
          <w:lang w:eastAsia="ja-JP"/>
        </w:rPr>
      </w:r>
      <w:r>
        <w:rPr>
          <w:lang w:eastAsia="ja-JP"/>
        </w:rPr>
        <w:fldChar w:fldCharType="separate"/>
      </w:r>
      <w:r w:rsidR="00C72814">
        <w:t xml:space="preserve">Table </w:t>
      </w:r>
      <w:r w:rsidR="00C72814">
        <w:rPr>
          <w:noProof/>
        </w:rPr>
        <w:t>4</w:t>
      </w:r>
      <w:r>
        <w:rPr>
          <w:lang w:eastAsia="ja-JP"/>
        </w:rPr>
        <w:fldChar w:fldCharType="end"/>
      </w:r>
      <w:r w:rsidR="00E83918">
        <w:rPr>
          <w:lang w:eastAsia="ja-JP"/>
        </w:rPr>
        <w:t xml:space="preserve"> shows the regulatory prices from 2026</w:t>
      </w:r>
      <w:r w:rsidR="00E3403A">
        <w:t>–</w:t>
      </w:r>
      <w:r w:rsidR="00E83918">
        <w:rPr>
          <w:lang w:eastAsia="ja-JP"/>
        </w:rPr>
        <w:t>27 to 2029</w:t>
      </w:r>
      <w:r w:rsidR="00E3403A">
        <w:t>–</w:t>
      </w:r>
      <w:r w:rsidR="00E83918">
        <w:rPr>
          <w:lang w:eastAsia="ja-JP"/>
        </w:rPr>
        <w:t>30,</w:t>
      </w:r>
      <w:r w:rsidR="00E83918" w:rsidRPr="001407D9">
        <w:rPr>
          <w:lang w:eastAsia="ja-JP"/>
        </w:rPr>
        <w:t xml:space="preserve"> </w:t>
      </w:r>
      <w:r w:rsidR="00E83918">
        <w:rPr>
          <w:lang w:eastAsia="ja-JP"/>
        </w:rPr>
        <w:t>taking into consideration the proposed pathway for sustainable funding of export regulatory services</w:t>
      </w:r>
      <w:r w:rsidR="00EF15C9">
        <w:rPr>
          <w:lang w:eastAsia="ja-JP"/>
        </w:rPr>
        <w:t xml:space="preserve"> described</w:t>
      </w:r>
      <w:r w:rsidR="00E83918">
        <w:rPr>
          <w:lang w:eastAsia="ja-JP"/>
        </w:rPr>
        <w:t xml:space="preserve"> in </w:t>
      </w:r>
      <w:hyperlink w:anchor="_Phased_rReturn_to" w:history="1">
        <w:r w:rsidR="00560C8A">
          <w:rPr>
            <w:rStyle w:val="Hyperlink"/>
            <w:lang w:eastAsia="ja-JP"/>
          </w:rPr>
          <w:t>section</w:t>
        </w:r>
        <w:r w:rsidR="00421EF1">
          <w:rPr>
            <w:rStyle w:val="Hyperlink"/>
            <w:lang w:eastAsia="ja-JP"/>
          </w:rPr>
          <w:t> </w:t>
        </w:r>
        <w:r w:rsidR="00560C8A">
          <w:rPr>
            <w:rStyle w:val="Hyperlink"/>
            <w:lang w:eastAsia="ja-JP"/>
          </w:rPr>
          <w:t>1.1</w:t>
        </w:r>
      </w:hyperlink>
      <w:r w:rsidR="00560C8A">
        <w:rPr>
          <w:lang w:eastAsia="ja-JP"/>
        </w:rPr>
        <w:t xml:space="preserve"> and </w:t>
      </w:r>
      <w:hyperlink w:anchor="_Transition_of_regulatory" w:history="1">
        <w:r w:rsidR="00560C8A">
          <w:rPr>
            <w:rStyle w:val="Hyperlink"/>
            <w:lang w:eastAsia="ja-JP"/>
          </w:rPr>
          <w:t>section 1.2</w:t>
        </w:r>
      </w:hyperlink>
      <w:r w:rsidR="00560C8A">
        <w:rPr>
          <w:lang w:eastAsia="ja-JP"/>
        </w:rPr>
        <w:t>.</w:t>
      </w:r>
      <w:r w:rsidR="002F43C0">
        <w:rPr>
          <w:lang w:eastAsia="ja-JP"/>
        </w:rPr>
        <w:t xml:space="preserve"> </w:t>
      </w:r>
      <w:r w:rsidR="00E41CFD">
        <w:rPr>
          <w:lang w:eastAsia="ja-JP"/>
        </w:rPr>
        <w:t>These prices reflect several structural changes to reflect where demand for services is created and how the program operates.</w:t>
      </w:r>
    </w:p>
    <w:p w14:paraId="1ADAD8BF" w14:textId="0CF7B726" w:rsidR="00272C17" w:rsidRDefault="00272C17" w:rsidP="00FD4771">
      <w:pPr>
        <w:rPr>
          <w:lang w:eastAsia="ja-JP"/>
        </w:rPr>
      </w:pPr>
      <w:r w:rsidRPr="00272C17">
        <w:rPr>
          <w:lang w:eastAsia="ja-JP"/>
        </w:rPr>
        <w:t xml:space="preserve">The fee for applying to become an </w:t>
      </w:r>
      <w:r w:rsidR="00D73D11">
        <w:rPr>
          <w:lang w:eastAsia="ja-JP"/>
        </w:rPr>
        <w:t>authorised officer</w:t>
      </w:r>
      <w:r w:rsidRPr="00272C17">
        <w:rPr>
          <w:lang w:eastAsia="ja-JP"/>
        </w:rPr>
        <w:t xml:space="preserve"> has now been split with one fee specific to new applicants while the other for existing AOs wishing to vary their authoris</w:t>
      </w:r>
      <w:r w:rsidR="004E63AC">
        <w:rPr>
          <w:lang w:eastAsia="ja-JP"/>
        </w:rPr>
        <w:t>ation</w:t>
      </w:r>
      <w:r w:rsidR="005D7727">
        <w:rPr>
          <w:lang w:eastAsia="ja-JP"/>
        </w:rPr>
        <w:t xml:space="preserve"> to </w:t>
      </w:r>
      <w:r w:rsidRPr="00272C17">
        <w:rPr>
          <w:lang w:eastAsia="ja-JP"/>
        </w:rPr>
        <w:t>add new functions.</w:t>
      </w:r>
      <w:r w:rsidR="00330819">
        <w:rPr>
          <w:lang w:eastAsia="ja-JP"/>
        </w:rPr>
        <w:t xml:space="preserve"> This reflects that there are differences in the process for a new application</w:t>
      </w:r>
      <w:r w:rsidR="003170F2">
        <w:rPr>
          <w:lang w:eastAsia="ja-JP"/>
        </w:rPr>
        <w:t xml:space="preserve"> compared with varying an existing appointment.</w:t>
      </w:r>
    </w:p>
    <w:p w14:paraId="123D1CD2" w14:textId="71029531" w:rsidR="00D73D11" w:rsidRDefault="00D73D11" w:rsidP="00D73D11">
      <w:pPr>
        <w:rPr>
          <w:lang w:eastAsia="ja-JP"/>
        </w:rPr>
      </w:pPr>
      <w:r>
        <w:rPr>
          <w:lang w:eastAsia="ja-JP"/>
        </w:rPr>
        <w:t xml:space="preserve">Similarly, </w:t>
      </w:r>
      <w:r w:rsidR="002F3A23">
        <w:rPr>
          <w:lang w:eastAsia="ja-JP"/>
        </w:rPr>
        <w:t>authorised officer</w:t>
      </w:r>
      <w:r>
        <w:rPr>
          <w:lang w:eastAsia="ja-JP"/>
        </w:rPr>
        <w:t xml:space="preserve"> training and assessment components have now been split into individual fee bearing items. This split ensures that </w:t>
      </w:r>
      <w:r w:rsidR="00C56963">
        <w:rPr>
          <w:lang w:eastAsia="ja-JP"/>
        </w:rPr>
        <w:t>authorised officer</w:t>
      </w:r>
      <w:r>
        <w:rPr>
          <w:lang w:eastAsia="ja-JP"/>
        </w:rPr>
        <w:t xml:space="preserve"> applicants only pay for training and assessment</w:t>
      </w:r>
      <w:r w:rsidR="00470219">
        <w:rPr>
          <w:lang w:eastAsia="ja-JP"/>
        </w:rPr>
        <w:t xml:space="preserve"> delivered by the department </w:t>
      </w:r>
      <w:r>
        <w:rPr>
          <w:lang w:eastAsia="ja-JP"/>
        </w:rPr>
        <w:t xml:space="preserve">per function </w:t>
      </w:r>
      <w:r w:rsidR="00827BE8">
        <w:rPr>
          <w:lang w:eastAsia="ja-JP"/>
        </w:rPr>
        <w:t xml:space="preserve">they have </w:t>
      </w:r>
      <w:r>
        <w:rPr>
          <w:lang w:eastAsia="ja-JP"/>
        </w:rPr>
        <w:t>applied for.</w:t>
      </w:r>
    </w:p>
    <w:p w14:paraId="3AFBBE33" w14:textId="0D7C059E" w:rsidR="00272C17" w:rsidRDefault="007B4315" w:rsidP="00FD4771">
      <w:pPr>
        <w:rPr>
          <w:lang w:eastAsia="ja-JP"/>
        </w:rPr>
      </w:pPr>
      <w:r w:rsidRPr="007B4315">
        <w:rPr>
          <w:lang w:eastAsia="ja-JP"/>
        </w:rPr>
        <w:t xml:space="preserve">We have removed the previously listed fees </w:t>
      </w:r>
      <w:r w:rsidR="005A04DE">
        <w:rPr>
          <w:lang w:eastAsia="ja-JP"/>
        </w:rPr>
        <w:t xml:space="preserve">for </w:t>
      </w:r>
      <w:r w:rsidRPr="007B4315">
        <w:rPr>
          <w:lang w:eastAsia="ja-JP"/>
        </w:rPr>
        <w:t>additional training and re-assessment. Where additional training and re-assessment is required (i.e. an authorised officer applicant is not found competent), individual training and assessment fees per applicable function will apply.</w:t>
      </w:r>
    </w:p>
    <w:p w14:paraId="7821634B" w14:textId="018F6A20" w:rsidR="005B1292" w:rsidRDefault="005B1292" w:rsidP="00FD4771">
      <w:pPr>
        <w:rPr>
          <w:lang w:eastAsia="ja-JP"/>
        </w:rPr>
      </w:pPr>
      <w:r w:rsidRPr="005B1292">
        <w:rPr>
          <w:lang w:eastAsia="ja-JP"/>
        </w:rPr>
        <w:t>Starting from 1 July 2030, prices would be adjusted utilising an indexation mechanism based on the wage price index (WPI). Alongside these adjustments, annual cost base reviews will take place to monitor performance of the arrangement and to inform any future actions, including any adjustments to regulatory pricing. Importantly, the prices for 2027–28 to 2029–30 reflect current modelling of costs and export activity. Changes to the costs, underlying assumptions about inflation, or export activity may warrant future prices to be revisited. Changes to prices would require legislative amendments which may impact how quickly any revised price modelling can be completed and implemented.</w:t>
      </w:r>
    </w:p>
    <w:p w14:paraId="6FB0B684" w14:textId="12A80611" w:rsidR="002C4D22" w:rsidRDefault="002C4D22" w:rsidP="002C4D22">
      <w:pPr>
        <w:pStyle w:val="Caption"/>
      </w:pPr>
      <w:bookmarkStart w:id="46" w:name="_Ref216429393"/>
      <w:bookmarkStart w:id="47" w:name="_Toc228981042"/>
      <w:r>
        <w:t xml:space="preserve">Table </w:t>
      </w:r>
      <w:fldSimple w:instr=" SEQ Table \* ARABIC ">
        <w:r w:rsidR="00C72814">
          <w:rPr>
            <w:noProof/>
          </w:rPr>
          <w:t>4</w:t>
        </w:r>
      </w:fldSimple>
      <w:bookmarkEnd w:id="46"/>
      <w:r>
        <w:t xml:space="preserve"> </w:t>
      </w:r>
      <w:r w:rsidR="00803C11">
        <w:t>F</w:t>
      </w:r>
      <w:r>
        <w:t xml:space="preserve">ees and </w:t>
      </w:r>
      <w:r w:rsidR="00B94EDC">
        <w:t xml:space="preserve">levy-based </w:t>
      </w:r>
      <w:r w:rsidR="009155E0">
        <w:t>charges for</w:t>
      </w:r>
      <w:r>
        <w:t xml:space="preserve"> grain an</w:t>
      </w:r>
      <w:r w:rsidR="004E7A74">
        <w:t>d</w:t>
      </w:r>
      <w:r>
        <w:t xml:space="preserve"> plant products exports</w:t>
      </w:r>
      <w:r w:rsidR="009155E0">
        <w:t xml:space="preserve"> regulatory activities, 2025</w:t>
      </w:r>
      <w:r w:rsidR="00E3403A">
        <w:t>–</w:t>
      </w:r>
      <w:r w:rsidR="009155E0">
        <w:t>26 to 2029</w:t>
      </w:r>
      <w:r w:rsidR="00E3403A">
        <w:t>–</w:t>
      </w:r>
      <w:r w:rsidR="009155E0">
        <w:t>30</w:t>
      </w:r>
      <w:bookmarkEnd w:id="4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25"/>
        <w:gridCol w:w="1482"/>
        <w:gridCol w:w="1250"/>
        <w:gridCol w:w="1065"/>
        <w:gridCol w:w="1012"/>
        <w:gridCol w:w="1012"/>
        <w:gridCol w:w="1012"/>
        <w:gridCol w:w="1012"/>
      </w:tblGrid>
      <w:tr w:rsidR="00D357B1" w:rsidRPr="009A37DE" w14:paraId="5687ABD3" w14:textId="77777777" w:rsidTr="00C07EEB">
        <w:tc>
          <w:tcPr>
            <w:tcW w:w="1225" w:type="dxa"/>
          </w:tcPr>
          <w:p w14:paraId="3279B79D" w14:textId="7CF9721B" w:rsidR="00D357B1" w:rsidRPr="009A37DE" w:rsidRDefault="00B76C05" w:rsidP="00C07EEB">
            <w:pPr>
              <w:pStyle w:val="TableHeading"/>
            </w:pPr>
            <w:r>
              <w:t xml:space="preserve"> </w:t>
            </w:r>
            <w:r w:rsidR="00D357B1" w:rsidRPr="002B7936">
              <w:t>Type of charges</w:t>
            </w:r>
          </w:p>
        </w:tc>
        <w:tc>
          <w:tcPr>
            <w:tcW w:w="1482" w:type="dxa"/>
          </w:tcPr>
          <w:p w14:paraId="0285C5B3" w14:textId="04889718" w:rsidR="00D357B1" w:rsidRPr="009A37DE" w:rsidRDefault="00D357B1" w:rsidP="00C07EEB">
            <w:pPr>
              <w:pStyle w:val="TableHeading"/>
            </w:pPr>
            <w:r w:rsidRPr="002B7936">
              <w:t>Cost recovery charges</w:t>
            </w:r>
          </w:p>
        </w:tc>
        <w:tc>
          <w:tcPr>
            <w:tcW w:w="1250" w:type="dxa"/>
          </w:tcPr>
          <w:p w14:paraId="60FE1853" w14:textId="6ABF5DCF" w:rsidR="00D357B1" w:rsidRPr="009A37DE" w:rsidRDefault="00D357B1" w:rsidP="00C07EEB">
            <w:pPr>
              <w:pStyle w:val="TableHeading"/>
            </w:pPr>
            <w:r w:rsidRPr="002B7936">
              <w:t>Unit</w:t>
            </w:r>
          </w:p>
        </w:tc>
        <w:tc>
          <w:tcPr>
            <w:tcW w:w="1065" w:type="dxa"/>
          </w:tcPr>
          <w:p w14:paraId="0EF8201E" w14:textId="7AA4DAE9" w:rsidR="00D357B1" w:rsidRPr="009A37DE" w:rsidRDefault="00D357B1" w:rsidP="00C07EEB">
            <w:pPr>
              <w:pStyle w:val="TableHeading"/>
              <w:jc w:val="right"/>
            </w:pPr>
            <w:r w:rsidRPr="002B7936">
              <w:t>Current 2025–26 ($)</w:t>
            </w:r>
          </w:p>
        </w:tc>
        <w:tc>
          <w:tcPr>
            <w:tcW w:w="1012" w:type="dxa"/>
          </w:tcPr>
          <w:p w14:paraId="5FF4E1F5" w14:textId="3D39F372" w:rsidR="00D357B1" w:rsidRPr="009A37DE" w:rsidRDefault="00D357B1" w:rsidP="00C07EEB">
            <w:pPr>
              <w:pStyle w:val="TableHeading"/>
              <w:jc w:val="right"/>
            </w:pPr>
            <w:r w:rsidRPr="002B7936">
              <w:t>Proposed 2026–27 ($)</w:t>
            </w:r>
          </w:p>
        </w:tc>
        <w:tc>
          <w:tcPr>
            <w:tcW w:w="1012" w:type="dxa"/>
          </w:tcPr>
          <w:p w14:paraId="508D63A5" w14:textId="0EB04948" w:rsidR="00D357B1" w:rsidRPr="009A37DE" w:rsidRDefault="00D357B1" w:rsidP="00C07EEB">
            <w:pPr>
              <w:pStyle w:val="TableHeading"/>
              <w:jc w:val="right"/>
            </w:pPr>
            <w:r w:rsidRPr="002B7936">
              <w:t>Proposed 2027–28 ($)</w:t>
            </w:r>
          </w:p>
        </w:tc>
        <w:tc>
          <w:tcPr>
            <w:tcW w:w="1012" w:type="dxa"/>
          </w:tcPr>
          <w:p w14:paraId="5B34A381" w14:textId="1295A907" w:rsidR="00D357B1" w:rsidRPr="009A37DE" w:rsidRDefault="00D357B1" w:rsidP="00C07EEB">
            <w:pPr>
              <w:pStyle w:val="TableHeading"/>
              <w:jc w:val="right"/>
            </w:pPr>
            <w:r w:rsidRPr="002B7936">
              <w:t>Proposed 2028–29 ($)</w:t>
            </w:r>
          </w:p>
        </w:tc>
        <w:tc>
          <w:tcPr>
            <w:tcW w:w="1012" w:type="dxa"/>
          </w:tcPr>
          <w:p w14:paraId="0D7181A7" w14:textId="29BB557C" w:rsidR="00D357B1" w:rsidRPr="009A37DE" w:rsidRDefault="00D357B1" w:rsidP="00C07EEB">
            <w:pPr>
              <w:pStyle w:val="TableHeading"/>
              <w:jc w:val="right"/>
            </w:pPr>
            <w:r w:rsidRPr="002B7936">
              <w:t>Proposed 2029–30 ($)</w:t>
            </w:r>
          </w:p>
        </w:tc>
      </w:tr>
      <w:tr w:rsidR="00CC672A" w:rsidRPr="009A37DE" w14:paraId="30608CF5" w14:textId="77777777" w:rsidTr="00C07EEB">
        <w:tc>
          <w:tcPr>
            <w:tcW w:w="1225" w:type="dxa"/>
          </w:tcPr>
          <w:p w14:paraId="2DD7946C" w14:textId="77777777" w:rsidR="00CC672A" w:rsidRPr="009A37DE" w:rsidRDefault="00CC672A" w:rsidP="00CC672A">
            <w:pPr>
              <w:pStyle w:val="TableText"/>
            </w:pPr>
            <w:r w:rsidRPr="009A37DE">
              <w:t>Charge</w:t>
            </w:r>
          </w:p>
        </w:tc>
        <w:tc>
          <w:tcPr>
            <w:tcW w:w="1482" w:type="dxa"/>
          </w:tcPr>
          <w:p w14:paraId="4265B3BF" w14:textId="7BF0D328" w:rsidR="00CC672A" w:rsidRPr="009A37DE" w:rsidRDefault="00CC672A" w:rsidP="00CC672A">
            <w:pPr>
              <w:pStyle w:val="TableText"/>
            </w:pPr>
            <w:r w:rsidRPr="00937DEA">
              <w:t>Establishment application</w:t>
            </w:r>
          </w:p>
        </w:tc>
        <w:tc>
          <w:tcPr>
            <w:tcW w:w="1250" w:type="dxa"/>
          </w:tcPr>
          <w:p w14:paraId="52AD8F49" w14:textId="484D1553" w:rsidR="00CC672A" w:rsidRPr="009A37DE" w:rsidRDefault="00CC672A" w:rsidP="00CC672A">
            <w:pPr>
              <w:pStyle w:val="TableText"/>
            </w:pPr>
            <w:r w:rsidRPr="00937DEA">
              <w:t>Per application</w:t>
            </w:r>
          </w:p>
        </w:tc>
        <w:tc>
          <w:tcPr>
            <w:tcW w:w="1065" w:type="dxa"/>
          </w:tcPr>
          <w:p w14:paraId="675EC8BF" w14:textId="75DE4362" w:rsidR="00CC672A" w:rsidRPr="009A37DE" w:rsidRDefault="00CC672A" w:rsidP="00CC672A">
            <w:pPr>
              <w:pStyle w:val="TableText"/>
              <w:jc w:val="right"/>
            </w:pPr>
            <w:r w:rsidRPr="00E62128">
              <w:t>786</w:t>
            </w:r>
          </w:p>
        </w:tc>
        <w:tc>
          <w:tcPr>
            <w:tcW w:w="1012" w:type="dxa"/>
          </w:tcPr>
          <w:p w14:paraId="3A483070" w14:textId="2CB23388" w:rsidR="00CC672A" w:rsidRPr="009A37DE" w:rsidRDefault="00CC672A" w:rsidP="00CC672A">
            <w:pPr>
              <w:pStyle w:val="TableText"/>
              <w:jc w:val="right"/>
            </w:pPr>
            <w:r w:rsidRPr="00CC30E7">
              <w:t>786</w:t>
            </w:r>
          </w:p>
        </w:tc>
        <w:tc>
          <w:tcPr>
            <w:tcW w:w="1012" w:type="dxa"/>
          </w:tcPr>
          <w:p w14:paraId="7E77057C" w14:textId="171E8C8D" w:rsidR="00CC672A" w:rsidRPr="009A37DE" w:rsidRDefault="00CC672A" w:rsidP="00CC672A">
            <w:pPr>
              <w:pStyle w:val="TableText"/>
              <w:jc w:val="right"/>
            </w:pPr>
            <w:r w:rsidRPr="00CC30E7">
              <w:t>797.25</w:t>
            </w:r>
          </w:p>
        </w:tc>
        <w:tc>
          <w:tcPr>
            <w:tcW w:w="1012" w:type="dxa"/>
          </w:tcPr>
          <w:p w14:paraId="371A6D38" w14:textId="23E2B8F8" w:rsidR="00CC672A" w:rsidRPr="009A37DE" w:rsidRDefault="00CC672A" w:rsidP="00CC672A">
            <w:pPr>
              <w:pStyle w:val="TableText"/>
              <w:jc w:val="right"/>
            </w:pPr>
            <w:r w:rsidRPr="00CC30E7">
              <w:t>831.87</w:t>
            </w:r>
          </w:p>
        </w:tc>
        <w:tc>
          <w:tcPr>
            <w:tcW w:w="1012" w:type="dxa"/>
          </w:tcPr>
          <w:p w14:paraId="0BDCCAE6" w14:textId="3CF93068" w:rsidR="00CC672A" w:rsidRPr="009A37DE" w:rsidRDefault="00CC672A" w:rsidP="00CC672A">
            <w:pPr>
              <w:pStyle w:val="TableText"/>
              <w:jc w:val="right"/>
            </w:pPr>
            <w:r w:rsidRPr="00CC30E7">
              <w:t>867.91</w:t>
            </w:r>
          </w:p>
        </w:tc>
      </w:tr>
      <w:tr w:rsidR="00CC672A" w:rsidRPr="009A37DE" w14:paraId="21954842" w14:textId="77777777" w:rsidTr="00C07EEB">
        <w:tc>
          <w:tcPr>
            <w:tcW w:w="1225" w:type="dxa"/>
          </w:tcPr>
          <w:p w14:paraId="030C5DB6" w14:textId="77777777" w:rsidR="00CC672A" w:rsidRPr="009A37DE" w:rsidRDefault="00CC672A" w:rsidP="00CC672A">
            <w:pPr>
              <w:pStyle w:val="TableText"/>
            </w:pPr>
          </w:p>
        </w:tc>
        <w:tc>
          <w:tcPr>
            <w:tcW w:w="1482" w:type="dxa"/>
          </w:tcPr>
          <w:p w14:paraId="0C73C645" w14:textId="23627DDA" w:rsidR="00CC672A" w:rsidRPr="009A37DE" w:rsidRDefault="00CC672A" w:rsidP="00CC672A">
            <w:pPr>
              <w:pStyle w:val="TableText"/>
            </w:pPr>
            <w:r w:rsidRPr="00937DEA">
              <w:t>Establishment registration simple</w:t>
            </w:r>
          </w:p>
        </w:tc>
        <w:tc>
          <w:tcPr>
            <w:tcW w:w="1250" w:type="dxa"/>
          </w:tcPr>
          <w:p w14:paraId="5089EC8E" w14:textId="782D2369" w:rsidR="00CC672A" w:rsidRPr="009A37DE" w:rsidRDefault="00CC672A" w:rsidP="00CC672A">
            <w:pPr>
              <w:pStyle w:val="TableText"/>
            </w:pPr>
            <w:r w:rsidRPr="00937DEA">
              <w:t>Annual</w:t>
            </w:r>
          </w:p>
        </w:tc>
        <w:tc>
          <w:tcPr>
            <w:tcW w:w="1065" w:type="dxa"/>
          </w:tcPr>
          <w:p w14:paraId="5644E9DA" w14:textId="56278874" w:rsidR="00CC672A" w:rsidRPr="009A37DE" w:rsidRDefault="00CC672A" w:rsidP="00CC672A">
            <w:pPr>
              <w:pStyle w:val="TableText"/>
              <w:jc w:val="right"/>
            </w:pPr>
            <w:r w:rsidRPr="00E62128">
              <w:t>3,931</w:t>
            </w:r>
          </w:p>
        </w:tc>
        <w:tc>
          <w:tcPr>
            <w:tcW w:w="1012" w:type="dxa"/>
          </w:tcPr>
          <w:p w14:paraId="2CCC3ECA" w14:textId="5ED99C50" w:rsidR="00CC672A" w:rsidRPr="009A37DE" w:rsidRDefault="00CC672A" w:rsidP="00CC672A">
            <w:pPr>
              <w:pStyle w:val="TableText"/>
              <w:jc w:val="right"/>
            </w:pPr>
            <w:r w:rsidRPr="00CC30E7">
              <w:t>3,931</w:t>
            </w:r>
          </w:p>
        </w:tc>
        <w:tc>
          <w:tcPr>
            <w:tcW w:w="1012" w:type="dxa"/>
          </w:tcPr>
          <w:p w14:paraId="3291A91F" w14:textId="582A9EA0" w:rsidR="00CC672A" w:rsidRPr="009A37DE" w:rsidRDefault="00CC672A" w:rsidP="00CC672A">
            <w:pPr>
              <w:pStyle w:val="TableText"/>
              <w:jc w:val="right"/>
            </w:pPr>
            <w:r w:rsidRPr="00CC30E7">
              <w:t>3,987.25</w:t>
            </w:r>
          </w:p>
        </w:tc>
        <w:tc>
          <w:tcPr>
            <w:tcW w:w="1012" w:type="dxa"/>
          </w:tcPr>
          <w:p w14:paraId="1911C6A8" w14:textId="03F48865" w:rsidR="00CC672A" w:rsidRPr="009A37DE" w:rsidRDefault="00CC672A" w:rsidP="00CC672A">
            <w:pPr>
              <w:pStyle w:val="TableText"/>
              <w:jc w:val="right"/>
            </w:pPr>
            <w:r w:rsidRPr="00CC30E7">
              <w:t>4,160.42</w:t>
            </w:r>
          </w:p>
        </w:tc>
        <w:tc>
          <w:tcPr>
            <w:tcW w:w="1012" w:type="dxa"/>
          </w:tcPr>
          <w:p w14:paraId="59FEDDF1" w14:textId="2FD99AA0" w:rsidR="00CC672A" w:rsidRPr="009A37DE" w:rsidRDefault="00CC672A" w:rsidP="00CC672A">
            <w:pPr>
              <w:pStyle w:val="TableText"/>
              <w:jc w:val="right"/>
            </w:pPr>
            <w:r w:rsidRPr="00CC30E7">
              <w:t>4,340.68</w:t>
            </w:r>
          </w:p>
        </w:tc>
      </w:tr>
      <w:tr w:rsidR="00CC672A" w:rsidRPr="009A37DE" w14:paraId="3422D3EF" w14:textId="77777777" w:rsidTr="00C07EEB">
        <w:tc>
          <w:tcPr>
            <w:tcW w:w="1225" w:type="dxa"/>
          </w:tcPr>
          <w:p w14:paraId="7701E06B" w14:textId="77777777" w:rsidR="00CC672A" w:rsidRPr="009A37DE" w:rsidRDefault="00CC672A" w:rsidP="00CC672A">
            <w:pPr>
              <w:pStyle w:val="TableText"/>
            </w:pPr>
          </w:p>
        </w:tc>
        <w:tc>
          <w:tcPr>
            <w:tcW w:w="1482" w:type="dxa"/>
          </w:tcPr>
          <w:p w14:paraId="1E0B5DE9" w14:textId="62242295" w:rsidR="00CC672A" w:rsidRPr="009A37DE" w:rsidRDefault="00CC672A" w:rsidP="00CC672A">
            <w:pPr>
              <w:pStyle w:val="TableText"/>
            </w:pPr>
            <w:r w:rsidRPr="00937DEA">
              <w:t>Establishment registration simple – part year</w:t>
            </w:r>
          </w:p>
        </w:tc>
        <w:tc>
          <w:tcPr>
            <w:tcW w:w="1250" w:type="dxa"/>
          </w:tcPr>
          <w:p w14:paraId="351E82FF" w14:textId="493425DC" w:rsidR="00CC672A" w:rsidRPr="009A37DE" w:rsidRDefault="00CC672A" w:rsidP="00CC672A">
            <w:pPr>
              <w:pStyle w:val="TableText"/>
            </w:pPr>
            <w:r w:rsidRPr="00937DEA">
              <w:t>Annual</w:t>
            </w:r>
          </w:p>
        </w:tc>
        <w:tc>
          <w:tcPr>
            <w:tcW w:w="1065" w:type="dxa"/>
          </w:tcPr>
          <w:p w14:paraId="6E9431D2" w14:textId="5B4ED8AB" w:rsidR="00CC672A" w:rsidRPr="009A37DE" w:rsidRDefault="000C79DD" w:rsidP="00CC672A">
            <w:pPr>
              <w:pStyle w:val="TableText"/>
              <w:jc w:val="right"/>
            </w:pPr>
            <w:r>
              <w:t>1</w:t>
            </w:r>
            <w:r w:rsidR="00E95D43">
              <w:t>,965.50</w:t>
            </w:r>
          </w:p>
        </w:tc>
        <w:tc>
          <w:tcPr>
            <w:tcW w:w="1012" w:type="dxa"/>
          </w:tcPr>
          <w:p w14:paraId="4648468A" w14:textId="27DF9C6A" w:rsidR="00CC672A" w:rsidRPr="009A37DE" w:rsidRDefault="00E95D43" w:rsidP="00CC672A">
            <w:pPr>
              <w:pStyle w:val="TableText"/>
              <w:jc w:val="right"/>
            </w:pPr>
            <w:r>
              <w:t>1,965.50</w:t>
            </w:r>
          </w:p>
        </w:tc>
        <w:tc>
          <w:tcPr>
            <w:tcW w:w="1012" w:type="dxa"/>
          </w:tcPr>
          <w:p w14:paraId="5DC702B5" w14:textId="403C1E4C" w:rsidR="00CC672A" w:rsidRPr="009A37DE" w:rsidRDefault="00A93037" w:rsidP="00CC672A">
            <w:pPr>
              <w:pStyle w:val="TableText"/>
              <w:jc w:val="right"/>
            </w:pPr>
            <w:r>
              <w:t>1,993.62</w:t>
            </w:r>
          </w:p>
        </w:tc>
        <w:tc>
          <w:tcPr>
            <w:tcW w:w="1012" w:type="dxa"/>
          </w:tcPr>
          <w:p w14:paraId="36BFCD25" w14:textId="3A733FF8" w:rsidR="00CC672A" w:rsidRPr="009A37DE" w:rsidRDefault="005D5A2C" w:rsidP="00CC672A">
            <w:pPr>
              <w:pStyle w:val="TableText"/>
              <w:jc w:val="right"/>
            </w:pPr>
            <w:r>
              <w:t>2,080.21</w:t>
            </w:r>
          </w:p>
        </w:tc>
        <w:tc>
          <w:tcPr>
            <w:tcW w:w="1012" w:type="dxa"/>
          </w:tcPr>
          <w:p w14:paraId="772DD3CA" w14:textId="423000E5" w:rsidR="00CC672A" w:rsidRPr="009A37DE" w:rsidRDefault="005D5A2C" w:rsidP="00CC672A">
            <w:pPr>
              <w:pStyle w:val="TableText"/>
              <w:jc w:val="right"/>
            </w:pPr>
            <w:r>
              <w:t>2,170.34</w:t>
            </w:r>
          </w:p>
        </w:tc>
      </w:tr>
      <w:tr w:rsidR="00CC672A" w:rsidRPr="009A37DE" w14:paraId="7BD9CCF9" w14:textId="77777777" w:rsidTr="00C07EEB">
        <w:tc>
          <w:tcPr>
            <w:tcW w:w="1225" w:type="dxa"/>
          </w:tcPr>
          <w:p w14:paraId="372952DD" w14:textId="77777777" w:rsidR="00CC672A" w:rsidRPr="009A37DE" w:rsidRDefault="00CC672A" w:rsidP="00CC672A">
            <w:pPr>
              <w:pStyle w:val="TableText"/>
            </w:pPr>
          </w:p>
        </w:tc>
        <w:tc>
          <w:tcPr>
            <w:tcW w:w="1482" w:type="dxa"/>
          </w:tcPr>
          <w:p w14:paraId="475CB65C" w14:textId="326FA84A" w:rsidR="00CC672A" w:rsidRPr="009A37DE" w:rsidRDefault="00CC672A" w:rsidP="00CC672A">
            <w:pPr>
              <w:pStyle w:val="TableText"/>
            </w:pPr>
            <w:r w:rsidRPr="00937DEA">
              <w:t>Establishment registration complex</w:t>
            </w:r>
          </w:p>
        </w:tc>
        <w:tc>
          <w:tcPr>
            <w:tcW w:w="1250" w:type="dxa"/>
          </w:tcPr>
          <w:p w14:paraId="4ACCCB9A" w14:textId="624D15F2" w:rsidR="00CC672A" w:rsidRPr="009A37DE" w:rsidRDefault="00CC672A" w:rsidP="00CC672A">
            <w:pPr>
              <w:pStyle w:val="TableText"/>
            </w:pPr>
            <w:r w:rsidRPr="00937DEA">
              <w:t>Annual</w:t>
            </w:r>
          </w:p>
        </w:tc>
        <w:tc>
          <w:tcPr>
            <w:tcW w:w="1065" w:type="dxa"/>
          </w:tcPr>
          <w:p w14:paraId="2DABA72B" w14:textId="501110C4" w:rsidR="00CC672A" w:rsidRPr="009A37DE" w:rsidRDefault="00CC672A" w:rsidP="00CC672A">
            <w:pPr>
              <w:pStyle w:val="TableText"/>
              <w:jc w:val="right"/>
            </w:pPr>
            <w:r w:rsidRPr="00E62128">
              <w:t>7,862</w:t>
            </w:r>
          </w:p>
        </w:tc>
        <w:tc>
          <w:tcPr>
            <w:tcW w:w="1012" w:type="dxa"/>
          </w:tcPr>
          <w:p w14:paraId="2D38D664" w14:textId="3E2807C1" w:rsidR="00CC672A" w:rsidRPr="009A37DE" w:rsidRDefault="00CC672A" w:rsidP="00CC672A">
            <w:pPr>
              <w:pStyle w:val="TableText"/>
              <w:jc w:val="right"/>
            </w:pPr>
            <w:r w:rsidRPr="00CC30E7">
              <w:t>7,862</w:t>
            </w:r>
          </w:p>
        </w:tc>
        <w:tc>
          <w:tcPr>
            <w:tcW w:w="1012" w:type="dxa"/>
          </w:tcPr>
          <w:p w14:paraId="788595E3" w14:textId="51A9CC29" w:rsidR="00CC672A" w:rsidRPr="009A37DE" w:rsidRDefault="00CC672A" w:rsidP="00CC672A">
            <w:pPr>
              <w:pStyle w:val="TableText"/>
              <w:jc w:val="right"/>
            </w:pPr>
            <w:r w:rsidRPr="00CC30E7">
              <w:t>7,974.50</w:t>
            </w:r>
          </w:p>
        </w:tc>
        <w:tc>
          <w:tcPr>
            <w:tcW w:w="1012" w:type="dxa"/>
          </w:tcPr>
          <w:p w14:paraId="37D42452" w14:textId="7387AF3F" w:rsidR="00CC672A" w:rsidRPr="009A37DE" w:rsidRDefault="00CC672A" w:rsidP="00CC672A">
            <w:pPr>
              <w:pStyle w:val="TableText"/>
              <w:jc w:val="right"/>
            </w:pPr>
            <w:r w:rsidRPr="00CC30E7">
              <w:t>8,320.84</w:t>
            </w:r>
          </w:p>
        </w:tc>
        <w:tc>
          <w:tcPr>
            <w:tcW w:w="1012" w:type="dxa"/>
          </w:tcPr>
          <w:p w14:paraId="60822532" w14:textId="38A4C485" w:rsidR="00CC672A" w:rsidRPr="009A37DE" w:rsidRDefault="00CC672A" w:rsidP="00CC672A">
            <w:pPr>
              <w:pStyle w:val="TableText"/>
              <w:jc w:val="right"/>
            </w:pPr>
            <w:r w:rsidRPr="00CC30E7">
              <w:t>8,681.36</w:t>
            </w:r>
          </w:p>
        </w:tc>
      </w:tr>
      <w:tr w:rsidR="00FC3571" w:rsidRPr="009A37DE" w14:paraId="12F59287" w14:textId="77777777" w:rsidTr="00C07EEB">
        <w:tc>
          <w:tcPr>
            <w:tcW w:w="1225" w:type="dxa"/>
          </w:tcPr>
          <w:p w14:paraId="528F7403" w14:textId="77777777" w:rsidR="00FC3571" w:rsidRPr="009A37DE" w:rsidRDefault="00FC3571" w:rsidP="00CC672A">
            <w:pPr>
              <w:pStyle w:val="TableText"/>
            </w:pPr>
          </w:p>
        </w:tc>
        <w:tc>
          <w:tcPr>
            <w:tcW w:w="1482" w:type="dxa"/>
          </w:tcPr>
          <w:p w14:paraId="646287EE" w14:textId="019741BE" w:rsidR="00FC3571" w:rsidRPr="00937DEA" w:rsidRDefault="00FC3571" w:rsidP="00CC672A">
            <w:pPr>
              <w:pStyle w:val="TableText"/>
            </w:pPr>
            <w:r>
              <w:t>Establishment registration complex – part year</w:t>
            </w:r>
          </w:p>
        </w:tc>
        <w:tc>
          <w:tcPr>
            <w:tcW w:w="1250" w:type="dxa"/>
          </w:tcPr>
          <w:p w14:paraId="3305A46E" w14:textId="538EA5BA" w:rsidR="00FC3571" w:rsidRPr="00937DEA" w:rsidRDefault="00FC3571" w:rsidP="00CC672A">
            <w:pPr>
              <w:pStyle w:val="TableText"/>
            </w:pPr>
            <w:r>
              <w:t>Annual</w:t>
            </w:r>
          </w:p>
        </w:tc>
        <w:tc>
          <w:tcPr>
            <w:tcW w:w="1065" w:type="dxa"/>
          </w:tcPr>
          <w:p w14:paraId="7A81EA2C" w14:textId="5E4F0C75" w:rsidR="00FC3571" w:rsidRPr="00E62128" w:rsidRDefault="001E007C" w:rsidP="00CC672A">
            <w:pPr>
              <w:pStyle w:val="TableText"/>
              <w:jc w:val="right"/>
            </w:pPr>
            <w:r>
              <w:t>3,931</w:t>
            </w:r>
          </w:p>
        </w:tc>
        <w:tc>
          <w:tcPr>
            <w:tcW w:w="1012" w:type="dxa"/>
          </w:tcPr>
          <w:p w14:paraId="65018E7F" w14:textId="6DDCCC83" w:rsidR="00FC3571" w:rsidRPr="00CC30E7" w:rsidRDefault="001E007C" w:rsidP="00CC672A">
            <w:pPr>
              <w:pStyle w:val="TableText"/>
              <w:jc w:val="right"/>
            </w:pPr>
            <w:r>
              <w:t>3,931</w:t>
            </w:r>
          </w:p>
        </w:tc>
        <w:tc>
          <w:tcPr>
            <w:tcW w:w="1012" w:type="dxa"/>
          </w:tcPr>
          <w:p w14:paraId="07C4895D" w14:textId="7303BD78" w:rsidR="00FC3571" w:rsidRPr="00CC30E7" w:rsidRDefault="005D5A2C" w:rsidP="00CC672A">
            <w:pPr>
              <w:pStyle w:val="TableText"/>
              <w:jc w:val="right"/>
            </w:pPr>
            <w:r>
              <w:t>3,987.25</w:t>
            </w:r>
          </w:p>
        </w:tc>
        <w:tc>
          <w:tcPr>
            <w:tcW w:w="1012" w:type="dxa"/>
          </w:tcPr>
          <w:p w14:paraId="19D6657E" w14:textId="34493613" w:rsidR="00FC3571" w:rsidRPr="00CC30E7" w:rsidRDefault="005D5A2C" w:rsidP="00CC672A">
            <w:pPr>
              <w:pStyle w:val="TableText"/>
              <w:jc w:val="right"/>
            </w:pPr>
            <w:r>
              <w:t>4,160.42</w:t>
            </w:r>
          </w:p>
        </w:tc>
        <w:tc>
          <w:tcPr>
            <w:tcW w:w="1012" w:type="dxa"/>
          </w:tcPr>
          <w:p w14:paraId="510048CC" w14:textId="7C08428E" w:rsidR="00FC3571" w:rsidRPr="00CC30E7" w:rsidRDefault="005D5A2C" w:rsidP="00CC672A">
            <w:pPr>
              <w:pStyle w:val="TableText"/>
              <w:jc w:val="right"/>
            </w:pPr>
            <w:r>
              <w:t>4,340.68</w:t>
            </w:r>
          </w:p>
        </w:tc>
      </w:tr>
      <w:tr w:rsidR="00CC672A" w:rsidRPr="009A37DE" w14:paraId="56F4C6AD" w14:textId="77777777" w:rsidTr="00C07EEB">
        <w:tc>
          <w:tcPr>
            <w:tcW w:w="1225" w:type="dxa"/>
          </w:tcPr>
          <w:p w14:paraId="61AF192F" w14:textId="77777777" w:rsidR="00CC672A" w:rsidRPr="009A37DE" w:rsidRDefault="00CC672A" w:rsidP="00CC672A">
            <w:pPr>
              <w:pStyle w:val="TableText"/>
            </w:pPr>
          </w:p>
        </w:tc>
        <w:tc>
          <w:tcPr>
            <w:tcW w:w="1482" w:type="dxa"/>
          </w:tcPr>
          <w:p w14:paraId="1565FBCA" w14:textId="12991CE0" w:rsidR="00CC672A" w:rsidRPr="009A37DE" w:rsidRDefault="00CC672A" w:rsidP="00CC672A">
            <w:pPr>
              <w:pStyle w:val="TableText"/>
            </w:pPr>
            <w:r w:rsidRPr="00937DEA">
              <w:t>Tonnage charge grain</w:t>
            </w:r>
          </w:p>
        </w:tc>
        <w:tc>
          <w:tcPr>
            <w:tcW w:w="1250" w:type="dxa"/>
          </w:tcPr>
          <w:p w14:paraId="04793473" w14:textId="5F64BEF9" w:rsidR="00CC672A" w:rsidRPr="009A37DE" w:rsidRDefault="00CC672A" w:rsidP="00CC672A">
            <w:pPr>
              <w:pStyle w:val="TableText"/>
            </w:pPr>
            <w:r w:rsidRPr="00937DEA">
              <w:t>Per tonne</w:t>
            </w:r>
          </w:p>
        </w:tc>
        <w:tc>
          <w:tcPr>
            <w:tcW w:w="1065" w:type="dxa"/>
          </w:tcPr>
          <w:p w14:paraId="38DDDEDE" w14:textId="3363A624" w:rsidR="00CC672A" w:rsidRPr="009A37DE" w:rsidRDefault="00CC672A" w:rsidP="00CC672A">
            <w:pPr>
              <w:pStyle w:val="TableText"/>
              <w:jc w:val="right"/>
            </w:pPr>
            <w:r w:rsidRPr="00E62128">
              <w:t>0</w:t>
            </w:r>
            <w:r>
              <w:t>.14</w:t>
            </w:r>
          </w:p>
        </w:tc>
        <w:tc>
          <w:tcPr>
            <w:tcW w:w="1012" w:type="dxa"/>
          </w:tcPr>
          <w:p w14:paraId="32BBC23E" w14:textId="740B38F5" w:rsidR="00CC672A" w:rsidRPr="009A37DE" w:rsidRDefault="00CC672A" w:rsidP="00CC672A">
            <w:pPr>
              <w:pStyle w:val="TableText"/>
              <w:jc w:val="right"/>
            </w:pPr>
            <w:r w:rsidRPr="00CC30E7">
              <w:t>0.11</w:t>
            </w:r>
          </w:p>
        </w:tc>
        <w:tc>
          <w:tcPr>
            <w:tcW w:w="1012" w:type="dxa"/>
          </w:tcPr>
          <w:p w14:paraId="681784F6" w14:textId="0AF0D085" w:rsidR="00CC672A" w:rsidRPr="009A37DE" w:rsidRDefault="00CC672A" w:rsidP="00CC672A">
            <w:pPr>
              <w:pStyle w:val="TableText"/>
              <w:jc w:val="right"/>
            </w:pPr>
            <w:r w:rsidRPr="00CC30E7">
              <w:t>0.12</w:t>
            </w:r>
          </w:p>
        </w:tc>
        <w:tc>
          <w:tcPr>
            <w:tcW w:w="1012" w:type="dxa"/>
          </w:tcPr>
          <w:p w14:paraId="6954B34C" w14:textId="5D081C01" w:rsidR="00CC672A" w:rsidRPr="009A37DE" w:rsidRDefault="00CC672A" w:rsidP="00CC672A">
            <w:pPr>
              <w:pStyle w:val="TableText"/>
              <w:jc w:val="right"/>
            </w:pPr>
            <w:r w:rsidRPr="00CC30E7">
              <w:t>0.12</w:t>
            </w:r>
          </w:p>
        </w:tc>
        <w:tc>
          <w:tcPr>
            <w:tcW w:w="1012" w:type="dxa"/>
          </w:tcPr>
          <w:p w14:paraId="716F53F5" w14:textId="4C4730FD" w:rsidR="00CC672A" w:rsidRPr="009A37DE" w:rsidRDefault="00CC672A" w:rsidP="00CC672A">
            <w:pPr>
              <w:pStyle w:val="TableText"/>
              <w:jc w:val="right"/>
            </w:pPr>
            <w:r w:rsidRPr="00CC30E7">
              <w:t>0.12</w:t>
            </w:r>
          </w:p>
        </w:tc>
      </w:tr>
      <w:tr w:rsidR="00CC672A" w:rsidRPr="009A37DE" w14:paraId="6DCFA7FA" w14:textId="77777777" w:rsidTr="00C07EEB">
        <w:tc>
          <w:tcPr>
            <w:tcW w:w="1225" w:type="dxa"/>
          </w:tcPr>
          <w:p w14:paraId="0776D19D" w14:textId="77777777" w:rsidR="00CC672A" w:rsidRPr="009A37DE" w:rsidRDefault="00CC672A" w:rsidP="00CC672A">
            <w:pPr>
              <w:pStyle w:val="TableText"/>
            </w:pPr>
          </w:p>
        </w:tc>
        <w:tc>
          <w:tcPr>
            <w:tcW w:w="1482" w:type="dxa"/>
          </w:tcPr>
          <w:p w14:paraId="745423B0" w14:textId="4455F750" w:rsidR="00CC672A" w:rsidRPr="009A37DE" w:rsidRDefault="00CC672A" w:rsidP="00CC672A">
            <w:pPr>
              <w:pStyle w:val="TableText"/>
            </w:pPr>
            <w:r w:rsidRPr="00937DEA">
              <w:t>Authorised officer annual charge</w:t>
            </w:r>
          </w:p>
        </w:tc>
        <w:tc>
          <w:tcPr>
            <w:tcW w:w="1250" w:type="dxa"/>
          </w:tcPr>
          <w:p w14:paraId="5AEA04DB" w14:textId="0D0F22DB" w:rsidR="00CC672A" w:rsidRPr="009A37DE" w:rsidRDefault="00CC672A" w:rsidP="00CC672A">
            <w:pPr>
              <w:pStyle w:val="TableText"/>
            </w:pPr>
            <w:r w:rsidRPr="00937DEA">
              <w:t>Annual</w:t>
            </w:r>
          </w:p>
        </w:tc>
        <w:tc>
          <w:tcPr>
            <w:tcW w:w="1065" w:type="dxa"/>
          </w:tcPr>
          <w:p w14:paraId="5EC93161" w14:textId="2B4D6B29" w:rsidR="00CC672A" w:rsidRPr="009A37DE" w:rsidRDefault="00CC672A" w:rsidP="00CC672A">
            <w:pPr>
              <w:pStyle w:val="TableText"/>
              <w:jc w:val="right"/>
            </w:pPr>
            <w:r w:rsidRPr="00E62128">
              <w:t>983</w:t>
            </w:r>
          </w:p>
        </w:tc>
        <w:tc>
          <w:tcPr>
            <w:tcW w:w="1012" w:type="dxa"/>
          </w:tcPr>
          <w:p w14:paraId="67783EB0" w14:textId="488D96A9" w:rsidR="00CC672A" w:rsidRPr="009A37DE" w:rsidRDefault="00CC672A" w:rsidP="00CC672A">
            <w:pPr>
              <w:pStyle w:val="TableText"/>
              <w:jc w:val="right"/>
            </w:pPr>
            <w:r w:rsidRPr="00CC30E7">
              <w:t>983</w:t>
            </w:r>
          </w:p>
        </w:tc>
        <w:tc>
          <w:tcPr>
            <w:tcW w:w="1012" w:type="dxa"/>
          </w:tcPr>
          <w:p w14:paraId="0B09C7B9" w14:textId="0EAA0A85" w:rsidR="00CC672A" w:rsidRPr="009A37DE" w:rsidRDefault="00CC672A" w:rsidP="00CC672A">
            <w:pPr>
              <w:pStyle w:val="TableText"/>
              <w:jc w:val="right"/>
            </w:pPr>
            <w:r w:rsidRPr="00CC30E7">
              <w:t>1,884.54</w:t>
            </w:r>
          </w:p>
        </w:tc>
        <w:tc>
          <w:tcPr>
            <w:tcW w:w="1012" w:type="dxa"/>
          </w:tcPr>
          <w:p w14:paraId="113FB942" w14:textId="51878C24" w:rsidR="00CC672A" w:rsidRPr="009A37DE" w:rsidRDefault="00CC672A" w:rsidP="00CC672A">
            <w:pPr>
              <w:pStyle w:val="TableText"/>
              <w:jc w:val="right"/>
            </w:pPr>
            <w:r w:rsidRPr="00CC30E7">
              <w:t>2,050.72</w:t>
            </w:r>
          </w:p>
        </w:tc>
        <w:tc>
          <w:tcPr>
            <w:tcW w:w="1012" w:type="dxa"/>
          </w:tcPr>
          <w:p w14:paraId="54B2E387" w14:textId="3074338B" w:rsidR="00CC672A" w:rsidRPr="009A37DE" w:rsidRDefault="00CC672A" w:rsidP="00CC672A">
            <w:pPr>
              <w:pStyle w:val="TableText"/>
              <w:jc w:val="right"/>
            </w:pPr>
            <w:r w:rsidRPr="00CC30E7">
              <w:t>2,209.95</w:t>
            </w:r>
          </w:p>
        </w:tc>
      </w:tr>
      <w:tr w:rsidR="00313BA5" w:rsidRPr="009A37DE" w14:paraId="06086F20" w14:textId="77777777" w:rsidTr="00C07EEB">
        <w:tc>
          <w:tcPr>
            <w:tcW w:w="1225" w:type="dxa"/>
          </w:tcPr>
          <w:p w14:paraId="526C1E47" w14:textId="77777777" w:rsidR="00313BA5" w:rsidRPr="009A37DE" w:rsidRDefault="00313BA5" w:rsidP="00313BA5">
            <w:pPr>
              <w:pStyle w:val="TableText"/>
            </w:pPr>
            <w:r w:rsidRPr="009A37DE">
              <w:t>Fee</w:t>
            </w:r>
          </w:p>
        </w:tc>
        <w:tc>
          <w:tcPr>
            <w:tcW w:w="1482" w:type="dxa"/>
          </w:tcPr>
          <w:p w14:paraId="18D25865" w14:textId="7B18D476" w:rsidR="00313BA5" w:rsidRPr="009A37DE" w:rsidRDefault="00313BA5" w:rsidP="00313BA5">
            <w:pPr>
              <w:pStyle w:val="TableText"/>
            </w:pPr>
            <w:r w:rsidRPr="00062A86">
              <w:t>Audit – authorised officer</w:t>
            </w:r>
          </w:p>
        </w:tc>
        <w:tc>
          <w:tcPr>
            <w:tcW w:w="1250" w:type="dxa"/>
          </w:tcPr>
          <w:p w14:paraId="5895E2EC" w14:textId="2B7C1C7D" w:rsidR="00313BA5" w:rsidRPr="009A37DE" w:rsidRDefault="00313BA5" w:rsidP="00313BA5">
            <w:pPr>
              <w:pStyle w:val="TableText"/>
            </w:pPr>
            <w:r w:rsidRPr="00062A86">
              <w:t>Per quarter hour</w:t>
            </w:r>
          </w:p>
        </w:tc>
        <w:tc>
          <w:tcPr>
            <w:tcW w:w="1065" w:type="dxa"/>
          </w:tcPr>
          <w:p w14:paraId="092F5579" w14:textId="4CD1E57E" w:rsidR="00313BA5" w:rsidRPr="009A37DE" w:rsidRDefault="00313BA5" w:rsidP="00313BA5">
            <w:pPr>
              <w:pStyle w:val="TableText"/>
              <w:jc w:val="right"/>
            </w:pPr>
            <w:r w:rsidRPr="00E62128">
              <w:t>47</w:t>
            </w:r>
          </w:p>
        </w:tc>
        <w:tc>
          <w:tcPr>
            <w:tcW w:w="1012" w:type="dxa"/>
          </w:tcPr>
          <w:p w14:paraId="77EEBF59" w14:textId="10E95049" w:rsidR="00313BA5" w:rsidRPr="009A37DE" w:rsidRDefault="00313BA5" w:rsidP="00313BA5">
            <w:pPr>
              <w:pStyle w:val="TableText"/>
              <w:jc w:val="right"/>
            </w:pPr>
            <w:r w:rsidRPr="007164F2">
              <w:t>47</w:t>
            </w:r>
          </w:p>
        </w:tc>
        <w:tc>
          <w:tcPr>
            <w:tcW w:w="1012" w:type="dxa"/>
          </w:tcPr>
          <w:p w14:paraId="1D2FA29C" w14:textId="06F8E320" w:rsidR="00313BA5" w:rsidRPr="009A37DE" w:rsidRDefault="00313BA5" w:rsidP="00313BA5">
            <w:pPr>
              <w:pStyle w:val="TableText"/>
              <w:jc w:val="right"/>
            </w:pPr>
            <w:r w:rsidRPr="00C976CC">
              <w:t>62.76</w:t>
            </w:r>
          </w:p>
        </w:tc>
        <w:tc>
          <w:tcPr>
            <w:tcW w:w="1012" w:type="dxa"/>
          </w:tcPr>
          <w:p w14:paraId="477DF617" w14:textId="1DDFC549" w:rsidR="00313BA5" w:rsidRPr="009A37DE" w:rsidRDefault="00313BA5" w:rsidP="00313BA5">
            <w:pPr>
              <w:pStyle w:val="TableText"/>
              <w:jc w:val="right"/>
            </w:pPr>
            <w:r w:rsidRPr="00C976CC">
              <w:t>68.20</w:t>
            </w:r>
          </w:p>
        </w:tc>
        <w:tc>
          <w:tcPr>
            <w:tcW w:w="1012" w:type="dxa"/>
          </w:tcPr>
          <w:p w14:paraId="4656ABC5" w14:textId="1B8230C4" w:rsidR="00313BA5" w:rsidRPr="009A37DE" w:rsidRDefault="00313BA5" w:rsidP="00313BA5">
            <w:pPr>
              <w:pStyle w:val="TableText"/>
              <w:jc w:val="right"/>
            </w:pPr>
            <w:r w:rsidRPr="00C976CC">
              <w:t>72.09</w:t>
            </w:r>
          </w:p>
        </w:tc>
      </w:tr>
      <w:tr w:rsidR="00313BA5" w:rsidRPr="009A37DE" w14:paraId="033B7CE3" w14:textId="77777777" w:rsidTr="00C07EEB">
        <w:tc>
          <w:tcPr>
            <w:tcW w:w="1225" w:type="dxa"/>
          </w:tcPr>
          <w:p w14:paraId="0C9BC7D7" w14:textId="77777777" w:rsidR="00313BA5" w:rsidRPr="009A37DE" w:rsidRDefault="00313BA5" w:rsidP="00313BA5">
            <w:pPr>
              <w:pStyle w:val="TableText"/>
            </w:pPr>
          </w:p>
        </w:tc>
        <w:tc>
          <w:tcPr>
            <w:tcW w:w="1482" w:type="dxa"/>
          </w:tcPr>
          <w:p w14:paraId="4F4E32D6" w14:textId="2981AD2C" w:rsidR="00313BA5" w:rsidRPr="009A37DE" w:rsidRDefault="00313BA5" w:rsidP="00313BA5">
            <w:pPr>
              <w:pStyle w:val="TableText"/>
            </w:pPr>
            <w:r w:rsidRPr="00062A86">
              <w:t>Audit – establishment</w:t>
            </w:r>
          </w:p>
        </w:tc>
        <w:tc>
          <w:tcPr>
            <w:tcW w:w="1250" w:type="dxa"/>
          </w:tcPr>
          <w:p w14:paraId="06010A45" w14:textId="362B44C3" w:rsidR="00313BA5" w:rsidRPr="009A37DE" w:rsidRDefault="00313BA5" w:rsidP="00313BA5">
            <w:pPr>
              <w:pStyle w:val="TableText"/>
            </w:pPr>
            <w:r w:rsidRPr="00062A86">
              <w:t>Per quarter hour</w:t>
            </w:r>
          </w:p>
        </w:tc>
        <w:tc>
          <w:tcPr>
            <w:tcW w:w="1065" w:type="dxa"/>
          </w:tcPr>
          <w:p w14:paraId="70F3BA54" w14:textId="4EF74E88" w:rsidR="00313BA5" w:rsidRPr="009A37DE" w:rsidRDefault="00313BA5" w:rsidP="00313BA5">
            <w:pPr>
              <w:pStyle w:val="TableText"/>
              <w:jc w:val="right"/>
            </w:pPr>
            <w:r w:rsidRPr="00E62128">
              <w:t>47</w:t>
            </w:r>
          </w:p>
        </w:tc>
        <w:tc>
          <w:tcPr>
            <w:tcW w:w="1012" w:type="dxa"/>
          </w:tcPr>
          <w:p w14:paraId="51400A5F" w14:textId="69FDED78" w:rsidR="00313BA5" w:rsidRPr="009A37DE" w:rsidRDefault="00313BA5" w:rsidP="00313BA5">
            <w:pPr>
              <w:pStyle w:val="TableText"/>
              <w:jc w:val="right"/>
            </w:pPr>
            <w:r w:rsidRPr="007164F2">
              <w:t>47</w:t>
            </w:r>
          </w:p>
        </w:tc>
        <w:tc>
          <w:tcPr>
            <w:tcW w:w="1012" w:type="dxa"/>
          </w:tcPr>
          <w:p w14:paraId="20DAC10B" w14:textId="3F6137C5" w:rsidR="00313BA5" w:rsidRPr="009A37DE" w:rsidRDefault="00313BA5" w:rsidP="00313BA5">
            <w:pPr>
              <w:pStyle w:val="TableText"/>
              <w:jc w:val="right"/>
            </w:pPr>
            <w:r w:rsidRPr="00C976CC">
              <w:t>62.76</w:t>
            </w:r>
          </w:p>
        </w:tc>
        <w:tc>
          <w:tcPr>
            <w:tcW w:w="1012" w:type="dxa"/>
          </w:tcPr>
          <w:p w14:paraId="032C975F" w14:textId="5602D405" w:rsidR="00313BA5" w:rsidRPr="009A37DE" w:rsidRDefault="00313BA5" w:rsidP="00313BA5">
            <w:pPr>
              <w:pStyle w:val="TableText"/>
              <w:jc w:val="right"/>
            </w:pPr>
            <w:r w:rsidRPr="00C976CC">
              <w:t>68.20</w:t>
            </w:r>
          </w:p>
        </w:tc>
        <w:tc>
          <w:tcPr>
            <w:tcW w:w="1012" w:type="dxa"/>
          </w:tcPr>
          <w:p w14:paraId="60B7B8DA" w14:textId="41466826" w:rsidR="00313BA5" w:rsidRPr="009A37DE" w:rsidRDefault="00313BA5" w:rsidP="00313BA5">
            <w:pPr>
              <w:pStyle w:val="TableText"/>
              <w:jc w:val="right"/>
            </w:pPr>
            <w:r w:rsidRPr="00C976CC">
              <w:t>72.09</w:t>
            </w:r>
          </w:p>
        </w:tc>
      </w:tr>
      <w:tr w:rsidR="00844B4C" w:rsidRPr="009A37DE" w14:paraId="21AB9379" w14:textId="77777777" w:rsidTr="00C07EEB">
        <w:tc>
          <w:tcPr>
            <w:tcW w:w="1225" w:type="dxa"/>
          </w:tcPr>
          <w:p w14:paraId="1C32B3FC" w14:textId="77777777" w:rsidR="00844B4C" w:rsidRPr="009A37DE" w:rsidRDefault="00844B4C" w:rsidP="00844B4C">
            <w:pPr>
              <w:pStyle w:val="TableText"/>
            </w:pPr>
          </w:p>
        </w:tc>
        <w:tc>
          <w:tcPr>
            <w:tcW w:w="1482" w:type="dxa"/>
          </w:tcPr>
          <w:p w14:paraId="602F81C5" w14:textId="62536B42" w:rsidR="00844B4C" w:rsidRPr="009A37DE" w:rsidRDefault="00844B4C" w:rsidP="00844B4C">
            <w:pPr>
              <w:pStyle w:val="TableText"/>
            </w:pPr>
            <w:r w:rsidRPr="00062A86">
              <w:t>Core inspection</w:t>
            </w:r>
          </w:p>
        </w:tc>
        <w:tc>
          <w:tcPr>
            <w:tcW w:w="1250" w:type="dxa"/>
          </w:tcPr>
          <w:p w14:paraId="19924E64" w14:textId="756FFC41" w:rsidR="00844B4C" w:rsidRPr="009A37DE" w:rsidRDefault="00844B4C" w:rsidP="00844B4C">
            <w:pPr>
              <w:pStyle w:val="TableText"/>
            </w:pPr>
            <w:r w:rsidRPr="00062A86">
              <w:t>Per quarter hour</w:t>
            </w:r>
          </w:p>
        </w:tc>
        <w:tc>
          <w:tcPr>
            <w:tcW w:w="1065" w:type="dxa"/>
          </w:tcPr>
          <w:p w14:paraId="1CD6146B" w14:textId="401D5663" w:rsidR="00844B4C" w:rsidRPr="009A37DE" w:rsidRDefault="00844B4C" w:rsidP="00844B4C">
            <w:pPr>
              <w:pStyle w:val="TableText"/>
              <w:jc w:val="right"/>
            </w:pPr>
            <w:r w:rsidRPr="00E62128">
              <w:t>47</w:t>
            </w:r>
          </w:p>
        </w:tc>
        <w:tc>
          <w:tcPr>
            <w:tcW w:w="1012" w:type="dxa"/>
          </w:tcPr>
          <w:p w14:paraId="5BDA084A" w14:textId="06D13A52" w:rsidR="00844B4C" w:rsidRPr="009A37DE" w:rsidRDefault="00844B4C" w:rsidP="00844B4C">
            <w:pPr>
              <w:pStyle w:val="TableText"/>
              <w:jc w:val="right"/>
            </w:pPr>
            <w:r w:rsidRPr="007164F2">
              <w:t>47</w:t>
            </w:r>
          </w:p>
        </w:tc>
        <w:tc>
          <w:tcPr>
            <w:tcW w:w="1012" w:type="dxa"/>
          </w:tcPr>
          <w:p w14:paraId="567CDA4B" w14:textId="340267E8" w:rsidR="00844B4C" w:rsidRPr="009A37DE" w:rsidRDefault="00FB20FC" w:rsidP="00844B4C">
            <w:pPr>
              <w:pStyle w:val="TableText"/>
              <w:jc w:val="right"/>
            </w:pPr>
            <w:r>
              <w:t>42.15</w:t>
            </w:r>
          </w:p>
        </w:tc>
        <w:tc>
          <w:tcPr>
            <w:tcW w:w="1012" w:type="dxa"/>
          </w:tcPr>
          <w:p w14:paraId="0ECF602B" w14:textId="542DA979" w:rsidR="00844B4C" w:rsidRPr="009A37DE" w:rsidRDefault="00FB20FC" w:rsidP="00844B4C">
            <w:pPr>
              <w:pStyle w:val="TableText"/>
              <w:jc w:val="right"/>
            </w:pPr>
            <w:r>
              <w:t>43.29</w:t>
            </w:r>
          </w:p>
        </w:tc>
        <w:tc>
          <w:tcPr>
            <w:tcW w:w="1012" w:type="dxa"/>
          </w:tcPr>
          <w:p w14:paraId="44A8FAD5" w14:textId="46203FB5" w:rsidR="00844B4C" w:rsidRPr="009A37DE" w:rsidRDefault="00FB20FC" w:rsidP="00844B4C">
            <w:pPr>
              <w:pStyle w:val="TableText"/>
              <w:jc w:val="right"/>
            </w:pPr>
            <w:r>
              <w:t>44.46</w:t>
            </w:r>
          </w:p>
        </w:tc>
      </w:tr>
      <w:tr w:rsidR="00844B4C" w:rsidRPr="009A37DE" w14:paraId="612A7B53" w14:textId="77777777" w:rsidTr="00C07EEB">
        <w:tc>
          <w:tcPr>
            <w:tcW w:w="1225" w:type="dxa"/>
          </w:tcPr>
          <w:p w14:paraId="4E45577B" w14:textId="77777777" w:rsidR="00844B4C" w:rsidRPr="009A37DE" w:rsidRDefault="00844B4C" w:rsidP="00844B4C">
            <w:pPr>
              <w:pStyle w:val="TableText"/>
            </w:pPr>
          </w:p>
        </w:tc>
        <w:tc>
          <w:tcPr>
            <w:tcW w:w="1482" w:type="dxa"/>
          </w:tcPr>
          <w:p w14:paraId="5539F14F" w14:textId="29F057A7" w:rsidR="00844B4C" w:rsidRPr="009A37DE" w:rsidRDefault="00844B4C" w:rsidP="00844B4C">
            <w:pPr>
              <w:pStyle w:val="TableText"/>
            </w:pPr>
            <w:r w:rsidRPr="00062A86">
              <w:t>Inspection by departmental authorised officer</w:t>
            </w:r>
          </w:p>
        </w:tc>
        <w:tc>
          <w:tcPr>
            <w:tcW w:w="1250" w:type="dxa"/>
          </w:tcPr>
          <w:p w14:paraId="2AEB458F" w14:textId="5B6E7A4A" w:rsidR="00844B4C" w:rsidRPr="009A37DE" w:rsidRDefault="00844B4C" w:rsidP="00844B4C">
            <w:pPr>
              <w:pStyle w:val="TableText"/>
            </w:pPr>
            <w:r w:rsidRPr="00062A86">
              <w:t>Per quarter hour</w:t>
            </w:r>
          </w:p>
        </w:tc>
        <w:tc>
          <w:tcPr>
            <w:tcW w:w="1065" w:type="dxa"/>
          </w:tcPr>
          <w:p w14:paraId="1ED83AF8" w14:textId="707D3E13" w:rsidR="00844B4C" w:rsidRPr="009A37DE" w:rsidRDefault="00844B4C" w:rsidP="00844B4C">
            <w:pPr>
              <w:pStyle w:val="TableText"/>
              <w:jc w:val="right"/>
            </w:pPr>
            <w:r w:rsidRPr="00E62128">
              <w:t>98</w:t>
            </w:r>
          </w:p>
        </w:tc>
        <w:tc>
          <w:tcPr>
            <w:tcW w:w="1012" w:type="dxa"/>
          </w:tcPr>
          <w:p w14:paraId="685B0286" w14:textId="7961B8C2" w:rsidR="00844B4C" w:rsidRPr="009A37DE" w:rsidRDefault="00844B4C" w:rsidP="00844B4C">
            <w:pPr>
              <w:pStyle w:val="TableText"/>
              <w:jc w:val="right"/>
            </w:pPr>
            <w:r w:rsidRPr="007164F2">
              <w:t>98</w:t>
            </w:r>
          </w:p>
        </w:tc>
        <w:tc>
          <w:tcPr>
            <w:tcW w:w="1012" w:type="dxa"/>
          </w:tcPr>
          <w:p w14:paraId="067CC4FF" w14:textId="6ED01371" w:rsidR="00844B4C" w:rsidRPr="009A37DE" w:rsidRDefault="00844B4C" w:rsidP="00844B4C">
            <w:pPr>
              <w:pStyle w:val="TableText"/>
              <w:jc w:val="right"/>
            </w:pPr>
            <w:r w:rsidRPr="007164F2">
              <w:t>119.25</w:t>
            </w:r>
          </w:p>
        </w:tc>
        <w:tc>
          <w:tcPr>
            <w:tcW w:w="1012" w:type="dxa"/>
          </w:tcPr>
          <w:p w14:paraId="7B9E16D7" w14:textId="338B654A" w:rsidR="00844B4C" w:rsidRPr="009A37DE" w:rsidRDefault="00844B4C" w:rsidP="00844B4C">
            <w:pPr>
              <w:pStyle w:val="TableText"/>
              <w:jc w:val="right"/>
            </w:pPr>
            <w:r w:rsidRPr="007164F2">
              <w:t>129.40</w:t>
            </w:r>
          </w:p>
        </w:tc>
        <w:tc>
          <w:tcPr>
            <w:tcW w:w="1012" w:type="dxa"/>
          </w:tcPr>
          <w:p w14:paraId="7ADF3CC0" w14:textId="3B19C36D" w:rsidR="00844B4C" w:rsidRPr="009A37DE" w:rsidRDefault="00844B4C" w:rsidP="00844B4C">
            <w:pPr>
              <w:pStyle w:val="TableText"/>
              <w:jc w:val="right"/>
            </w:pPr>
            <w:r w:rsidRPr="007164F2">
              <w:t>137.67</w:t>
            </w:r>
          </w:p>
        </w:tc>
      </w:tr>
      <w:tr w:rsidR="00844B4C" w:rsidRPr="009A37DE" w14:paraId="421E2731" w14:textId="77777777" w:rsidTr="00C07EEB">
        <w:tc>
          <w:tcPr>
            <w:tcW w:w="1225" w:type="dxa"/>
          </w:tcPr>
          <w:p w14:paraId="35C9F672" w14:textId="77777777" w:rsidR="00844B4C" w:rsidRPr="009A37DE" w:rsidRDefault="00844B4C" w:rsidP="00844B4C">
            <w:pPr>
              <w:pStyle w:val="TableText"/>
            </w:pPr>
          </w:p>
        </w:tc>
        <w:tc>
          <w:tcPr>
            <w:tcW w:w="1482" w:type="dxa"/>
          </w:tcPr>
          <w:p w14:paraId="20003E58" w14:textId="230ABC84" w:rsidR="00844B4C" w:rsidRPr="000178E9" w:rsidRDefault="00844B4C" w:rsidP="00844B4C">
            <w:pPr>
              <w:pStyle w:val="TableText"/>
            </w:pPr>
            <w:r w:rsidRPr="000178E9">
              <w:t>Application for exemption</w:t>
            </w:r>
          </w:p>
        </w:tc>
        <w:tc>
          <w:tcPr>
            <w:tcW w:w="1250" w:type="dxa"/>
          </w:tcPr>
          <w:p w14:paraId="44648205" w14:textId="7C5A1926" w:rsidR="00844B4C" w:rsidRPr="000178E9" w:rsidRDefault="00844B4C" w:rsidP="00844B4C">
            <w:pPr>
              <w:pStyle w:val="TableText"/>
            </w:pPr>
            <w:r w:rsidRPr="000178E9">
              <w:t>Per quarter hour</w:t>
            </w:r>
          </w:p>
        </w:tc>
        <w:tc>
          <w:tcPr>
            <w:tcW w:w="1065" w:type="dxa"/>
          </w:tcPr>
          <w:p w14:paraId="5EDCE1AA" w14:textId="26F07F5F" w:rsidR="00844B4C" w:rsidRPr="000178E9" w:rsidRDefault="00844B4C" w:rsidP="00844B4C">
            <w:pPr>
              <w:pStyle w:val="TableText"/>
              <w:jc w:val="right"/>
            </w:pPr>
            <w:r w:rsidRPr="000178E9">
              <w:t>47</w:t>
            </w:r>
          </w:p>
        </w:tc>
        <w:tc>
          <w:tcPr>
            <w:tcW w:w="1012" w:type="dxa"/>
          </w:tcPr>
          <w:p w14:paraId="5ACA2D85" w14:textId="60C069E6" w:rsidR="00844B4C" w:rsidRPr="000178E9" w:rsidRDefault="00F637EC" w:rsidP="00844B4C">
            <w:pPr>
              <w:pStyle w:val="TableText"/>
              <w:jc w:val="right"/>
            </w:pPr>
            <w:r w:rsidRPr="000178E9">
              <w:t>47</w:t>
            </w:r>
          </w:p>
        </w:tc>
        <w:tc>
          <w:tcPr>
            <w:tcW w:w="1012" w:type="dxa"/>
          </w:tcPr>
          <w:p w14:paraId="19411D56" w14:textId="2C0E7219" w:rsidR="00844B4C" w:rsidRPr="000178E9" w:rsidRDefault="00231E6A" w:rsidP="00844B4C">
            <w:pPr>
              <w:pStyle w:val="TableText"/>
              <w:jc w:val="right"/>
            </w:pPr>
            <w:r w:rsidRPr="000178E9">
              <w:t>67.58</w:t>
            </w:r>
          </w:p>
        </w:tc>
        <w:tc>
          <w:tcPr>
            <w:tcW w:w="1012" w:type="dxa"/>
          </w:tcPr>
          <w:p w14:paraId="720F33CC" w14:textId="13675DC2" w:rsidR="00844B4C" w:rsidRPr="000178E9" w:rsidRDefault="00231E6A" w:rsidP="00844B4C">
            <w:pPr>
              <w:pStyle w:val="TableText"/>
              <w:jc w:val="right"/>
            </w:pPr>
            <w:r w:rsidRPr="000178E9">
              <w:t>69.46</w:t>
            </w:r>
          </w:p>
        </w:tc>
        <w:tc>
          <w:tcPr>
            <w:tcW w:w="1012" w:type="dxa"/>
          </w:tcPr>
          <w:p w14:paraId="4C4304DB" w14:textId="0BC7975A" w:rsidR="00844B4C" w:rsidRPr="009A37DE" w:rsidRDefault="000178E9" w:rsidP="00844B4C">
            <w:pPr>
              <w:pStyle w:val="TableText"/>
              <w:jc w:val="right"/>
            </w:pPr>
            <w:r w:rsidRPr="000178E9">
              <w:t>71.40</w:t>
            </w:r>
          </w:p>
        </w:tc>
      </w:tr>
      <w:tr w:rsidR="00844B4C" w:rsidRPr="009A37DE" w14:paraId="06A54AED" w14:textId="77777777" w:rsidTr="00C07EEB">
        <w:tc>
          <w:tcPr>
            <w:tcW w:w="1225" w:type="dxa"/>
          </w:tcPr>
          <w:p w14:paraId="19D25047" w14:textId="77777777" w:rsidR="00844B4C" w:rsidRPr="009A37DE" w:rsidRDefault="00844B4C" w:rsidP="00844B4C">
            <w:pPr>
              <w:pStyle w:val="TableText"/>
            </w:pPr>
          </w:p>
        </w:tc>
        <w:tc>
          <w:tcPr>
            <w:tcW w:w="1482" w:type="dxa"/>
          </w:tcPr>
          <w:p w14:paraId="345E8697" w14:textId="0E82069A" w:rsidR="00844B4C" w:rsidRPr="009A37DE" w:rsidRDefault="00844B4C" w:rsidP="00844B4C">
            <w:pPr>
              <w:pStyle w:val="TableText"/>
            </w:pPr>
            <w:r w:rsidRPr="00062A86">
              <w:t xml:space="preserve">Export document </w:t>
            </w:r>
            <w:r w:rsidR="00441FBF">
              <w:t>–</w:t>
            </w:r>
            <w:r w:rsidRPr="00062A86">
              <w:t xml:space="preserve"> electronically</w:t>
            </w:r>
            <w:r w:rsidR="00441FBF">
              <w:t>-</w:t>
            </w:r>
            <w:r w:rsidRPr="00062A86">
              <w:t>issued permit</w:t>
            </w:r>
          </w:p>
        </w:tc>
        <w:tc>
          <w:tcPr>
            <w:tcW w:w="1250" w:type="dxa"/>
          </w:tcPr>
          <w:p w14:paraId="295E1DAF" w14:textId="006D0479" w:rsidR="00844B4C" w:rsidRPr="009A37DE" w:rsidRDefault="00844B4C" w:rsidP="00844B4C">
            <w:pPr>
              <w:pStyle w:val="TableText"/>
            </w:pPr>
            <w:r w:rsidRPr="00062A86">
              <w:t>Per document</w:t>
            </w:r>
          </w:p>
        </w:tc>
        <w:tc>
          <w:tcPr>
            <w:tcW w:w="1065" w:type="dxa"/>
          </w:tcPr>
          <w:p w14:paraId="1AA57959" w14:textId="31920913" w:rsidR="00844B4C" w:rsidRPr="009A37DE" w:rsidRDefault="00844B4C" w:rsidP="00844B4C">
            <w:pPr>
              <w:pStyle w:val="TableText"/>
              <w:jc w:val="right"/>
            </w:pPr>
            <w:r w:rsidRPr="00E62128">
              <w:t>16</w:t>
            </w:r>
          </w:p>
        </w:tc>
        <w:tc>
          <w:tcPr>
            <w:tcW w:w="1012" w:type="dxa"/>
          </w:tcPr>
          <w:p w14:paraId="592D1CB4" w14:textId="647C8C83" w:rsidR="00844B4C" w:rsidRPr="009A37DE" w:rsidRDefault="00844B4C" w:rsidP="00844B4C">
            <w:pPr>
              <w:pStyle w:val="TableText"/>
              <w:jc w:val="right"/>
            </w:pPr>
            <w:r w:rsidRPr="007164F2">
              <w:t>16</w:t>
            </w:r>
          </w:p>
        </w:tc>
        <w:tc>
          <w:tcPr>
            <w:tcW w:w="1012" w:type="dxa"/>
          </w:tcPr>
          <w:p w14:paraId="32B30945" w14:textId="185A05B8" w:rsidR="00844B4C" w:rsidRPr="009A37DE" w:rsidRDefault="00844B4C" w:rsidP="00844B4C">
            <w:pPr>
              <w:pStyle w:val="TableText"/>
              <w:jc w:val="right"/>
            </w:pPr>
            <w:r w:rsidRPr="007164F2">
              <w:t>24.67</w:t>
            </w:r>
          </w:p>
        </w:tc>
        <w:tc>
          <w:tcPr>
            <w:tcW w:w="1012" w:type="dxa"/>
          </w:tcPr>
          <w:p w14:paraId="19777AC7" w14:textId="4266777F" w:rsidR="00844B4C" w:rsidRPr="009A37DE" w:rsidRDefault="00844B4C" w:rsidP="00844B4C">
            <w:pPr>
              <w:pStyle w:val="TableText"/>
              <w:jc w:val="right"/>
            </w:pPr>
            <w:r w:rsidRPr="007164F2">
              <w:t>28.45</w:t>
            </w:r>
          </w:p>
        </w:tc>
        <w:tc>
          <w:tcPr>
            <w:tcW w:w="1012" w:type="dxa"/>
          </w:tcPr>
          <w:p w14:paraId="17ADEE8D" w14:textId="419B3E94" w:rsidR="00844B4C" w:rsidRPr="009A37DE" w:rsidRDefault="00844B4C" w:rsidP="00844B4C">
            <w:pPr>
              <w:pStyle w:val="TableText"/>
              <w:jc w:val="right"/>
            </w:pPr>
            <w:r w:rsidRPr="007164F2">
              <w:t>31.57</w:t>
            </w:r>
          </w:p>
        </w:tc>
      </w:tr>
      <w:tr w:rsidR="00844B4C" w:rsidRPr="009A37DE" w14:paraId="13B29283" w14:textId="77777777" w:rsidTr="00C07EEB">
        <w:tc>
          <w:tcPr>
            <w:tcW w:w="1225" w:type="dxa"/>
          </w:tcPr>
          <w:p w14:paraId="0E382651" w14:textId="77777777" w:rsidR="00844B4C" w:rsidRPr="009A37DE" w:rsidRDefault="00844B4C" w:rsidP="00844B4C">
            <w:pPr>
              <w:pStyle w:val="TableText"/>
            </w:pPr>
          </w:p>
        </w:tc>
        <w:tc>
          <w:tcPr>
            <w:tcW w:w="1482" w:type="dxa"/>
          </w:tcPr>
          <w:p w14:paraId="1B229817" w14:textId="73F9862A" w:rsidR="00844B4C" w:rsidRPr="009A37DE" w:rsidRDefault="00844B4C" w:rsidP="00844B4C">
            <w:pPr>
              <w:pStyle w:val="TableText"/>
            </w:pPr>
            <w:r w:rsidRPr="00062A86">
              <w:t>Export document – other electronically</w:t>
            </w:r>
            <w:r w:rsidR="00FC3D13">
              <w:t>-</w:t>
            </w:r>
            <w:r w:rsidRPr="00062A86">
              <w:t>issued</w:t>
            </w:r>
          </w:p>
        </w:tc>
        <w:tc>
          <w:tcPr>
            <w:tcW w:w="1250" w:type="dxa"/>
          </w:tcPr>
          <w:p w14:paraId="193179B5" w14:textId="1BBA01B9" w:rsidR="00844B4C" w:rsidRPr="009A37DE" w:rsidRDefault="00844B4C" w:rsidP="00844B4C">
            <w:pPr>
              <w:pStyle w:val="TableText"/>
            </w:pPr>
            <w:r w:rsidRPr="00062A86">
              <w:t>Per document</w:t>
            </w:r>
          </w:p>
        </w:tc>
        <w:tc>
          <w:tcPr>
            <w:tcW w:w="1065" w:type="dxa"/>
          </w:tcPr>
          <w:p w14:paraId="1A16D5F2" w14:textId="5E3F8EDC" w:rsidR="00844B4C" w:rsidRPr="009A37DE" w:rsidRDefault="00844B4C" w:rsidP="00844B4C">
            <w:pPr>
              <w:pStyle w:val="TableText"/>
              <w:jc w:val="right"/>
            </w:pPr>
            <w:r w:rsidRPr="00E62128">
              <w:t>16</w:t>
            </w:r>
          </w:p>
        </w:tc>
        <w:tc>
          <w:tcPr>
            <w:tcW w:w="1012" w:type="dxa"/>
          </w:tcPr>
          <w:p w14:paraId="791A5970" w14:textId="0DADACAC" w:rsidR="00844B4C" w:rsidRPr="009A37DE" w:rsidRDefault="00844B4C" w:rsidP="00844B4C">
            <w:pPr>
              <w:pStyle w:val="TableText"/>
              <w:jc w:val="right"/>
            </w:pPr>
            <w:r w:rsidRPr="007164F2">
              <w:t>16</w:t>
            </w:r>
          </w:p>
        </w:tc>
        <w:tc>
          <w:tcPr>
            <w:tcW w:w="1012" w:type="dxa"/>
          </w:tcPr>
          <w:p w14:paraId="02E60432" w14:textId="764EBD7C" w:rsidR="00844B4C" w:rsidRPr="009A37DE" w:rsidRDefault="00844B4C" w:rsidP="00844B4C">
            <w:pPr>
              <w:pStyle w:val="TableText"/>
              <w:jc w:val="right"/>
            </w:pPr>
            <w:r w:rsidRPr="007164F2">
              <w:t>24.67</w:t>
            </w:r>
          </w:p>
        </w:tc>
        <w:tc>
          <w:tcPr>
            <w:tcW w:w="1012" w:type="dxa"/>
          </w:tcPr>
          <w:p w14:paraId="4D3B91DC" w14:textId="2EF4A465" w:rsidR="00844B4C" w:rsidRPr="009A37DE" w:rsidRDefault="00844B4C" w:rsidP="00844B4C">
            <w:pPr>
              <w:pStyle w:val="TableText"/>
              <w:jc w:val="right"/>
            </w:pPr>
            <w:r w:rsidRPr="007164F2">
              <w:t>28.45</w:t>
            </w:r>
          </w:p>
        </w:tc>
        <w:tc>
          <w:tcPr>
            <w:tcW w:w="1012" w:type="dxa"/>
          </w:tcPr>
          <w:p w14:paraId="01577866" w14:textId="6F308D5D" w:rsidR="00844B4C" w:rsidRPr="009A37DE" w:rsidRDefault="00844B4C" w:rsidP="00844B4C">
            <w:pPr>
              <w:pStyle w:val="TableText"/>
              <w:jc w:val="right"/>
            </w:pPr>
            <w:r w:rsidRPr="007164F2">
              <w:t>31.57</w:t>
            </w:r>
          </w:p>
        </w:tc>
      </w:tr>
      <w:tr w:rsidR="00844B4C" w:rsidRPr="009A37DE" w14:paraId="2086D9DE" w14:textId="77777777" w:rsidTr="00C07EEB">
        <w:tc>
          <w:tcPr>
            <w:tcW w:w="1225" w:type="dxa"/>
          </w:tcPr>
          <w:p w14:paraId="44AB5A92" w14:textId="77777777" w:rsidR="00844B4C" w:rsidRPr="009A37DE" w:rsidRDefault="00844B4C" w:rsidP="00844B4C">
            <w:pPr>
              <w:pStyle w:val="TableText"/>
            </w:pPr>
          </w:p>
        </w:tc>
        <w:tc>
          <w:tcPr>
            <w:tcW w:w="1482" w:type="dxa"/>
          </w:tcPr>
          <w:p w14:paraId="7CBE741B" w14:textId="775B15F9" w:rsidR="00844B4C" w:rsidRPr="009A37DE" w:rsidRDefault="00844B4C" w:rsidP="00844B4C">
            <w:pPr>
              <w:pStyle w:val="TableText"/>
            </w:pPr>
            <w:r w:rsidRPr="00062A86">
              <w:t xml:space="preserve">Export document </w:t>
            </w:r>
            <w:r w:rsidR="00FC3D13">
              <w:t>–</w:t>
            </w:r>
            <w:r w:rsidRPr="00062A86">
              <w:t xml:space="preserve"> manually</w:t>
            </w:r>
            <w:r w:rsidR="00FC3D13">
              <w:t>-</w:t>
            </w:r>
            <w:r w:rsidRPr="00062A86">
              <w:t>issued phytosanitary certificate</w:t>
            </w:r>
          </w:p>
        </w:tc>
        <w:tc>
          <w:tcPr>
            <w:tcW w:w="1250" w:type="dxa"/>
          </w:tcPr>
          <w:p w14:paraId="317928E5" w14:textId="6DBF30DC" w:rsidR="00844B4C" w:rsidRPr="009A37DE" w:rsidRDefault="00844B4C" w:rsidP="00844B4C">
            <w:pPr>
              <w:pStyle w:val="TableText"/>
            </w:pPr>
            <w:r w:rsidRPr="00062A86">
              <w:t>Per document</w:t>
            </w:r>
          </w:p>
        </w:tc>
        <w:tc>
          <w:tcPr>
            <w:tcW w:w="1065" w:type="dxa"/>
          </w:tcPr>
          <w:p w14:paraId="1022A10D" w14:textId="31E6BEBA" w:rsidR="00844B4C" w:rsidRPr="009A37DE" w:rsidRDefault="00844B4C" w:rsidP="00844B4C">
            <w:pPr>
              <w:pStyle w:val="TableText"/>
              <w:jc w:val="right"/>
            </w:pPr>
            <w:r w:rsidRPr="00E62128">
              <w:t>131</w:t>
            </w:r>
          </w:p>
        </w:tc>
        <w:tc>
          <w:tcPr>
            <w:tcW w:w="1012" w:type="dxa"/>
          </w:tcPr>
          <w:p w14:paraId="1B892A9E" w14:textId="4C59BBE6" w:rsidR="00844B4C" w:rsidRPr="009A37DE" w:rsidRDefault="00844B4C" w:rsidP="00844B4C">
            <w:pPr>
              <w:pStyle w:val="TableText"/>
              <w:jc w:val="right"/>
            </w:pPr>
            <w:r w:rsidRPr="007164F2">
              <w:t>131</w:t>
            </w:r>
          </w:p>
        </w:tc>
        <w:tc>
          <w:tcPr>
            <w:tcW w:w="1012" w:type="dxa"/>
          </w:tcPr>
          <w:p w14:paraId="7834C065" w14:textId="363FE699" w:rsidR="00844B4C" w:rsidRPr="009A37DE" w:rsidRDefault="00844B4C" w:rsidP="00844B4C">
            <w:pPr>
              <w:pStyle w:val="TableText"/>
              <w:jc w:val="right"/>
            </w:pPr>
            <w:r w:rsidRPr="007164F2">
              <w:t>202.00</w:t>
            </w:r>
          </w:p>
        </w:tc>
        <w:tc>
          <w:tcPr>
            <w:tcW w:w="1012" w:type="dxa"/>
          </w:tcPr>
          <w:p w14:paraId="1AC5CA18" w14:textId="266638FC" w:rsidR="00844B4C" w:rsidRPr="009A37DE" w:rsidRDefault="00844B4C" w:rsidP="00844B4C">
            <w:pPr>
              <w:pStyle w:val="TableText"/>
              <w:jc w:val="right"/>
            </w:pPr>
            <w:r w:rsidRPr="007164F2">
              <w:t>232.91</w:t>
            </w:r>
          </w:p>
        </w:tc>
        <w:tc>
          <w:tcPr>
            <w:tcW w:w="1012" w:type="dxa"/>
          </w:tcPr>
          <w:p w14:paraId="30E6C7AC" w14:textId="62F6E4B3" w:rsidR="00844B4C" w:rsidRPr="009A37DE" w:rsidRDefault="00844B4C" w:rsidP="00844B4C">
            <w:pPr>
              <w:pStyle w:val="TableText"/>
              <w:jc w:val="right"/>
            </w:pPr>
            <w:r w:rsidRPr="007164F2">
              <w:t>258.45</w:t>
            </w:r>
          </w:p>
        </w:tc>
      </w:tr>
      <w:tr w:rsidR="00475E42" w:rsidRPr="009A37DE" w14:paraId="1E7C696F" w14:textId="77777777" w:rsidTr="00C07EEB">
        <w:tc>
          <w:tcPr>
            <w:tcW w:w="1225" w:type="dxa"/>
          </w:tcPr>
          <w:p w14:paraId="7060DEF4" w14:textId="77777777" w:rsidR="00475E42" w:rsidRPr="009A37DE" w:rsidRDefault="00475E42" w:rsidP="00475E42">
            <w:pPr>
              <w:pStyle w:val="TableText"/>
            </w:pPr>
          </w:p>
        </w:tc>
        <w:tc>
          <w:tcPr>
            <w:tcW w:w="1482" w:type="dxa"/>
          </w:tcPr>
          <w:p w14:paraId="4F563784" w14:textId="11FEACD7" w:rsidR="00475E42" w:rsidRPr="009A37DE" w:rsidRDefault="00475E42" w:rsidP="00475E42">
            <w:pPr>
              <w:pStyle w:val="TableText"/>
            </w:pPr>
            <w:r w:rsidRPr="00062A86">
              <w:t>Export document – other manually</w:t>
            </w:r>
            <w:r>
              <w:t>-</w:t>
            </w:r>
            <w:r w:rsidRPr="00062A86">
              <w:t>issued</w:t>
            </w:r>
          </w:p>
        </w:tc>
        <w:tc>
          <w:tcPr>
            <w:tcW w:w="1250" w:type="dxa"/>
          </w:tcPr>
          <w:p w14:paraId="399CACFA" w14:textId="12C5DD87" w:rsidR="00475E42" w:rsidRPr="009A37DE" w:rsidRDefault="00475E42" w:rsidP="00475E42">
            <w:pPr>
              <w:pStyle w:val="TableText"/>
            </w:pPr>
            <w:r w:rsidRPr="00062A86">
              <w:t>Per document</w:t>
            </w:r>
          </w:p>
        </w:tc>
        <w:tc>
          <w:tcPr>
            <w:tcW w:w="1065" w:type="dxa"/>
          </w:tcPr>
          <w:p w14:paraId="4AA4CD7C" w14:textId="03B0B4F1" w:rsidR="00475E42" w:rsidRPr="009A37DE" w:rsidRDefault="00475E42" w:rsidP="00475E42">
            <w:pPr>
              <w:pStyle w:val="TableText"/>
              <w:jc w:val="right"/>
            </w:pPr>
            <w:r w:rsidRPr="00E62128">
              <w:t>131</w:t>
            </w:r>
          </w:p>
        </w:tc>
        <w:tc>
          <w:tcPr>
            <w:tcW w:w="1012" w:type="dxa"/>
          </w:tcPr>
          <w:p w14:paraId="2F6BDFA5" w14:textId="74046288" w:rsidR="00475E42" w:rsidRPr="009A37DE" w:rsidRDefault="00475E42" w:rsidP="00475E42">
            <w:pPr>
              <w:pStyle w:val="TableText"/>
              <w:jc w:val="right"/>
            </w:pPr>
            <w:r w:rsidRPr="007164F2">
              <w:t>131</w:t>
            </w:r>
          </w:p>
        </w:tc>
        <w:tc>
          <w:tcPr>
            <w:tcW w:w="1012" w:type="dxa"/>
          </w:tcPr>
          <w:p w14:paraId="586F8F5D" w14:textId="421EE979" w:rsidR="00475E42" w:rsidRPr="009A37DE" w:rsidRDefault="00475E42" w:rsidP="00475E42">
            <w:pPr>
              <w:pStyle w:val="TableText"/>
              <w:jc w:val="right"/>
            </w:pPr>
            <w:r w:rsidRPr="006B1657">
              <w:t>202.00</w:t>
            </w:r>
          </w:p>
        </w:tc>
        <w:tc>
          <w:tcPr>
            <w:tcW w:w="1012" w:type="dxa"/>
          </w:tcPr>
          <w:p w14:paraId="4ADBB522" w14:textId="23CFEE93" w:rsidR="00475E42" w:rsidRPr="009A37DE" w:rsidRDefault="00475E42" w:rsidP="00475E42">
            <w:pPr>
              <w:pStyle w:val="TableText"/>
              <w:jc w:val="right"/>
            </w:pPr>
            <w:r w:rsidRPr="006B1657">
              <w:t>232.91</w:t>
            </w:r>
          </w:p>
        </w:tc>
        <w:tc>
          <w:tcPr>
            <w:tcW w:w="1012" w:type="dxa"/>
          </w:tcPr>
          <w:p w14:paraId="69C0A4BA" w14:textId="538220D6" w:rsidR="00475E42" w:rsidRPr="009A37DE" w:rsidRDefault="00475E42" w:rsidP="00475E42">
            <w:pPr>
              <w:pStyle w:val="TableText"/>
              <w:jc w:val="right"/>
            </w:pPr>
            <w:r w:rsidRPr="006B1657">
              <w:t>258.45</w:t>
            </w:r>
          </w:p>
        </w:tc>
      </w:tr>
      <w:tr w:rsidR="00844B4C" w:rsidRPr="009A37DE" w14:paraId="0AD1C303" w14:textId="77777777" w:rsidTr="00C07EEB">
        <w:tc>
          <w:tcPr>
            <w:tcW w:w="1225" w:type="dxa"/>
          </w:tcPr>
          <w:p w14:paraId="25E59673" w14:textId="77777777" w:rsidR="00844B4C" w:rsidRPr="009A37DE" w:rsidRDefault="00844B4C" w:rsidP="00844B4C">
            <w:pPr>
              <w:pStyle w:val="TableText"/>
            </w:pPr>
          </w:p>
        </w:tc>
        <w:tc>
          <w:tcPr>
            <w:tcW w:w="1482" w:type="dxa"/>
          </w:tcPr>
          <w:p w14:paraId="73C98C6C" w14:textId="795E2026" w:rsidR="00844B4C" w:rsidRPr="009A37DE" w:rsidRDefault="00844B4C" w:rsidP="00844B4C">
            <w:pPr>
              <w:pStyle w:val="TableText"/>
            </w:pPr>
            <w:r w:rsidRPr="00062A86">
              <w:t>Replacement export document</w:t>
            </w:r>
          </w:p>
        </w:tc>
        <w:tc>
          <w:tcPr>
            <w:tcW w:w="1250" w:type="dxa"/>
          </w:tcPr>
          <w:p w14:paraId="161CF27D" w14:textId="5BEE14F6" w:rsidR="00844B4C" w:rsidRPr="009A37DE" w:rsidRDefault="00844B4C" w:rsidP="00844B4C">
            <w:pPr>
              <w:pStyle w:val="TableText"/>
            </w:pPr>
            <w:r w:rsidRPr="00062A86">
              <w:t>Per document</w:t>
            </w:r>
          </w:p>
        </w:tc>
        <w:tc>
          <w:tcPr>
            <w:tcW w:w="1065" w:type="dxa"/>
          </w:tcPr>
          <w:p w14:paraId="6F8F6492" w14:textId="48FBD625" w:rsidR="00844B4C" w:rsidRPr="009A37DE" w:rsidRDefault="00844B4C" w:rsidP="00844B4C">
            <w:pPr>
              <w:pStyle w:val="TableText"/>
              <w:jc w:val="right"/>
            </w:pPr>
            <w:r w:rsidRPr="00E62128">
              <w:t>574</w:t>
            </w:r>
          </w:p>
        </w:tc>
        <w:tc>
          <w:tcPr>
            <w:tcW w:w="1012" w:type="dxa"/>
          </w:tcPr>
          <w:p w14:paraId="6B1239F6" w14:textId="3AAE1653" w:rsidR="00844B4C" w:rsidRPr="009A37DE" w:rsidRDefault="00844B4C" w:rsidP="00844B4C">
            <w:pPr>
              <w:pStyle w:val="TableText"/>
              <w:jc w:val="right"/>
            </w:pPr>
            <w:r w:rsidRPr="007164F2">
              <w:t>574</w:t>
            </w:r>
          </w:p>
        </w:tc>
        <w:tc>
          <w:tcPr>
            <w:tcW w:w="1012" w:type="dxa"/>
          </w:tcPr>
          <w:p w14:paraId="35467533" w14:textId="3667F57B" w:rsidR="00844B4C" w:rsidRPr="009A37DE" w:rsidRDefault="00844B4C" w:rsidP="00844B4C">
            <w:pPr>
              <w:pStyle w:val="TableText"/>
              <w:jc w:val="right"/>
            </w:pPr>
            <w:r w:rsidRPr="007164F2">
              <w:t>265.72</w:t>
            </w:r>
          </w:p>
        </w:tc>
        <w:tc>
          <w:tcPr>
            <w:tcW w:w="1012" w:type="dxa"/>
          </w:tcPr>
          <w:p w14:paraId="6B0AEF7B" w14:textId="5D21662D" w:rsidR="00844B4C" w:rsidRPr="009A37DE" w:rsidRDefault="00844B4C" w:rsidP="00844B4C">
            <w:pPr>
              <w:pStyle w:val="TableText"/>
              <w:jc w:val="right"/>
            </w:pPr>
            <w:r w:rsidRPr="007164F2">
              <w:t>289.97</w:t>
            </w:r>
          </w:p>
        </w:tc>
        <w:tc>
          <w:tcPr>
            <w:tcW w:w="1012" w:type="dxa"/>
          </w:tcPr>
          <w:p w14:paraId="1D92263D" w14:textId="3F42E354" w:rsidR="00844B4C" w:rsidRPr="009A37DE" w:rsidRDefault="00844B4C" w:rsidP="00844B4C">
            <w:pPr>
              <w:pStyle w:val="TableText"/>
              <w:jc w:val="right"/>
            </w:pPr>
            <w:r w:rsidRPr="007164F2">
              <w:t>310.67</w:t>
            </w:r>
          </w:p>
        </w:tc>
      </w:tr>
      <w:tr w:rsidR="00844B4C" w:rsidRPr="009A37DE" w14:paraId="7CA717A0" w14:textId="77777777" w:rsidTr="00C07EEB">
        <w:tc>
          <w:tcPr>
            <w:tcW w:w="1225" w:type="dxa"/>
          </w:tcPr>
          <w:p w14:paraId="2C32FD31" w14:textId="77777777" w:rsidR="00844B4C" w:rsidRPr="009A37DE" w:rsidRDefault="00844B4C" w:rsidP="00844B4C">
            <w:pPr>
              <w:pStyle w:val="TableText"/>
            </w:pPr>
          </w:p>
        </w:tc>
        <w:tc>
          <w:tcPr>
            <w:tcW w:w="1482" w:type="dxa"/>
          </w:tcPr>
          <w:p w14:paraId="3B2815FF" w14:textId="0B55C6FC" w:rsidR="00844B4C" w:rsidRPr="009A37DE" w:rsidRDefault="00844B4C" w:rsidP="00844B4C">
            <w:pPr>
              <w:pStyle w:val="TableText"/>
            </w:pPr>
            <w:r w:rsidRPr="00062A86">
              <w:t>Authorised officer application</w:t>
            </w:r>
          </w:p>
        </w:tc>
        <w:tc>
          <w:tcPr>
            <w:tcW w:w="1250" w:type="dxa"/>
          </w:tcPr>
          <w:p w14:paraId="0BE09F46" w14:textId="6D0C4EED" w:rsidR="00844B4C" w:rsidRPr="009A37DE" w:rsidRDefault="00844B4C" w:rsidP="00844B4C">
            <w:pPr>
              <w:pStyle w:val="TableText"/>
            </w:pPr>
            <w:r w:rsidRPr="00062A86">
              <w:t>Per application</w:t>
            </w:r>
          </w:p>
        </w:tc>
        <w:tc>
          <w:tcPr>
            <w:tcW w:w="1065" w:type="dxa"/>
          </w:tcPr>
          <w:p w14:paraId="434AE66B" w14:textId="2F21F3CB" w:rsidR="00844B4C" w:rsidRPr="009A37DE" w:rsidRDefault="00844B4C" w:rsidP="00844B4C">
            <w:pPr>
              <w:pStyle w:val="TableText"/>
              <w:jc w:val="right"/>
            </w:pPr>
            <w:r w:rsidRPr="00E62128">
              <w:t>328</w:t>
            </w:r>
          </w:p>
        </w:tc>
        <w:tc>
          <w:tcPr>
            <w:tcW w:w="1012" w:type="dxa"/>
          </w:tcPr>
          <w:p w14:paraId="2B76743C" w14:textId="23D9E252" w:rsidR="00844B4C" w:rsidRPr="009A37DE" w:rsidRDefault="00844B4C" w:rsidP="00844B4C">
            <w:pPr>
              <w:pStyle w:val="TableText"/>
              <w:jc w:val="right"/>
            </w:pPr>
            <w:r w:rsidRPr="007164F2">
              <w:t>328</w:t>
            </w:r>
          </w:p>
        </w:tc>
        <w:tc>
          <w:tcPr>
            <w:tcW w:w="1012" w:type="dxa"/>
          </w:tcPr>
          <w:p w14:paraId="7A55E1B5" w14:textId="7BA2F31D" w:rsidR="00844B4C" w:rsidRPr="009A37DE" w:rsidRDefault="00EB753C" w:rsidP="00844B4C">
            <w:pPr>
              <w:pStyle w:val="TableText"/>
              <w:jc w:val="right"/>
            </w:pPr>
            <w:r>
              <w:t>807.86</w:t>
            </w:r>
          </w:p>
        </w:tc>
        <w:tc>
          <w:tcPr>
            <w:tcW w:w="1012" w:type="dxa"/>
          </w:tcPr>
          <w:p w14:paraId="4BC0DAA2" w14:textId="0FE9FECE" w:rsidR="00844B4C" w:rsidRPr="009A37DE" w:rsidRDefault="00EB753C" w:rsidP="00844B4C">
            <w:pPr>
              <w:pStyle w:val="TableText"/>
              <w:jc w:val="right"/>
            </w:pPr>
            <w:r>
              <w:t>880.09</w:t>
            </w:r>
          </w:p>
        </w:tc>
        <w:tc>
          <w:tcPr>
            <w:tcW w:w="1012" w:type="dxa"/>
          </w:tcPr>
          <w:p w14:paraId="409058AF" w14:textId="7391BA68" w:rsidR="00844B4C" w:rsidRPr="009A37DE" w:rsidRDefault="00844B4C" w:rsidP="00844B4C">
            <w:pPr>
              <w:pStyle w:val="TableText"/>
              <w:jc w:val="right"/>
            </w:pPr>
            <w:r w:rsidRPr="007164F2">
              <w:t>928.38</w:t>
            </w:r>
          </w:p>
        </w:tc>
      </w:tr>
      <w:tr w:rsidR="00844B4C" w:rsidRPr="009A37DE" w14:paraId="0186B5DA" w14:textId="77777777" w:rsidTr="00C07EEB">
        <w:tc>
          <w:tcPr>
            <w:tcW w:w="1225" w:type="dxa"/>
          </w:tcPr>
          <w:p w14:paraId="31423E1A" w14:textId="77777777" w:rsidR="00844B4C" w:rsidRPr="009A37DE" w:rsidRDefault="00844B4C" w:rsidP="00844B4C">
            <w:pPr>
              <w:pStyle w:val="TableText"/>
            </w:pPr>
          </w:p>
        </w:tc>
        <w:tc>
          <w:tcPr>
            <w:tcW w:w="1482" w:type="dxa"/>
          </w:tcPr>
          <w:p w14:paraId="5555315A" w14:textId="59B663A9" w:rsidR="00844B4C" w:rsidRPr="009A37DE" w:rsidRDefault="00844B4C" w:rsidP="00844B4C">
            <w:pPr>
              <w:pStyle w:val="TableText"/>
            </w:pPr>
            <w:r w:rsidRPr="00062A86">
              <w:t>Authorised officer approval</w:t>
            </w:r>
          </w:p>
        </w:tc>
        <w:tc>
          <w:tcPr>
            <w:tcW w:w="1250" w:type="dxa"/>
          </w:tcPr>
          <w:p w14:paraId="40533598" w14:textId="1A67FB61" w:rsidR="00844B4C" w:rsidRPr="009A37DE" w:rsidRDefault="00844B4C" w:rsidP="00844B4C">
            <w:pPr>
              <w:pStyle w:val="TableText"/>
            </w:pPr>
            <w:r w:rsidRPr="00062A86">
              <w:t>Per approval</w:t>
            </w:r>
          </w:p>
        </w:tc>
        <w:tc>
          <w:tcPr>
            <w:tcW w:w="1065" w:type="dxa"/>
          </w:tcPr>
          <w:p w14:paraId="533BD146" w14:textId="0E1E201E" w:rsidR="00844B4C" w:rsidRPr="009A37DE" w:rsidRDefault="00844B4C" w:rsidP="00844B4C">
            <w:pPr>
              <w:pStyle w:val="TableText"/>
              <w:jc w:val="right"/>
            </w:pPr>
            <w:r w:rsidRPr="00E62128">
              <w:t>328</w:t>
            </w:r>
          </w:p>
        </w:tc>
        <w:tc>
          <w:tcPr>
            <w:tcW w:w="1012" w:type="dxa"/>
          </w:tcPr>
          <w:p w14:paraId="38D84817" w14:textId="4A255AAD" w:rsidR="00844B4C" w:rsidRPr="009A37DE" w:rsidRDefault="00844B4C" w:rsidP="00844B4C">
            <w:pPr>
              <w:pStyle w:val="TableText"/>
              <w:jc w:val="right"/>
            </w:pPr>
            <w:r w:rsidRPr="007164F2">
              <w:t>328</w:t>
            </w:r>
          </w:p>
        </w:tc>
        <w:tc>
          <w:tcPr>
            <w:tcW w:w="1012" w:type="dxa"/>
          </w:tcPr>
          <w:p w14:paraId="5C527624" w14:textId="7994C8BA" w:rsidR="00844B4C" w:rsidRPr="009A37DE" w:rsidRDefault="00791DBB" w:rsidP="00844B4C">
            <w:pPr>
              <w:pStyle w:val="TableText"/>
              <w:jc w:val="right"/>
            </w:pPr>
            <w:r>
              <w:t>538.58</w:t>
            </w:r>
          </w:p>
        </w:tc>
        <w:tc>
          <w:tcPr>
            <w:tcW w:w="1012" w:type="dxa"/>
          </w:tcPr>
          <w:p w14:paraId="628B3079" w14:textId="0CF47B15" w:rsidR="00844B4C" w:rsidRPr="009A37DE" w:rsidRDefault="00791DBB" w:rsidP="00844B4C">
            <w:pPr>
              <w:pStyle w:val="TableText"/>
              <w:jc w:val="right"/>
            </w:pPr>
            <w:r>
              <w:t>586.73</w:t>
            </w:r>
          </w:p>
        </w:tc>
        <w:tc>
          <w:tcPr>
            <w:tcW w:w="1012" w:type="dxa"/>
          </w:tcPr>
          <w:p w14:paraId="10CF734B" w14:textId="37BE2CEC" w:rsidR="00844B4C" w:rsidRPr="009A37DE" w:rsidRDefault="00844B4C" w:rsidP="00844B4C">
            <w:pPr>
              <w:pStyle w:val="TableText"/>
              <w:jc w:val="right"/>
            </w:pPr>
            <w:r w:rsidRPr="007164F2">
              <w:t>618.92</w:t>
            </w:r>
          </w:p>
        </w:tc>
      </w:tr>
      <w:tr w:rsidR="00844B4C" w:rsidRPr="009A37DE" w14:paraId="3B5C436F" w14:textId="77777777" w:rsidTr="00C07EEB">
        <w:tc>
          <w:tcPr>
            <w:tcW w:w="1225" w:type="dxa"/>
          </w:tcPr>
          <w:p w14:paraId="27FB291D" w14:textId="77777777" w:rsidR="00844B4C" w:rsidRPr="009A37DE" w:rsidRDefault="00844B4C" w:rsidP="00844B4C">
            <w:pPr>
              <w:pStyle w:val="TableText"/>
            </w:pPr>
          </w:p>
        </w:tc>
        <w:tc>
          <w:tcPr>
            <w:tcW w:w="1482" w:type="dxa"/>
          </w:tcPr>
          <w:p w14:paraId="69650ADC" w14:textId="3E4D2D7B" w:rsidR="00844B4C" w:rsidRPr="009A37DE" w:rsidRDefault="00844B4C" w:rsidP="00844B4C">
            <w:pPr>
              <w:pStyle w:val="TableText"/>
            </w:pPr>
            <w:r w:rsidRPr="009A37DE">
              <w:t>Authorised officer training per function</w:t>
            </w:r>
            <w:r w:rsidR="00B376F1">
              <w:t xml:space="preserve"> </w:t>
            </w:r>
            <w:r w:rsidR="000F1806" w:rsidRPr="00F0716B">
              <w:rPr>
                <w:b/>
                <w:bCs/>
                <w:vertAlign w:val="superscript"/>
              </w:rPr>
              <w:t>a</w:t>
            </w:r>
          </w:p>
        </w:tc>
        <w:tc>
          <w:tcPr>
            <w:tcW w:w="1250" w:type="dxa"/>
          </w:tcPr>
          <w:p w14:paraId="645E90A5" w14:textId="10C4D187" w:rsidR="00844B4C" w:rsidRPr="009A37DE" w:rsidRDefault="00844B4C" w:rsidP="00844B4C">
            <w:pPr>
              <w:pStyle w:val="TableText"/>
            </w:pPr>
            <w:r w:rsidRPr="009A37DE">
              <w:t xml:space="preserve">Per </w:t>
            </w:r>
            <w:r w:rsidR="0059150E">
              <w:t>function</w:t>
            </w:r>
          </w:p>
        </w:tc>
        <w:tc>
          <w:tcPr>
            <w:tcW w:w="1065" w:type="dxa"/>
          </w:tcPr>
          <w:p w14:paraId="1ADFEFB2" w14:textId="0963B7B9" w:rsidR="00844B4C" w:rsidRPr="000F1806" w:rsidRDefault="005E5F28" w:rsidP="00844B4C">
            <w:pPr>
              <w:pStyle w:val="TableText"/>
              <w:jc w:val="right"/>
            </w:pPr>
            <w:r>
              <w:t>n/a</w:t>
            </w:r>
          </w:p>
        </w:tc>
        <w:tc>
          <w:tcPr>
            <w:tcW w:w="1012" w:type="dxa"/>
          </w:tcPr>
          <w:p w14:paraId="1BFB4CC5" w14:textId="1E814F69" w:rsidR="00844B4C" w:rsidRPr="009A37DE" w:rsidRDefault="00844B4C" w:rsidP="00844B4C">
            <w:pPr>
              <w:pStyle w:val="TableText"/>
              <w:jc w:val="right"/>
            </w:pPr>
            <w:r w:rsidRPr="007164F2">
              <w:t>216</w:t>
            </w:r>
          </w:p>
        </w:tc>
        <w:tc>
          <w:tcPr>
            <w:tcW w:w="1012" w:type="dxa"/>
          </w:tcPr>
          <w:p w14:paraId="12BCD186" w14:textId="5B886C47" w:rsidR="00844B4C" w:rsidRPr="009A37DE" w:rsidRDefault="00791DBB" w:rsidP="00844B4C">
            <w:pPr>
              <w:pStyle w:val="TableText"/>
              <w:jc w:val="right"/>
            </w:pPr>
            <w:r>
              <w:t>673.22</w:t>
            </w:r>
          </w:p>
        </w:tc>
        <w:tc>
          <w:tcPr>
            <w:tcW w:w="1012" w:type="dxa"/>
          </w:tcPr>
          <w:p w14:paraId="70BEBEBE" w14:textId="39CE151F" w:rsidR="00844B4C" w:rsidRPr="009A37DE" w:rsidRDefault="004C28DB" w:rsidP="00844B4C">
            <w:pPr>
              <w:pStyle w:val="TableText"/>
              <w:jc w:val="right"/>
            </w:pPr>
            <w:r>
              <w:t>733</w:t>
            </w:r>
            <w:r w:rsidR="00791DBB">
              <w:t>.41</w:t>
            </w:r>
          </w:p>
        </w:tc>
        <w:tc>
          <w:tcPr>
            <w:tcW w:w="1012" w:type="dxa"/>
          </w:tcPr>
          <w:p w14:paraId="60A880A6" w14:textId="49DB8B9C" w:rsidR="00844B4C" w:rsidRPr="009A37DE" w:rsidRDefault="00844B4C" w:rsidP="00844B4C">
            <w:pPr>
              <w:pStyle w:val="TableText"/>
              <w:jc w:val="right"/>
            </w:pPr>
            <w:r w:rsidRPr="007164F2">
              <w:t>773.65</w:t>
            </w:r>
          </w:p>
        </w:tc>
      </w:tr>
      <w:tr w:rsidR="00844B4C" w:rsidRPr="009A37DE" w14:paraId="237ABBB2" w14:textId="77777777" w:rsidTr="00C07EEB">
        <w:tc>
          <w:tcPr>
            <w:tcW w:w="1225" w:type="dxa"/>
          </w:tcPr>
          <w:p w14:paraId="5D93DF13" w14:textId="77777777" w:rsidR="00844B4C" w:rsidRPr="009A37DE" w:rsidRDefault="00844B4C" w:rsidP="00844B4C">
            <w:pPr>
              <w:pStyle w:val="TableText"/>
            </w:pPr>
          </w:p>
        </w:tc>
        <w:tc>
          <w:tcPr>
            <w:tcW w:w="1482" w:type="dxa"/>
          </w:tcPr>
          <w:p w14:paraId="0CE1CF5F" w14:textId="31D68A4C" w:rsidR="00844B4C" w:rsidRPr="009A37DE" w:rsidRDefault="00844B4C" w:rsidP="00844B4C">
            <w:pPr>
              <w:pStyle w:val="TableText"/>
            </w:pPr>
            <w:r w:rsidRPr="009A37DE">
              <w:t>Authorised officer assessment per function</w:t>
            </w:r>
            <w:r w:rsidR="00B376F1">
              <w:t xml:space="preserve"> </w:t>
            </w:r>
            <w:r w:rsidR="000F1806" w:rsidRPr="00F0716B">
              <w:rPr>
                <w:b/>
                <w:bCs/>
                <w:vertAlign w:val="superscript"/>
              </w:rPr>
              <w:t>a</w:t>
            </w:r>
          </w:p>
        </w:tc>
        <w:tc>
          <w:tcPr>
            <w:tcW w:w="1250" w:type="dxa"/>
          </w:tcPr>
          <w:p w14:paraId="4DDD1F77" w14:textId="69A6D599" w:rsidR="00844B4C" w:rsidRPr="009A37DE" w:rsidRDefault="005B7C6A" w:rsidP="00844B4C">
            <w:pPr>
              <w:pStyle w:val="TableText"/>
            </w:pPr>
            <w:r>
              <w:t>Per function</w:t>
            </w:r>
          </w:p>
        </w:tc>
        <w:tc>
          <w:tcPr>
            <w:tcW w:w="1065" w:type="dxa"/>
          </w:tcPr>
          <w:p w14:paraId="370CFBA9" w14:textId="5AB688A8" w:rsidR="00844B4C" w:rsidRPr="000F1806" w:rsidRDefault="005E5F28" w:rsidP="00844B4C">
            <w:pPr>
              <w:pStyle w:val="TableText"/>
              <w:jc w:val="right"/>
            </w:pPr>
            <w:r>
              <w:t>n/a</w:t>
            </w:r>
          </w:p>
        </w:tc>
        <w:tc>
          <w:tcPr>
            <w:tcW w:w="1012" w:type="dxa"/>
          </w:tcPr>
          <w:p w14:paraId="081F5DA9" w14:textId="1EBF7575" w:rsidR="00844B4C" w:rsidRPr="009A37DE" w:rsidRDefault="00844B4C" w:rsidP="00844B4C">
            <w:pPr>
              <w:pStyle w:val="TableText"/>
              <w:jc w:val="right"/>
            </w:pPr>
            <w:r w:rsidRPr="007164F2">
              <w:t>216</w:t>
            </w:r>
          </w:p>
        </w:tc>
        <w:tc>
          <w:tcPr>
            <w:tcW w:w="1012" w:type="dxa"/>
          </w:tcPr>
          <w:p w14:paraId="3658D903" w14:textId="366E755A" w:rsidR="00844B4C" w:rsidRPr="009A37DE" w:rsidRDefault="004C28DB" w:rsidP="00844B4C">
            <w:pPr>
              <w:pStyle w:val="TableText"/>
              <w:jc w:val="right"/>
            </w:pPr>
            <w:r>
              <w:t>673.22</w:t>
            </w:r>
          </w:p>
        </w:tc>
        <w:tc>
          <w:tcPr>
            <w:tcW w:w="1012" w:type="dxa"/>
          </w:tcPr>
          <w:p w14:paraId="098A1FE9" w14:textId="2B6896D9" w:rsidR="00844B4C" w:rsidRPr="009A37DE" w:rsidRDefault="004C28DB" w:rsidP="00844B4C">
            <w:pPr>
              <w:pStyle w:val="TableText"/>
              <w:jc w:val="right"/>
            </w:pPr>
            <w:r>
              <w:t>733.41</w:t>
            </w:r>
          </w:p>
        </w:tc>
        <w:tc>
          <w:tcPr>
            <w:tcW w:w="1012" w:type="dxa"/>
          </w:tcPr>
          <w:p w14:paraId="12F6DCA1" w14:textId="1992EC00" w:rsidR="00844B4C" w:rsidRPr="009A37DE" w:rsidRDefault="00844B4C" w:rsidP="00844B4C">
            <w:pPr>
              <w:pStyle w:val="TableText"/>
              <w:jc w:val="right"/>
            </w:pPr>
            <w:r w:rsidRPr="007164F2">
              <w:t>773.65</w:t>
            </w:r>
          </w:p>
        </w:tc>
      </w:tr>
      <w:tr w:rsidR="00844B4C" w:rsidRPr="009A37DE" w14:paraId="6DA839C3" w14:textId="77777777" w:rsidTr="00C07EEB">
        <w:tc>
          <w:tcPr>
            <w:tcW w:w="1225" w:type="dxa"/>
          </w:tcPr>
          <w:p w14:paraId="56D1D103" w14:textId="77777777" w:rsidR="00844B4C" w:rsidRPr="009A37DE" w:rsidRDefault="00844B4C" w:rsidP="00844B4C">
            <w:pPr>
              <w:pStyle w:val="TableText"/>
            </w:pPr>
          </w:p>
        </w:tc>
        <w:tc>
          <w:tcPr>
            <w:tcW w:w="1482" w:type="dxa"/>
          </w:tcPr>
          <w:p w14:paraId="4A4C4B03" w14:textId="733309E8" w:rsidR="00844B4C" w:rsidRPr="00F74A97" w:rsidRDefault="00844B4C" w:rsidP="00844B4C">
            <w:pPr>
              <w:pStyle w:val="TableText"/>
            </w:pPr>
            <w:r w:rsidRPr="00F74A97">
              <w:t xml:space="preserve">Authorised officer – application to vary </w:t>
            </w:r>
            <w:r w:rsidRPr="00F74A97">
              <w:lastRenderedPageBreak/>
              <w:t>authorisation (add function)</w:t>
            </w:r>
            <w:r w:rsidR="00B376F1" w:rsidRPr="00F74A97">
              <w:t xml:space="preserve"> </w:t>
            </w:r>
            <w:r w:rsidR="000F1806" w:rsidRPr="00F74A97">
              <w:rPr>
                <w:b/>
                <w:bCs/>
                <w:vertAlign w:val="superscript"/>
              </w:rPr>
              <w:t>a</w:t>
            </w:r>
          </w:p>
        </w:tc>
        <w:tc>
          <w:tcPr>
            <w:tcW w:w="1250" w:type="dxa"/>
          </w:tcPr>
          <w:p w14:paraId="6BE693A5" w14:textId="77777777" w:rsidR="00844B4C" w:rsidRPr="00F74A97" w:rsidRDefault="00844B4C" w:rsidP="00844B4C">
            <w:pPr>
              <w:pStyle w:val="TableText"/>
            </w:pPr>
            <w:r w:rsidRPr="00F74A97">
              <w:lastRenderedPageBreak/>
              <w:t>Per application</w:t>
            </w:r>
          </w:p>
        </w:tc>
        <w:tc>
          <w:tcPr>
            <w:tcW w:w="1065" w:type="dxa"/>
          </w:tcPr>
          <w:p w14:paraId="07BB0DD1" w14:textId="4C7D04EE" w:rsidR="00844B4C" w:rsidRPr="00F74A97" w:rsidRDefault="00D94ECC" w:rsidP="00844B4C">
            <w:pPr>
              <w:pStyle w:val="TableText"/>
              <w:jc w:val="right"/>
            </w:pPr>
            <w:r w:rsidRPr="00F74A97">
              <w:t>328</w:t>
            </w:r>
          </w:p>
        </w:tc>
        <w:tc>
          <w:tcPr>
            <w:tcW w:w="1012" w:type="dxa"/>
          </w:tcPr>
          <w:p w14:paraId="2E0DBB8E" w14:textId="4DEE2242" w:rsidR="00844B4C" w:rsidRPr="00F74A97" w:rsidRDefault="00FF33BC" w:rsidP="00844B4C">
            <w:pPr>
              <w:pStyle w:val="TableText"/>
              <w:jc w:val="right"/>
            </w:pPr>
            <w:r w:rsidRPr="00F74A97">
              <w:t>328</w:t>
            </w:r>
          </w:p>
        </w:tc>
        <w:tc>
          <w:tcPr>
            <w:tcW w:w="1012" w:type="dxa"/>
          </w:tcPr>
          <w:p w14:paraId="5FE10C01" w14:textId="548FC0A4" w:rsidR="00844B4C" w:rsidRPr="00F74A97" w:rsidRDefault="000323E4" w:rsidP="00844B4C">
            <w:pPr>
              <w:pStyle w:val="TableText"/>
              <w:jc w:val="right"/>
            </w:pPr>
            <w:r>
              <w:t>504.92</w:t>
            </w:r>
          </w:p>
        </w:tc>
        <w:tc>
          <w:tcPr>
            <w:tcW w:w="1012" w:type="dxa"/>
          </w:tcPr>
          <w:p w14:paraId="57965EE6" w14:textId="2F5B1F9C" w:rsidR="00844B4C" w:rsidRPr="00F74A97" w:rsidRDefault="000323E4" w:rsidP="00844B4C">
            <w:pPr>
              <w:pStyle w:val="TableText"/>
              <w:jc w:val="right"/>
            </w:pPr>
            <w:r>
              <w:t>550.06</w:t>
            </w:r>
          </w:p>
        </w:tc>
        <w:tc>
          <w:tcPr>
            <w:tcW w:w="1012" w:type="dxa"/>
          </w:tcPr>
          <w:p w14:paraId="3EC383E8" w14:textId="53C630E1" w:rsidR="00844B4C" w:rsidRPr="009A37DE" w:rsidRDefault="00844B4C" w:rsidP="00844B4C">
            <w:pPr>
              <w:pStyle w:val="TableText"/>
              <w:jc w:val="right"/>
            </w:pPr>
            <w:r w:rsidRPr="00F74A97">
              <w:t>580.24</w:t>
            </w:r>
          </w:p>
        </w:tc>
      </w:tr>
      <w:tr w:rsidR="00844B4C" w:rsidRPr="009A37DE" w14:paraId="553C09A8" w14:textId="77777777" w:rsidTr="00C07EEB">
        <w:tc>
          <w:tcPr>
            <w:tcW w:w="1225" w:type="dxa"/>
          </w:tcPr>
          <w:p w14:paraId="69BCEFEA" w14:textId="77777777" w:rsidR="00844B4C" w:rsidRPr="009A37DE" w:rsidRDefault="00844B4C" w:rsidP="00844B4C">
            <w:pPr>
              <w:pStyle w:val="TableText"/>
            </w:pPr>
          </w:p>
        </w:tc>
        <w:tc>
          <w:tcPr>
            <w:tcW w:w="1482" w:type="dxa"/>
          </w:tcPr>
          <w:p w14:paraId="104CCA70" w14:textId="09073424" w:rsidR="00844B4C" w:rsidRPr="009A37DE" w:rsidRDefault="00844B4C" w:rsidP="00844B4C">
            <w:pPr>
              <w:pStyle w:val="TableText"/>
            </w:pPr>
            <w:r w:rsidRPr="009A37DE">
              <w:t>Authorised officer eLearning</w:t>
            </w:r>
            <w:r w:rsidR="005E5F28">
              <w:t> </w:t>
            </w:r>
            <w:r w:rsidR="000F1806" w:rsidRPr="00F0716B">
              <w:rPr>
                <w:b/>
                <w:bCs/>
                <w:vertAlign w:val="superscript"/>
              </w:rPr>
              <w:t>a</w:t>
            </w:r>
          </w:p>
        </w:tc>
        <w:tc>
          <w:tcPr>
            <w:tcW w:w="1250" w:type="dxa"/>
          </w:tcPr>
          <w:p w14:paraId="6CFEE9C6" w14:textId="77777777" w:rsidR="00844B4C" w:rsidRPr="009A37DE" w:rsidRDefault="00844B4C" w:rsidP="00844B4C">
            <w:pPr>
              <w:pStyle w:val="TableText"/>
            </w:pPr>
            <w:r w:rsidRPr="009A37DE">
              <w:t>Per person</w:t>
            </w:r>
          </w:p>
        </w:tc>
        <w:tc>
          <w:tcPr>
            <w:tcW w:w="1065" w:type="dxa"/>
          </w:tcPr>
          <w:p w14:paraId="0A5B4EE3" w14:textId="150B7830" w:rsidR="00844B4C" w:rsidRPr="000F1806" w:rsidRDefault="005E5F28" w:rsidP="00844B4C">
            <w:pPr>
              <w:pStyle w:val="TableText"/>
              <w:jc w:val="right"/>
            </w:pPr>
            <w:r>
              <w:t>n/a</w:t>
            </w:r>
          </w:p>
        </w:tc>
        <w:tc>
          <w:tcPr>
            <w:tcW w:w="1012" w:type="dxa"/>
          </w:tcPr>
          <w:p w14:paraId="6BEE1AFA" w14:textId="50932EEA" w:rsidR="00844B4C" w:rsidRPr="00C07EEB" w:rsidRDefault="00844B4C" w:rsidP="00844B4C">
            <w:pPr>
              <w:pStyle w:val="TableText"/>
              <w:jc w:val="right"/>
              <w:rPr>
                <w:highlight w:val="yellow"/>
              </w:rPr>
            </w:pPr>
            <w:r w:rsidRPr="007164F2">
              <w:t>130</w:t>
            </w:r>
          </w:p>
        </w:tc>
        <w:tc>
          <w:tcPr>
            <w:tcW w:w="1012" w:type="dxa"/>
          </w:tcPr>
          <w:p w14:paraId="288DD1B9" w14:textId="6DEF909B" w:rsidR="00844B4C" w:rsidRPr="009A37DE" w:rsidRDefault="008A1B3B" w:rsidP="00844B4C">
            <w:pPr>
              <w:pStyle w:val="TableText"/>
              <w:jc w:val="right"/>
            </w:pPr>
            <w:r>
              <w:t>403.93</w:t>
            </w:r>
          </w:p>
        </w:tc>
        <w:tc>
          <w:tcPr>
            <w:tcW w:w="1012" w:type="dxa"/>
          </w:tcPr>
          <w:p w14:paraId="63B36512" w14:textId="4D034BF7" w:rsidR="00844B4C" w:rsidRPr="009A37DE" w:rsidRDefault="008A1B3B" w:rsidP="00844B4C">
            <w:pPr>
              <w:pStyle w:val="TableText"/>
              <w:jc w:val="right"/>
            </w:pPr>
            <w:r>
              <w:t>440.05</w:t>
            </w:r>
          </w:p>
        </w:tc>
        <w:tc>
          <w:tcPr>
            <w:tcW w:w="1012" w:type="dxa"/>
          </w:tcPr>
          <w:p w14:paraId="74394C96" w14:textId="502D455E" w:rsidR="00844B4C" w:rsidRPr="009A37DE" w:rsidRDefault="00844B4C" w:rsidP="00844B4C">
            <w:pPr>
              <w:pStyle w:val="TableText"/>
              <w:jc w:val="right"/>
            </w:pPr>
            <w:r w:rsidRPr="007164F2">
              <w:t>464.19</w:t>
            </w:r>
          </w:p>
        </w:tc>
      </w:tr>
      <w:tr w:rsidR="001479F9" w:rsidRPr="009A37DE" w14:paraId="540D04AA" w14:textId="77777777" w:rsidTr="00C07EEB">
        <w:tc>
          <w:tcPr>
            <w:tcW w:w="1225" w:type="dxa"/>
          </w:tcPr>
          <w:p w14:paraId="7B4B52E9" w14:textId="77777777" w:rsidR="001479F9" w:rsidRPr="009A37DE" w:rsidRDefault="001479F9" w:rsidP="001479F9">
            <w:pPr>
              <w:pStyle w:val="TableText"/>
            </w:pPr>
            <w:r w:rsidRPr="009A37DE">
              <w:t>Fee/charge</w:t>
            </w:r>
          </w:p>
        </w:tc>
        <w:tc>
          <w:tcPr>
            <w:tcW w:w="1482" w:type="dxa"/>
          </w:tcPr>
          <w:p w14:paraId="13B8AF88" w14:textId="7A0F85F5" w:rsidR="001479F9" w:rsidRPr="00D93487" w:rsidRDefault="001479F9" w:rsidP="001479F9">
            <w:pPr>
              <w:pStyle w:val="TableText"/>
            </w:pPr>
            <w:r w:rsidRPr="00306B62">
              <w:t>Export document – electronically issued phytosanitary certificate (including fee and charge)</w:t>
            </w:r>
            <w:r w:rsidR="009B2FC1">
              <w:t xml:space="preserve"> </w:t>
            </w:r>
            <w:r w:rsidR="002C724E">
              <w:rPr>
                <w:b/>
                <w:bCs/>
                <w:vertAlign w:val="superscript"/>
              </w:rPr>
              <w:t>b</w:t>
            </w:r>
          </w:p>
        </w:tc>
        <w:tc>
          <w:tcPr>
            <w:tcW w:w="1250" w:type="dxa"/>
          </w:tcPr>
          <w:p w14:paraId="2F32A3B0" w14:textId="77777777" w:rsidR="001479F9" w:rsidRPr="009A37DE" w:rsidRDefault="001479F9" w:rsidP="001479F9">
            <w:pPr>
              <w:pStyle w:val="TableText"/>
            </w:pPr>
            <w:r w:rsidRPr="009A37DE">
              <w:t>Per document</w:t>
            </w:r>
          </w:p>
        </w:tc>
        <w:tc>
          <w:tcPr>
            <w:tcW w:w="1065" w:type="dxa"/>
          </w:tcPr>
          <w:p w14:paraId="44BE6204" w14:textId="61DBE61D" w:rsidR="001479F9" w:rsidRPr="009A37DE" w:rsidRDefault="001479F9" w:rsidP="001479F9">
            <w:pPr>
              <w:pStyle w:val="TableText"/>
              <w:jc w:val="right"/>
            </w:pPr>
            <w:r w:rsidRPr="00E62128">
              <w:t>63</w:t>
            </w:r>
          </w:p>
        </w:tc>
        <w:tc>
          <w:tcPr>
            <w:tcW w:w="1012" w:type="dxa"/>
          </w:tcPr>
          <w:p w14:paraId="56C30D71" w14:textId="63AA26EA" w:rsidR="001479F9" w:rsidRPr="009A37DE" w:rsidRDefault="001479F9" w:rsidP="001479F9">
            <w:pPr>
              <w:pStyle w:val="TableText"/>
              <w:jc w:val="right"/>
            </w:pPr>
            <w:r w:rsidRPr="00EA60C7">
              <w:t>63</w:t>
            </w:r>
          </w:p>
        </w:tc>
        <w:tc>
          <w:tcPr>
            <w:tcW w:w="1012" w:type="dxa"/>
          </w:tcPr>
          <w:p w14:paraId="13E787AA" w14:textId="532A9528" w:rsidR="001479F9" w:rsidRPr="00C07EEB" w:rsidRDefault="001479F9" w:rsidP="001479F9">
            <w:pPr>
              <w:pStyle w:val="TableText"/>
              <w:jc w:val="right"/>
              <w:rPr>
                <w:highlight w:val="yellow"/>
              </w:rPr>
            </w:pPr>
            <w:r w:rsidRPr="00EA60C7">
              <w:t>53.47</w:t>
            </w:r>
          </w:p>
        </w:tc>
        <w:tc>
          <w:tcPr>
            <w:tcW w:w="1012" w:type="dxa"/>
          </w:tcPr>
          <w:p w14:paraId="344C2F8B" w14:textId="2411C795" w:rsidR="001479F9" w:rsidRPr="00C07EEB" w:rsidRDefault="001479F9" w:rsidP="001479F9">
            <w:pPr>
              <w:pStyle w:val="TableText"/>
              <w:jc w:val="right"/>
              <w:rPr>
                <w:highlight w:val="yellow"/>
              </w:rPr>
            </w:pPr>
            <w:r w:rsidRPr="00EA60C7">
              <w:t>57.68</w:t>
            </w:r>
          </w:p>
        </w:tc>
        <w:tc>
          <w:tcPr>
            <w:tcW w:w="1012" w:type="dxa"/>
          </w:tcPr>
          <w:p w14:paraId="69C8B678" w14:textId="1876AB90" w:rsidR="001479F9" w:rsidRPr="00C07EEB" w:rsidRDefault="001479F9" w:rsidP="001479F9">
            <w:pPr>
              <w:pStyle w:val="TableText"/>
              <w:jc w:val="right"/>
              <w:rPr>
                <w:highlight w:val="yellow"/>
              </w:rPr>
            </w:pPr>
            <w:r w:rsidRPr="00EA60C7">
              <w:t>61.67</w:t>
            </w:r>
          </w:p>
        </w:tc>
      </w:tr>
      <w:tr w:rsidR="001479F9" w:rsidRPr="009A37DE" w14:paraId="6079CF38" w14:textId="77777777" w:rsidTr="00C07EEB">
        <w:tc>
          <w:tcPr>
            <w:tcW w:w="1225" w:type="dxa"/>
          </w:tcPr>
          <w:p w14:paraId="1278DD41" w14:textId="77777777" w:rsidR="001479F9" w:rsidRPr="009A37DE" w:rsidRDefault="001479F9" w:rsidP="001479F9">
            <w:pPr>
              <w:pStyle w:val="TableText"/>
            </w:pPr>
          </w:p>
        </w:tc>
        <w:tc>
          <w:tcPr>
            <w:tcW w:w="1482" w:type="dxa"/>
          </w:tcPr>
          <w:p w14:paraId="41CCC4E1" w14:textId="77777777" w:rsidR="001479F9" w:rsidRPr="009A37DE" w:rsidRDefault="001479F9" w:rsidP="001479F9">
            <w:pPr>
              <w:pStyle w:val="TableText"/>
            </w:pPr>
            <w:r w:rsidRPr="009A37DE">
              <w:t>– Charge</w:t>
            </w:r>
          </w:p>
        </w:tc>
        <w:tc>
          <w:tcPr>
            <w:tcW w:w="1250" w:type="dxa"/>
          </w:tcPr>
          <w:p w14:paraId="67A9C367" w14:textId="77777777" w:rsidR="001479F9" w:rsidRPr="009A37DE" w:rsidRDefault="001479F9" w:rsidP="001479F9">
            <w:pPr>
              <w:pStyle w:val="TableText"/>
            </w:pPr>
          </w:p>
        </w:tc>
        <w:tc>
          <w:tcPr>
            <w:tcW w:w="1065" w:type="dxa"/>
          </w:tcPr>
          <w:p w14:paraId="76BA342F" w14:textId="535A521D" w:rsidR="001479F9" w:rsidRPr="009A37DE" w:rsidRDefault="001479F9" w:rsidP="001479F9">
            <w:pPr>
              <w:pStyle w:val="TableText"/>
              <w:jc w:val="right"/>
            </w:pPr>
            <w:r w:rsidRPr="00E62128">
              <w:t>47</w:t>
            </w:r>
          </w:p>
        </w:tc>
        <w:tc>
          <w:tcPr>
            <w:tcW w:w="1012" w:type="dxa"/>
          </w:tcPr>
          <w:p w14:paraId="6070F33F" w14:textId="77E9B322" w:rsidR="001479F9" w:rsidRPr="009A37DE" w:rsidRDefault="001479F9" w:rsidP="001479F9">
            <w:pPr>
              <w:pStyle w:val="TableText"/>
              <w:jc w:val="right"/>
            </w:pPr>
            <w:r w:rsidRPr="00EA60C7">
              <w:t>47</w:t>
            </w:r>
          </w:p>
        </w:tc>
        <w:tc>
          <w:tcPr>
            <w:tcW w:w="1012" w:type="dxa"/>
          </w:tcPr>
          <w:p w14:paraId="6830A19C" w14:textId="5A2BFBE3" w:rsidR="001479F9" w:rsidRPr="00C07EEB" w:rsidRDefault="001479F9" w:rsidP="001479F9">
            <w:pPr>
              <w:pStyle w:val="TableText"/>
              <w:jc w:val="right"/>
              <w:rPr>
                <w:highlight w:val="yellow"/>
              </w:rPr>
            </w:pPr>
            <w:r w:rsidRPr="00EA60C7">
              <w:t>28.80</w:t>
            </w:r>
          </w:p>
        </w:tc>
        <w:tc>
          <w:tcPr>
            <w:tcW w:w="1012" w:type="dxa"/>
          </w:tcPr>
          <w:p w14:paraId="2CB4C2D4" w14:textId="7C1AC1C9" w:rsidR="001479F9" w:rsidRPr="00C07EEB" w:rsidRDefault="001479F9" w:rsidP="001479F9">
            <w:pPr>
              <w:pStyle w:val="TableText"/>
              <w:jc w:val="right"/>
              <w:rPr>
                <w:highlight w:val="yellow"/>
              </w:rPr>
            </w:pPr>
            <w:r w:rsidRPr="00EA60C7">
              <w:t>29.23</w:t>
            </w:r>
          </w:p>
        </w:tc>
        <w:tc>
          <w:tcPr>
            <w:tcW w:w="1012" w:type="dxa"/>
          </w:tcPr>
          <w:p w14:paraId="2DA2FABC" w14:textId="111485AB" w:rsidR="001479F9" w:rsidRPr="00C07EEB" w:rsidRDefault="001479F9" w:rsidP="001479F9">
            <w:pPr>
              <w:pStyle w:val="TableText"/>
              <w:jc w:val="right"/>
              <w:rPr>
                <w:highlight w:val="yellow"/>
              </w:rPr>
            </w:pPr>
            <w:r w:rsidRPr="00EA60C7">
              <w:t>30.10</w:t>
            </w:r>
          </w:p>
        </w:tc>
      </w:tr>
      <w:tr w:rsidR="001479F9" w:rsidRPr="009A37DE" w14:paraId="25869932" w14:textId="77777777" w:rsidTr="00C07EEB">
        <w:tc>
          <w:tcPr>
            <w:tcW w:w="1225" w:type="dxa"/>
          </w:tcPr>
          <w:p w14:paraId="3C0F77C7" w14:textId="77777777" w:rsidR="001479F9" w:rsidRPr="009A37DE" w:rsidRDefault="001479F9" w:rsidP="001479F9">
            <w:pPr>
              <w:pStyle w:val="TableText"/>
            </w:pPr>
          </w:p>
        </w:tc>
        <w:tc>
          <w:tcPr>
            <w:tcW w:w="1482" w:type="dxa"/>
          </w:tcPr>
          <w:p w14:paraId="3872DE5E" w14:textId="77777777" w:rsidR="001479F9" w:rsidRPr="009A37DE" w:rsidRDefault="001479F9" w:rsidP="001479F9">
            <w:pPr>
              <w:pStyle w:val="TableText"/>
            </w:pPr>
            <w:r w:rsidRPr="009A37DE">
              <w:t>– Fee</w:t>
            </w:r>
          </w:p>
        </w:tc>
        <w:tc>
          <w:tcPr>
            <w:tcW w:w="1250" w:type="dxa"/>
          </w:tcPr>
          <w:p w14:paraId="29C98428" w14:textId="77777777" w:rsidR="001479F9" w:rsidRPr="009A37DE" w:rsidRDefault="001479F9" w:rsidP="001479F9">
            <w:pPr>
              <w:pStyle w:val="TableText"/>
            </w:pPr>
          </w:p>
        </w:tc>
        <w:tc>
          <w:tcPr>
            <w:tcW w:w="1065" w:type="dxa"/>
          </w:tcPr>
          <w:p w14:paraId="32DFBB5D" w14:textId="2ACE8731" w:rsidR="001479F9" w:rsidRPr="009A37DE" w:rsidRDefault="001479F9" w:rsidP="001479F9">
            <w:pPr>
              <w:pStyle w:val="TableText"/>
              <w:jc w:val="right"/>
            </w:pPr>
            <w:r w:rsidRPr="00E62128">
              <w:t>16</w:t>
            </w:r>
          </w:p>
        </w:tc>
        <w:tc>
          <w:tcPr>
            <w:tcW w:w="1012" w:type="dxa"/>
          </w:tcPr>
          <w:p w14:paraId="4C23A78A" w14:textId="712584F8" w:rsidR="001479F9" w:rsidRPr="009A37DE" w:rsidRDefault="001479F9" w:rsidP="001479F9">
            <w:pPr>
              <w:pStyle w:val="TableText"/>
              <w:jc w:val="right"/>
            </w:pPr>
            <w:r w:rsidRPr="00EA60C7">
              <w:t>16</w:t>
            </w:r>
          </w:p>
        </w:tc>
        <w:tc>
          <w:tcPr>
            <w:tcW w:w="1012" w:type="dxa"/>
          </w:tcPr>
          <w:p w14:paraId="0EDF4149" w14:textId="71C40ECF" w:rsidR="001479F9" w:rsidRPr="00C07EEB" w:rsidRDefault="001479F9" w:rsidP="001479F9">
            <w:pPr>
              <w:pStyle w:val="TableText"/>
              <w:jc w:val="right"/>
              <w:rPr>
                <w:highlight w:val="yellow"/>
              </w:rPr>
            </w:pPr>
            <w:r w:rsidRPr="00EA60C7">
              <w:t>24.67</w:t>
            </w:r>
          </w:p>
        </w:tc>
        <w:tc>
          <w:tcPr>
            <w:tcW w:w="1012" w:type="dxa"/>
          </w:tcPr>
          <w:p w14:paraId="25D8536E" w14:textId="0190E49F" w:rsidR="001479F9" w:rsidRPr="00C07EEB" w:rsidRDefault="001479F9" w:rsidP="001479F9">
            <w:pPr>
              <w:pStyle w:val="TableText"/>
              <w:jc w:val="right"/>
              <w:rPr>
                <w:highlight w:val="yellow"/>
              </w:rPr>
            </w:pPr>
            <w:r w:rsidRPr="00EA60C7">
              <w:t>28.45</w:t>
            </w:r>
          </w:p>
        </w:tc>
        <w:tc>
          <w:tcPr>
            <w:tcW w:w="1012" w:type="dxa"/>
          </w:tcPr>
          <w:p w14:paraId="7705687E" w14:textId="31AA2E46" w:rsidR="001479F9" w:rsidRPr="00C07EEB" w:rsidRDefault="001479F9" w:rsidP="001479F9">
            <w:pPr>
              <w:pStyle w:val="TableText"/>
              <w:jc w:val="right"/>
              <w:rPr>
                <w:highlight w:val="yellow"/>
              </w:rPr>
            </w:pPr>
            <w:r w:rsidRPr="00EA60C7">
              <w:t>31.57</w:t>
            </w:r>
          </w:p>
        </w:tc>
      </w:tr>
      <w:tr w:rsidR="001479F9" w:rsidRPr="009A37DE" w14:paraId="697A01F5" w14:textId="77777777" w:rsidTr="00C07EEB">
        <w:tc>
          <w:tcPr>
            <w:tcW w:w="1225" w:type="dxa"/>
          </w:tcPr>
          <w:p w14:paraId="37AFCA89" w14:textId="77777777" w:rsidR="001479F9" w:rsidRPr="009A37DE" w:rsidRDefault="001479F9" w:rsidP="001479F9">
            <w:pPr>
              <w:pStyle w:val="TableText"/>
            </w:pPr>
          </w:p>
        </w:tc>
        <w:tc>
          <w:tcPr>
            <w:tcW w:w="1482" w:type="dxa"/>
          </w:tcPr>
          <w:p w14:paraId="6DF9CC86" w14:textId="5BBC0DBC" w:rsidR="001479F9" w:rsidRPr="009A37DE" w:rsidRDefault="001479F9" w:rsidP="001479F9">
            <w:pPr>
              <w:pStyle w:val="TableText"/>
            </w:pPr>
            <w:r w:rsidRPr="00486121">
              <w:t xml:space="preserve">Export document </w:t>
            </w:r>
            <w:r w:rsidR="00020E46">
              <w:t>–</w:t>
            </w:r>
            <w:r w:rsidRPr="00486121">
              <w:t xml:space="preserve"> tariff rate quota certificate – (including fee and charge)</w:t>
            </w:r>
            <w:r w:rsidR="009B2FC1">
              <w:t xml:space="preserve"> </w:t>
            </w:r>
            <w:r w:rsidR="002C724E">
              <w:rPr>
                <w:b/>
                <w:bCs/>
                <w:vertAlign w:val="superscript"/>
              </w:rPr>
              <w:t>b</w:t>
            </w:r>
          </w:p>
        </w:tc>
        <w:tc>
          <w:tcPr>
            <w:tcW w:w="1250" w:type="dxa"/>
          </w:tcPr>
          <w:p w14:paraId="232819F5" w14:textId="77777777" w:rsidR="001479F9" w:rsidRPr="009A37DE" w:rsidRDefault="001479F9" w:rsidP="001479F9">
            <w:pPr>
              <w:pStyle w:val="TableText"/>
            </w:pPr>
            <w:r w:rsidRPr="009A37DE">
              <w:t>Per document</w:t>
            </w:r>
          </w:p>
        </w:tc>
        <w:tc>
          <w:tcPr>
            <w:tcW w:w="1065" w:type="dxa"/>
          </w:tcPr>
          <w:p w14:paraId="5478876C" w14:textId="3235D0F8" w:rsidR="001479F9" w:rsidRPr="009A37DE" w:rsidRDefault="001479F9" w:rsidP="001479F9">
            <w:pPr>
              <w:pStyle w:val="TableText"/>
              <w:jc w:val="right"/>
            </w:pPr>
            <w:r w:rsidRPr="00E62128">
              <w:t>87</w:t>
            </w:r>
          </w:p>
        </w:tc>
        <w:tc>
          <w:tcPr>
            <w:tcW w:w="1012" w:type="dxa"/>
          </w:tcPr>
          <w:p w14:paraId="2EF015A6" w14:textId="05F500C0" w:rsidR="001479F9" w:rsidRPr="009A37DE" w:rsidRDefault="001479F9" w:rsidP="001479F9">
            <w:pPr>
              <w:pStyle w:val="TableText"/>
              <w:jc w:val="right"/>
            </w:pPr>
            <w:r w:rsidRPr="007D1F1D">
              <w:t>87</w:t>
            </w:r>
          </w:p>
        </w:tc>
        <w:tc>
          <w:tcPr>
            <w:tcW w:w="1012" w:type="dxa"/>
          </w:tcPr>
          <w:p w14:paraId="4B7B4BDC" w14:textId="31F79B08" w:rsidR="001479F9" w:rsidRPr="009A37DE" w:rsidRDefault="001479F9" w:rsidP="001479F9">
            <w:pPr>
              <w:pStyle w:val="TableText"/>
              <w:jc w:val="right"/>
            </w:pPr>
            <w:r w:rsidRPr="007D1F1D">
              <w:t>37.24</w:t>
            </w:r>
          </w:p>
        </w:tc>
        <w:tc>
          <w:tcPr>
            <w:tcW w:w="1012" w:type="dxa"/>
          </w:tcPr>
          <w:p w14:paraId="541A067F" w14:textId="33B276C0" w:rsidR="001479F9" w:rsidRPr="009A37DE" w:rsidRDefault="001479F9" w:rsidP="001479F9">
            <w:pPr>
              <w:pStyle w:val="TableText"/>
              <w:jc w:val="right"/>
            </w:pPr>
            <w:r w:rsidRPr="007D1F1D">
              <w:t>38.24</w:t>
            </w:r>
          </w:p>
        </w:tc>
        <w:tc>
          <w:tcPr>
            <w:tcW w:w="1012" w:type="dxa"/>
          </w:tcPr>
          <w:p w14:paraId="05780C3C" w14:textId="04CEE3F0" w:rsidR="001479F9" w:rsidRPr="009A37DE" w:rsidRDefault="001479F9" w:rsidP="001479F9">
            <w:pPr>
              <w:pStyle w:val="TableText"/>
              <w:jc w:val="right"/>
            </w:pPr>
            <w:r w:rsidRPr="007D1F1D">
              <w:t>39.29</w:t>
            </w:r>
          </w:p>
        </w:tc>
      </w:tr>
      <w:tr w:rsidR="001479F9" w:rsidRPr="009A37DE" w14:paraId="64DB06F9" w14:textId="77777777" w:rsidTr="00C07EEB">
        <w:tc>
          <w:tcPr>
            <w:tcW w:w="1225" w:type="dxa"/>
          </w:tcPr>
          <w:p w14:paraId="08A9FBA2" w14:textId="77777777" w:rsidR="001479F9" w:rsidRPr="009A37DE" w:rsidRDefault="001479F9" w:rsidP="001479F9">
            <w:pPr>
              <w:pStyle w:val="TableText"/>
            </w:pPr>
          </w:p>
        </w:tc>
        <w:tc>
          <w:tcPr>
            <w:tcW w:w="1482" w:type="dxa"/>
          </w:tcPr>
          <w:p w14:paraId="7C273157" w14:textId="77777777" w:rsidR="001479F9" w:rsidRPr="009A37DE" w:rsidRDefault="001479F9" w:rsidP="001479F9">
            <w:pPr>
              <w:pStyle w:val="TableText"/>
            </w:pPr>
            <w:r w:rsidRPr="009A37DE">
              <w:t>– Charge</w:t>
            </w:r>
          </w:p>
        </w:tc>
        <w:tc>
          <w:tcPr>
            <w:tcW w:w="1250" w:type="dxa"/>
          </w:tcPr>
          <w:p w14:paraId="069CDF5A" w14:textId="77777777" w:rsidR="001479F9" w:rsidRPr="009A37DE" w:rsidRDefault="001479F9" w:rsidP="001479F9">
            <w:pPr>
              <w:pStyle w:val="TableText"/>
            </w:pPr>
          </w:p>
        </w:tc>
        <w:tc>
          <w:tcPr>
            <w:tcW w:w="1065" w:type="dxa"/>
          </w:tcPr>
          <w:p w14:paraId="4B314634" w14:textId="72A57519" w:rsidR="001479F9" w:rsidRPr="009A37DE" w:rsidRDefault="001479F9" w:rsidP="001479F9">
            <w:pPr>
              <w:pStyle w:val="TableText"/>
              <w:jc w:val="right"/>
            </w:pPr>
            <w:r w:rsidRPr="00E62128">
              <w:t>46</w:t>
            </w:r>
          </w:p>
        </w:tc>
        <w:tc>
          <w:tcPr>
            <w:tcW w:w="1012" w:type="dxa"/>
          </w:tcPr>
          <w:p w14:paraId="3C5F0FCF" w14:textId="14DDF687" w:rsidR="001479F9" w:rsidRPr="009A37DE" w:rsidRDefault="001479F9" w:rsidP="001479F9">
            <w:pPr>
              <w:pStyle w:val="TableText"/>
              <w:jc w:val="right"/>
            </w:pPr>
            <w:r w:rsidRPr="007D1F1D">
              <w:t>46</w:t>
            </w:r>
          </w:p>
        </w:tc>
        <w:tc>
          <w:tcPr>
            <w:tcW w:w="1012" w:type="dxa"/>
          </w:tcPr>
          <w:p w14:paraId="25EE46A7" w14:textId="28518DD2" w:rsidR="001479F9" w:rsidRPr="009A37DE" w:rsidRDefault="001479F9" w:rsidP="001479F9">
            <w:pPr>
              <w:pStyle w:val="TableText"/>
              <w:jc w:val="right"/>
            </w:pPr>
            <w:r w:rsidRPr="007D1F1D">
              <w:t>6.55</w:t>
            </w:r>
          </w:p>
        </w:tc>
        <w:tc>
          <w:tcPr>
            <w:tcW w:w="1012" w:type="dxa"/>
          </w:tcPr>
          <w:p w14:paraId="41192EF6" w14:textId="1C647A97" w:rsidR="001479F9" w:rsidRPr="009A37DE" w:rsidRDefault="001479F9" w:rsidP="001479F9">
            <w:pPr>
              <w:pStyle w:val="TableText"/>
              <w:jc w:val="right"/>
            </w:pPr>
            <w:r w:rsidRPr="007D1F1D">
              <w:t>6.72</w:t>
            </w:r>
          </w:p>
        </w:tc>
        <w:tc>
          <w:tcPr>
            <w:tcW w:w="1012" w:type="dxa"/>
          </w:tcPr>
          <w:p w14:paraId="7E2B7957" w14:textId="3390C5BC" w:rsidR="001479F9" w:rsidRPr="009A37DE" w:rsidRDefault="001479F9" w:rsidP="001479F9">
            <w:pPr>
              <w:pStyle w:val="TableText"/>
              <w:jc w:val="right"/>
            </w:pPr>
            <w:r w:rsidRPr="007D1F1D">
              <w:t>6.91</w:t>
            </w:r>
          </w:p>
        </w:tc>
      </w:tr>
      <w:tr w:rsidR="001479F9" w:rsidRPr="009A37DE" w14:paraId="5E12B791" w14:textId="77777777" w:rsidTr="00C07EEB">
        <w:tc>
          <w:tcPr>
            <w:tcW w:w="1225" w:type="dxa"/>
          </w:tcPr>
          <w:p w14:paraId="41A76EC6" w14:textId="77777777" w:rsidR="001479F9" w:rsidRPr="009A37DE" w:rsidRDefault="001479F9" w:rsidP="001479F9">
            <w:pPr>
              <w:pStyle w:val="TableText"/>
            </w:pPr>
          </w:p>
        </w:tc>
        <w:tc>
          <w:tcPr>
            <w:tcW w:w="1482" w:type="dxa"/>
          </w:tcPr>
          <w:p w14:paraId="4F51867C" w14:textId="77777777" w:rsidR="001479F9" w:rsidRPr="009A37DE" w:rsidRDefault="001479F9" w:rsidP="001479F9">
            <w:pPr>
              <w:pStyle w:val="TableText"/>
            </w:pPr>
            <w:r w:rsidRPr="009A37DE">
              <w:t>– Fee</w:t>
            </w:r>
          </w:p>
        </w:tc>
        <w:tc>
          <w:tcPr>
            <w:tcW w:w="1250" w:type="dxa"/>
          </w:tcPr>
          <w:p w14:paraId="05A113C0" w14:textId="77777777" w:rsidR="001479F9" w:rsidRPr="009A37DE" w:rsidRDefault="001479F9" w:rsidP="001479F9">
            <w:pPr>
              <w:pStyle w:val="TableText"/>
            </w:pPr>
          </w:p>
        </w:tc>
        <w:tc>
          <w:tcPr>
            <w:tcW w:w="1065" w:type="dxa"/>
          </w:tcPr>
          <w:p w14:paraId="0F7F51EB" w14:textId="4678EBF1" w:rsidR="001479F9" w:rsidRPr="009A37DE" w:rsidRDefault="001479F9" w:rsidP="001479F9">
            <w:pPr>
              <w:pStyle w:val="TableText"/>
              <w:jc w:val="right"/>
            </w:pPr>
            <w:r w:rsidRPr="00E62128">
              <w:t>41</w:t>
            </w:r>
          </w:p>
        </w:tc>
        <w:tc>
          <w:tcPr>
            <w:tcW w:w="1012" w:type="dxa"/>
          </w:tcPr>
          <w:p w14:paraId="22765B72" w14:textId="66C2A4DD" w:rsidR="001479F9" w:rsidRPr="009A37DE" w:rsidRDefault="001479F9" w:rsidP="001479F9">
            <w:pPr>
              <w:pStyle w:val="TableText"/>
              <w:jc w:val="right"/>
            </w:pPr>
            <w:r w:rsidRPr="007D1F1D">
              <w:t>41</w:t>
            </w:r>
          </w:p>
        </w:tc>
        <w:tc>
          <w:tcPr>
            <w:tcW w:w="1012" w:type="dxa"/>
          </w:tcPr>
          <w:p w14:paraId="319EEB4C" w14:textId="0C58CF58" w:rsidR="001479F9" w:rsidRPr="009A37DE" w:rsidRDefault="001479F9" w:rsidP="001479F9">
            <w:pPr>
              <w:pStyle w:val="TableText"/>
              <w:jc w:val="right"/>
            </w:pPr>
            <w:r w:rsidRPr="007D1F1D">
              <w:t>30.69</w:t>
            </w:r>
          </w:p>
        </w:tc>
        <w:tc>
          <w:tcPr>
            <w:tcW w:w="1012" w:type="dxa"/>
          </w:tcPr>
          <w:p w14:paraId="38B59601" w14:textId="7D2417D6" w:rsidR="001479F9" w:rsidRPr="009A37DE" w:rsidRDefault="001479F9" w:rsidP="001479F9">
            <w:pPr>
              <w:pStyle w:val="TableText"/>
              <w:jc w:val="right"/>
            </w:pPr>
            <w:r w:rsidRPr="007D1F1D">
              <w:t>31.52</w:t>
            </w:r>
          </w:p>
        </w:tc>
        <w:tc>
          <w:tcPr>
            <w:tcW w:w="1012" w:type="dxa"/>
          </w:tcPr>
          <w:p w14:paraId="29488493" w14:textId="37E64E6D" w:rsidR="001479F9" w:rsidRPr="009A37DE" w:rsidRDefault="001479F9" w:rsidP="001479F9">
            <w:pPr>
              <w:pStyle w:val="TableText"/>
              <w:jc w:val="right"/>
            </w:pPr>
            <w:r w:rsidRPr="007D1F1D">
              <w:t>32.38</w:t>
            </w:r>
          </w:p>
        </w:tc>
      </w:tr>
      <w:tr w:rsidR="002D1FAF" w:rsidRPr="009A37DE" w14:paraId="1D4782B6" w14:textId="77777777" w:rsidTr="00C07EEB">
        <w:tc>
          <w:tcPr>
            <w:tcW w:w="1225" w:type="dxa"/>
          </w:tcPr>
          <w:p w14:paraId="0F193069" w14:textId="77777777" w:rsidR="002D1FAF" w:rsidRPr="009A37DE" w:rsidRDefault="002D1FAF" w:rsidP="002D1FAF">
            <w:pPr>
              <w:pStyle w:val="TableText"/>
            </w:pPr>
            <w:r w:rsidRPr="009A37DE">
              <w:t>OOH fee</w:t>
            </w:r>
          </w:p>
        </w:tc>
        <w:tc>
          <w:tcPr>
            <w:tcW w:w="1482" w:type="dxa"/>
          </w:tcPr>
          <w:p w14:paraId="5462F3DA" w14:textId="77777777" w:rsidR="002D1FAF" w:rsidRPr="009A37DE" w:rsidRDefault="002D1FAF" w:rsidP="002D1FAF">
            <w:pPr>
              <w:pStyle w:val="TableText"/>
            </w:pPr>
            <w:r w:rsidRPr="009A37DE">
              <w:t>Weekday continuous</w:t>
            </w:r>
          </w:p>
        </w:tc>
        <w:tc>
          <w:tcPr>
            <w:tcW w:w="1250" w:type="dxa"/>
          </w:tcPr>
          <w:p w14:paraId="7331C583" w14:textId="77777777" w:rsidR="002D1FAF" w:rsidRPr="009A37DE" w:rsidRDefault="002D1FAF" w:rsidP="002D1FAF">
            <w:pPr>
              <w:pStyle w:val="TableText"/>
            </w:pPr>
            <w:r w:rsidRPr="009A37DE">
              <w:t>Per quarter hour</w:t>
            </w:r>
          </w:p>
        </w:tc>
        <w:tc>
          <w:tcPr>
            <w:tcW w:w="1065" w:type="dxa"/>
          </w:tcPr>
          <w:p w14:paraId="57733231" w14:textId="411EA475" w:rsidR="002D1FAF" w:rsidRPr="009A37DE" w:rsidRDefault="002D1FAF" w:rsidP="002D1FAF">
            <w:pPr>
              <w:pStyle w:val="TableText"/>
              <w:jc w:val="right"/>
            </w:pPr>
            <w:r w:rsidRPr="00E62128">
              <w:t>15</w:t>
            </w:r>
          </w:p>
        </w:tc>
        <w:tc>
          <w:tcPr>
            <w:tcW w:w="1012" w:type="dxa"/>
          </w:tcPr>
          <w:p w14:paraId="79596886" w14:textId="1E42FF9D" w:rsidR="002D1FAF" w:rsidRPr="009A37DE" w:rsidRDefault="002D1FAF" w:rsidP="002D1FAF">
            <w:pPr>
              <w:pStyle w:val="TableText"/>
              <w:jc w:val="right"/>
            </w:pPr>
            <w:r w:rsidRPr="00D11D1F">
              <w:t>15</w:t>
            </w:r>
          </w:p>
        </w:tc>
        <w:tc>
          <w:tcPr>
            <w:tcW w:w="1012" w:type="dxa"/>
          </w:tcPr>
          <w:p w14:paraId="760BDE01" w14:textId="529772B1" w:rsidR="002D1FAF" w:rsidRPr="009A37DE" w:rsidRDefault="002D1FAF" w:rsidP="002D1FAF">
            <w:pPr>
              <w:pStyle w:val="TableText"/>
              <w:jc w:val="right"/>
            </w:pPr>
            <w:r w:rsidRPr="00D11D1F">
              <w:t>23.50</w:t>
            </w:r>
          </w:p>
        </w:tc>
        <w:tc>
          <w:tcPr>
            <w:tcW w:w="1012" w:type="dxa"/>
          </w:tcPr>
          <w:p w14:paraId="4050B9FC" w14:textId="06EC162B" w:rsidR="002D1FAF" w:rsidRPr="009A37DE" w:rsidRDefault="002D1FAF" w:rsidP="002D1FAF">
            <w:pPr>
              <w:pStyle w:val="TableText"/>
              <w:jc w:val="right"/>
            </w:pPr>
            <w:r w:rsidRPr="00D11D1F">
              <w:t>24.16</w:t>
            </w:r>
          </w:p>
        </w:tc>
        <w:tc>
          <w:tcPr>
            <w:tcW w:w="1012" w:type="dxa"/>
          </w:tcPr>
          <w:p w14:paraId="73FBC87E" w14:textId="6D32925B" w:rsidR="002D1FAF" w:rsidRPr="009A37DE" w:rsidRDefault="002D1FAF" w:rsidP="002D1FAF">
            <w:pPr>
              <w:pStyle w:val="TableText"/>
              <w:jc w:val="right"/>
            </w:pPr>
            <w:r w:rsidRPr="00D11D1F">
              <w:t>24.84</w:t>
            </w:r>
          </w:p>
        </w:tc>
      </w:tr>
      <w:tr w:rsidR="002D1FAF" w:rsidRPr="009A37DE" w14:paraId="567AC01B" w14:textId="77777777" w:rsidTr="00C07EEB">
        <w:tc>
          <w:tcPr>
            <w:tcW w:w="1225" w:type="dxa"/>
          </w:tcPr>
          <w:p w14:paraId="5B6E3A2F" w14:textId="77777777" w:rsidR="002D1FAF" w:rsidRPr="009A37DE" w:rsidRDefault="002D1FAF" w:rsidP="002D1FAF">
            <w:pPr>
              <w:pStyle w:val="TableText"/>
            </w:pPr>
          </w:p>
        </w:tc>
        <w:tc>
          <w:tcPr>
            <w:tcW w:w="1482" w:type="dxa"/>
          </w:tcPr>
          <w:p w14:paraId="2EBB1483" w14:textId="77777777" w:rsidR="002D1FAF" w:rsidRPr="009A37DE" w:rsidRDefault="002D1FAF" w:rsidP="002D1FAF">
            <w:pPr>
              <w:pStyle w:val="TableText"/>
            </w:pPr>
            <w:r w:rsidRPr="009A37DE">
              <w:t>Weekday non-continuous (up to 30 minutes)</w:t>
            </w:r>
          </w:p>
        </w:tc>
        <w:tc>
          <w:tcPr>
            <w:tcW w:w="1250" w:type="dxa"/>
          </w:tcPr>
          <w:p w14:paraId="5A0EAD98" w14:textId="77777777" w:rsidR="002D1FAF" w:rsidRPr="009A37DE" w:rsidRDefault="002D1FAF" w:rsidP="002D1FAF">
            <w:pPr>
              <w:pStyle w:val="TableText"/>
            </w:pPr>
            <w:r w:rsidRPr="009A37DE">
              <w:t>Any period up to 30 minutes</w:t>
            </w:r>
          </w:p>
        </w:tc>
        <w:tc>
          <w:tcPr>
            <w:tcW w:w="1065" w:type="dxa"/>
          </w:tcPr>
          <w:p w14:paraId="00268F6B" w14:textId="527F9FF9" w:rsidR="002D1FAF" w:rsidRPr="009A37DE" w:rsidRDefault="002D1FAF" w:rsidP="002D1FAF">
            <w:pPr>
              <w:pStyle w:val="TableText"/>
              <w:jc w:val="right"/>
            </w:pPr>
            <w:r w:rsidRPr="00E62128">
              <w:t>30</w:t>
            </w:r>
          </w:p>
        </w:tc>
        <w:tc>
          <w:tcPr>
            <w:tcW w:w="1012" w:type="dxa"/>
          </w:tcPr>
          <w:p w14:paraId="62589E43" w14:textId="6749C289" w:rsidR="002D1FAF" w:rsidRPr="009A37DE" w:rsidRDefault="002D1FAF" w:rsidP="002D1FAF">
            <w:pPr>
              <w:pStyle w:val="TableText"/>
              <w:jc w:val="right"/>
            </w:pPr>
            <w:r w:rsidRPr="00D11D1F">
              <w:t>30</w:t>
            </w:r>
          </w:p>
        </w:tc>
        <w:tc>
          <w:tcPr>
            <w:tcW w:w="1012" w:type="dxa"/>
          </w:tcPr>
          <w:p w14:paraId="7CBC587D" w14:textId="37C4CAB6" w:rsidR="002D1FAF" w:rsidRPr="009A37DE" w:rsidRDefault="002D1FAF" w:rsidP="002D1FAF">
            <w:pPr>
              <w:pStyle w:val="TableText"/>
              <w:jc w:val="right"/>
            </w:pPr>
            <w:r w:rsidRPr="00D11D1F">
              <w:t>47.00</w:t>
            </w:r>
          </w:p>
        </w:tc>
        <w:tc>
          <w:tcPr>
            <w:tcW w:w="1012" w:type="dxa"/>
          </w:tcPr>
          <w:p w14:paraId="609BAE11" w14:textId="371A3922" w:rsidR="002D1FAF" w:rsidRPr="009A37DE" w:rsidRDefault="002D1FAF" w:rsidP="002D1FAF">
            <w:pPr>
              <w:pStyle w:val="TableText"/>
              <w:jc w:val="right"/>
            </w:pPr>
            <w:r w:rsidRPr="00D11D1F">
              <w:t>48.32</w:t>
            </w:r>
          </w:p>
        </w:tc>
        <w:tc>
          <w:tcPr>
            <w:tcW w:w="1012" w:type="dxa"/>
          </w:tcPr>
          <w:p w14:paraId="4F71A95A" w14:textId="3EB5910E" w:rsidR="002D1FAF" w:rsidRPr="009A37DE" w:rsidRDefault="002D1FAF" w:rsidP="002D1FAF">
            <w:pPr>
              <w:pStyle w:val="TableText"/>
              <w:jc w:val="right"/>
            </w:pPr>
            <w:r w:rsidRPr="00D11D1F">
              <w:t>49.68</w:t>
            </w:r>
          </w:p>
        </w:tc>
      </w:tr>
      <w:tr w:rsidR="002D1FAF" w:rsidRPr="009A37DE" w14:paraId="0967F793" w14:textId="77777777" w:rsidTr="00C07EEB">
        <w:tc>
          <w:tcPr>
            <w:tcW w:w="1225" w:type="dxa"/>
          </w:tcPr>
          <w:p w14:paraId="3E28A08E" w14:textId="77777777" w:rsidR="002D1FAF" w:rsidRPr="009A37DE" w:rsidRDefault="002D1FAF" w:rsidP="002D1FAF">
            <w:pPr>
              <w:pStyle w:val="TableText"/>
            </w:pPr>
          </w:p>
        </w:tc>
        <w:tc>
          <w:tcPr>
            <w:tcW w:w="1482" w:type="dxa"/>
          </w:tcPr>
          <w:p w14:paraId="37A42BC6" w14:textId="77777777" w:rsidR="002D1FAF" w:rsidRPr="009A37DE" w:rsidRDefault="002D1FAF" w:rsidP="002D1FAF">
            <w:pPr>
              <w:pStyle w:val="TableText"/>
            </w:pPr>
            <w:r w:rsidRPr="009A37DE">
              <w:t>Weekday non-continuous (after 30 minutes)</w:t>
            </w:r>
          </w:p>
        </w:tc>
        <w:tc>
          <w:tcPr>
            <w:tcW w:w="1250" w:type="dxa"/>
          </w:tcPr>
          <w:p w14:paraId="303009A5" w14:textId="77777777" w:rsidR="002D1FAF" w:rsidRPr="009A37DE" w:rsidRDefault="002D1FAF" w:rsidP="002D1FAF">
            <w:pPr>
              <w:pStyle w:val="TableText"/>
            </w:pPr>
            <w:r w:rsidRPr="009A37DE">
              <w:t>Per quarter hour</w:t>
            </w:r>
          </w:p>
        </w:tc>
        <w:tc>
          <w:tcPr>
            <w:tcW w:w="1065" w:type="dxa"/>
          </w:tcPr>
          <w:p w14:paraId="3DEEDA0E" w14:textId="59868B2D" w:rsidR="002D1FAF" w:rsidRPr="009A37DE" w:rsidRDefault="002D1FAF" w:rsidP="002D1FAF">
            <w:pPr>
              <w:pStyle w:val="TableText"/>
              <w:jc w:val="right"/>
            </w:pPr>
            <w:r w:rsidRPr="00E62128">
              <w:t>15</w:t>
            </w:r>
          </w:p>
        </w:tc>
        <w:tc>
          <w:tcPr>
            <w:tcW w:w="1012" w:type="dxa"/>
          </w:tcPr>
          <w:p w14:paraId="0F302022" w14:textId="1D968AC0" w:rsidR="002D1FAF" w:rsidRPr="009A37DE" w:rsidRDefault="002D1FAF" w:rsidP="002D1FAF">
            <w:pPr>
              <w:pStyle w:val="TableText"/>
              <w:jc w:val="right"/>
            </w:pPr>
            <w:r w:rsidRPr="00D11D1F">
              <w:t>15</w:t>
            </w:r>
          </w:p>
        </w:tc>
        <w:tc>
          <w:tcPr>
            <w:tcW w:w="1012" w:type="dxa"/>
          </w:tcPr>
          <w:p w14:paraId="444D720C" w14:textId="75BAF70B" w:rsidR="002D1FAF" w:rsidRPr="009A37DE" w:rsidRDefault="002D1FAF" w:rsidP="002D1FAF">
            <w:pPr>
              <w:pStyle w:val="TableText"/>
              <w:jc w:val="right"/>
            </w:pPr>
            <w:r w:rsidRPr="00D11D1F">
              <w:t>23.50</w:t>
            </w:r>
          </w:p>
        </w:tc>
        <w:tc>
          <w:tcPr>
            <w:tcW w:w="1012" w:type="dxa"/>
          </w:tcPr>
          <w:p w14:paraId="6A1D0AF4" w14:textId="59B3BB6B" w:rsidR="002D1FAF" w:rsidRPr="009A37DE" w:rsidRDefault="002D1FAF" w:rsidP="002D1FAF">
            <w:pPr>
              <w:pStyle w:val="TableText"/>
              <w:jc w:val="right"/>
            </w:pPr>
            <w:r w:rsidRPr="00D11D1F">
              <w:t>24.16</w:t>
            </w:r>
          </w:p>
        </w:tc>
        <w:tc>
          <w:tcPr>
            <w:tcW w:w="1012" w:type="dxa"/>
          </w:tcPr>
          <w:p w14:paraId="773A0F40" w14:textId="64A68A89" w:rsidR="002D1FAF" w:rsidRPr="009A37DE" w:rsidRDefault="002D1FAF" w:rsidP="002D1FAF">
            <w:pPr>
              <w:pStyle w:val="TableText"/>
              <w:jc w:val="right"/>
            </w:pPr>
            <w:r w:rsidRPr="00D11D1F">
              <w:t>24.84</w:t>
            </w:r>
          </w:p>
        </w:tc>
      </w:tr>
      <w:tr w:rsidR="002D1FAF" w:rsidRPr="009A37DE" w14:paraId="6C456D9E" w14:textId="77777777" w:rsidTr="00C07EEB">
        <w:tc>
          <w:tcPr>
            <w:tcW w:w="1225" w:type="dxa"/>
          </w:tcPr>
          <w:p w14:paraId="7491767A" w14:textId="77777777" w:rsidR="002D1FAF" w:rsidRPr="009A37DE" w:rsidRDefault="002D1FAF" w:rsidP="002D1FAF">
            <w:pPr>
              <w:pStyle w:val="TableText"/>
            </w:pPr>
          </w:p>
        </w:tc>
        <w:tc>
          <w:tcPr>
            <w:tcW w:w="1482" w:type="dxa"/>
          </w:tcPr>
          <w:p w14:paraId="0B7B0961" w14:textId="77777777" w:rsidR="002D1FAF" w:rsidRPr="009A37DE" w:rsidRDefault="002D1FAF" w:rsidP="002D1FAF">
            <w:pPr>
              <w:pStyle w:val="TableText"/>
            </w:pPr>
            <w:r w:rsidRPr="009A37DE">
              <w:t>Weekend and public holiday non-continuous (up to 30 minutes)</w:t>
            </w:r>
          </w:p>
        </w:tc>
        <w:tc>
          <w:tcPr>
            <w:tcW w:w="1250" w:type="dxa"/>
          </w:tcPr>
          <w:p w14:paraId="0A2386D0" w14:textId="77777777" w:rsidR="002D1FAF" w:rsidRPr="009A37DE" w:rsidRDefault="002D1FAF" w:rsidP="002D1FAF">
            <w:pPr>
              <w:pStyle w:val="TableText"/>
            </w:pPr>
            <w:r w:rsidRPr="009A37DE">
              <w:t>Any period up to 30 minutes</w:t>
            </w:r>
          </w:p>
        </w:tc>
        <w:tc>
          <w:tcPr>
            <w:tcW w:w="1065" w:type="dxa"/>
          </w:tcPr>
          <w:p w14:paraId="0FF7925D" w14:textId="30E9AF04" w:rsidR="002D1FAF" w:rsidRPr="009A37DE" w:rsidRDefault="002D1FAF" w:rsidP="002D1FAF">
            <w:pPr>
              <w:pStyle w:val="TableText"/>
              <w:jc w:val="right"/>
            </w:pPr>
            <w:r w:rsidRPr="00E62128">
              <w:t>40</w:t>
            </w:r>
          </w:p>
        </w:tc>
        <w:tc>
          <w:tcPr>
            <w:tcW w:w="1012" w:type="dxa"/>
          </w:tcPr>
          <w:p w14:paraId="27B6A120" w14:textId="5C5A1D51" w:rsidR="002D1FAF" w:rsidRPr="009A37DE" w:rsidRDefault="002D1FAF" w:rsidP="002D1FAF">
            <w:pPr>
              <w:pStyle w:val="TableText"/>
              <w:jc w:val="right"/>
            </w:pPr>
            <w:r w:rsidRPr="00D11D1F">
              <w:t>40</w:t>
            </w:r>
          </w:p>
        </w:tc>
        <w:tc>
          <w:tcPr>
            <w:tcW w:w="1012" w:type="dxa"/>
          </w:tcPr>
          <w:p w14:paraId="245009F7" w14:textId="55DFD081" w:rsidR="002D1FAF" w:rsidRPr="009A37DE" w:rsidRDefault="002D1FAF" w:rsidP="002D1FAF">
            <w:pPr>
              <w:pStyle w:val="TableText"/>
              <w:jc w:val="right"/>
            </w:pPr>
            <w:r w:rsidRPr="00D11D1F">
              <w:t>62.67</w:t>
            </w:r>
          </w:p>
        </w:tc>
        <w:tc>
          <w:tcPr>
            <w:tcW w:w="1012" w:type="dxa"/>
          </w:tcPr>
          <w:p w14:paraId="2D9B0B31" w14:textId="1683AABA" w:rsidR="002D1FAF" w:rsidRPr="009A37DE" w:rsidRDefault="002D1FAF" w:rsidP="002D1FAF">
            <w:pPr>
              <w:pStyle w:val="TableText"/>
              <w:jc w:val="right"/>
            </w:pPr>
            <w:r w:rsidRPr="00D11D1F">
              <w:t>64.43</w:t>
            </w:r>
          </w:p>
        </w:tc>
        <w:tc>
          <w:tcPr>
            <w:tcW w:w="1012" w:type="dxa"/>
          </w:tcPr>
          <w:p w14:paraId="30093510" w14:textId="3AAAEF0D" w:rsidR="002D1FAF" w:rsidRPr="009A37DE" w:rsidRDefault="002D1FAF" w:rsidP="002D1FAF">
            <w:pPr>
              <w:pStyle w:val="TableText"/>
              <w:jc w:val="right"/>
            </w:pPr>
            <w:r w:rsidRPr="00D11D1F">
              <w:t>66.24</w:t>
            </w:r>
          </w:p>
        </w:tc>
      </w:tr>
      <w:tr w:rsidR="002D1FAF" w:rsidRPr="009A37DE" w14:paraId="072E93B0" w14:textId="77777777" w:rsidTr="00C07EEB">
        <w:tc>
          <w:tcPr>
            <w:tcW w:w="1225" w:type="dxa"/>
          </w:tcPr>
          <w:p w14:paraId="3E8B3930" w14:textId="77777777" w:rsidR="002D1FAF" w:rsidRPr="009A37DE" w:rsidRDefault="002D1FAF" w:rsidP="002D1FAF">
            <w:pPr>
              <w:pStyle w:val="TableText"/>
            </w:pPr>
          </w:p>
        </w:tc>
        <w:tc>
          <w:tcPr>
            <w:tcW w:w="1482" w:type="dxa"/>
          </w:tcPr>
          <w:p w14:paraId="7E1DCAC3" w14:textId="77777777" w:rsidR="002D1FAF" w:rsidRPr="009A37DE" w:rsidRDefault="002D1FAF" w:rsidP="002D1FAF">
            <w:pPr>
              <w:pStyle w:val="TableText"/>
            </w:pPr>
            <w:r w:rsidRPr="009A37DE">
              <w:t>Weekend and public holiday non-continuous (after 30 minutes)</w:t>
            </w:r>
          </w:p>
        </w:tc>
        <w:tc>
          <w:tcPr>
            <w:tcW w:w="1250" w:type="dxa"/>
          </w:tcPr>
          <w:p w14:paraId="57F8A35C" w14:textId="77777777" w:rsidR="002D1FAF" w:rsidRPr="009A37DE" w:rsidRDefault="002D1FAF" w:rsidP="002D1FAF">
            <w:pPr>
              <w:pStyle w:val="TableText"/>
            </w:pPr>
            <w:r w:rsidRPr="009A37DE">
              <w:t>Per quarter hour</w:t>
            </w:r>
          </w:p>
        </w:tc>
        <w:tc>
          <w:tcPr>
            <w:tcW w:w="1065" w:type="dxa"/>
          </w:tcPr>
          <w:p w14:paraId="789FD876" w14:textId="5F701321" w:rsidR="002D1FAF" w:rsidRPr="009A37DE" w:rsidRDefault="002D1FAF" w:rsidP="002D1FAF">
            <w:pPr>
              <w:pStyle w:val="TableText"/>
              <w:jc w:val="right"/>
            </w:pPr>
            <w:r w:rsidRPr="00E62128">
              <w:t>20</w:t>
            </w:r>
          </w:p>
        </w:tc>
        <w:tc>
          <w:tcPr>
            <w:tcW w:w="1012" w:type="dxa"/>
          </w:tcPr>
          <w:p w14:paraId="2740111E" w14:textId="36398010" w:rsidR="002D1FAF" w:rsidRPr="009A37DE" w:rsidRDefault="002D1FAF" w:rsidP="002D1FAF">
            <w:pPr>
              <w:pStyle w:val="TableText"/>
              <w:jc w:val="right"/>
            </w:pPr>
            <w:r w:rsidRPr="00D11D1F">
              <w:t>20</w:t>
            </w:r>
          </w:p>
        </w:tc>
        <w:tc>
          <w:tcPr>
            <w:tcW w:w="1012" w:type="dxa"/>
          </w:tcPr>
          <w:p w14:paraId="5FDD7540" w14:textId="373F7768" w:rsidR="002D1FAF" w:rsidRPr="009A37DE" w:rsidRDefault="002D1FAF" w:rsidP="002D1FAF">
            <w:pPr>
              <w:pStyle w:val="TableText"/>
              <w:jc w:val="right"/>
            </w:pPr>
            <w:r w:rsidRPr="00D11D1F">
              <w:t>31.33</w:t>
            </w:r>
          </w:p>
        </w:tc>
        <w:tc>
          <w:tcPr>
            <w:tcW w:w="1012" w:type="dxa"/>
          </w:tcPr>
          <w:p w14:paraId="4DE811C8" w14:textId="2D9A75DD" w:rsidR="002D1FAF" w:rsidRPr="009A37DE" w:rsidRDefault="002D1FAF" w:rsidP="002D1FAF">
            <w:pPr>
              <w:pStyle w:val="TableText"/>
              <w:jc w:val="right"/>
            </w:pPr>
            <w:r w:rsidRPr="00D11D1F">
              <w:t>32.22</w:t>
            </w:r>
          </w:p>
        </w:tc>
        <w:tc>
          <w:tcPr>
            <w:tcW w:w="1012" w:type="dxa"/>
          </w:tcPr>
          <w:p w14:paraId="5AFF1752" w14:textId="6CA94FE9" w:rsidR="002D1FAF" w:rsidRPr="009A37DE" w:rsidRDefault="002D1FAF" w:rsidP="002D1FAF">
            <w:pPr>
              <w:pStyle w:val="TableText"/>
              <w:jc w:val="right"/>
            </w:pPr>
            <w:r w:rsidRPr="00D11D1F">
              <w:t>33.12</w:t>
            </w:r>
          </w:p>
        </w:tc>
      </w:tr>
      <w:tr w:rsidR="002D1FAF" w:rsidRPr="009A37DE" w14:paraId="325675C9" w14:textId="77777777" w:rsidTr="00C07EEB">
        <w:tc>
          <w:tcPr>
            <w:tcW w:w="1225" w:type="dxa"/>
          </w:tcPr>
          <w:p w14:paraId="20E473D2" w14:textId="7E0906B3" w:rsidR="002D1FAF" w:rsidRPr="009A37DE" w:rsidRDefault="002D1FAF" w:rsidP="002D1FAF">
            <w:pPr>
              <w:pStyle w:val="TableText"/>
            </w:pPr>
            <w:r w:rsidRPr="009A37DE">
              <w:t>Organics</w:t>
            </w:r>
            <w:r>
              <w:t xml:space="preserve"> </w:t>
            </w:r>
            <w:r w:rsidR="002C724E">
              <w:rPr>
                <w:b/>
                <w:bCs/>
                <w:vertAlign w:val="superscript"/>
              </w:rPr>
              <w:t>c</w:t>
            </w:r>
          </w:p>
        </w:tc>
        <w:tc>
          <w:tcPr>
            <w:tcW w:w="1482" w:type="dxa"/>
          </w:tcPr>
          <w:p w14:paraId="773C118F" w14:textId="77777777" w:rsidR="002D1FAF" w:rsidRPr="009A37DE" w:rsidRDefault="002D1FAF" w:rsidP="002D1FAF">
            <w:pPr>
              <w:pStyle w:val="TableText"/>
            </w:pPr>
            <w:r w:rsidRPr="009A37DE">
              <w:t>Organic certifying body</w:t>
            </w:r>
          </w:p>
        </w:tc>
        <w:tc>
          <w:tcPr>
            <w:tcW w:w="1250" w:type="dxa"/>
          </w:tcPr>
          <w:p w14:paraId="567A85B9" w14:textId="77777777" w:rsidR="002D1FAF" w:rsidRPr="009A37DE" w:rsidRDefault="002D1FAF" w:rsidP="002D1FAF">
            <w:pPr>
              <w:pStyle w:val="TableText"/>
            </w:pPr>
            <w:r w:rsidRPr="009A37DE">
              <w:t>Annual</w:t>
            </w:r>
          </w:p>
        </w:tc>
        <w:tc>
          <w:tcPr>
            <w:tcW w:w="1065" w:type="dxa"/>
          </w:tcPr>
          <w:p w14:paraId="3568DDE7" w14:textId="3B46FA7A" w:rsidR="002D1FAF" w:rsidRPr="009A37DE" w:rsidRDefault="002D1FAF" w:rsidP="002D1FAF">
            <w:pPr>
              <w:pStyle w:val="TableText"/>
              <w:jc w:val="right"/>
            </w:pPr>
            <w:r w:rsidRPr="00E62128">
              <w:t>8,608</w:t>
            </w:r>
          </w:p>
        </w:tc>
        <w:tc>
          <w:tcPr>
            <w:tcW w:w="1012" w:type="dxa"/>
          </w:tcPr>
          <w:p w14:paraId="1315BCA4" w14:textId="17EF10EB" w:rsidR="002D1FAF" w:rsidRPr="009A37DE" w:rsidRDefault="002D1FAF" w:rsidP="002D1FAF">
            <w:pPr>
              <w:pStyle w:val="TableText"/>
              <w:jc w:val="right"/>
            </w:pPr>
            <w:r w:rsidRPr="001E50E4">
              <w:t>8,608</w:t>
            </w:r>
          </w:p>
        </w:tc>
        <w:tc>
          <w:tcPr>
            <w:tcW w:w="1012" w:type="dxa"/>
          </w:tcPr>
          <w:p w14:paraId="43F28B43" w14:textId="54EE44CF" w:rsidR="002D1FAF" w:rsidRPr="009A37DE" w:rsidRDefault="002D1FAF" w:rsidP="002D1FAF">
            <w:pPr>
              <w:pStyle w:val="TableText"/>
              <w:jc w:val="right"/>
            </w:pPr>
            <w:r w:rsidRPr="001E50E4">
              <w:t>8,455.25</w:t>
            </w:r>
          </w:p>
        </w:tc>
        <w:tc>
          <w:tcPr>
            <w:tcW w:w="1012" w:type="dxa"/>
          </w:tcPr>
          <w:p w14:paraId="4AD55F35" w14:textId="5253E1CD" w:rsidR="002D1FAF" w:rsidRPr="009A37DE" w:rsidRDefault="002D1FAF" w:rsidP="002D1FAF">
            <w:pPr>
              <w:pStyle w:val="TableText"/>
              <w:jc w:val="right"/>
            </w:pPr>
            <w:r w:rsidRPr="001E50E4">
              <w:t>8,588.96</w:t>
            </w:r>
          </w:p>
        </w:tc>
        <w:tc>
          <w:tcPr>
            <w:tcW w:w="1012" w:type="dxa"/>
          </w:tcPr>
          <w:p w14:paraId="76B2543C" w14:textId="63466E13" w:rsidR="002D1FAF" w:rsidRPr="009A37DE" w:rsidRDefault="002D1FAF" w:rsidP="002D1FAF">
            <w:pPr>
              <w:pStyle w:val="TableText"/>
              <w:jc w:val="right"/>
            </w:pPr>
            <w:r w:rsidRPr="001E50E4">
              <w:t>8,863.99</w:t>
            </w:r>
          </w:p>
        </w:tc>
      </w:tr>
      <w:tr w:rsidR="0042460F" w:rsidRPr="009A37DE" w14:paraId="27AE72A9" w14:textId="77777777" w:rsidTr="00C07EEB">
        <w:tc>
          <w:tcPr>
            <w:tcW w:w="1225" w:type="dxa"/>
          </w:tcPr>
          <w:p w14:paraId="076B83F0" w14:textId="77777777" w:rsidR="0042460F" w:rsidRPr="009A37DE" w:rsidRDefault="0042460F" w:rsidP="0042460F">
            <w:pPr>
              <w:pStyle w:val="TableText"/>
            </w:pPr>
          </w:p>
        </w:tc>
        <w:tc>
          <w:tcPr>
            <w:tcW w:w="1482" w:type="dxa"/>
          </w:tcPr>
          <w:p w14:paraId="42B14543" w14:textId="1D2A420C" w:rsidR="0042460F" w:rsidRPr="009A37DE" w:rsidRDefault="0042460F" w:rsidP="0042460F">
            <w:pPr>
              <w:pStyle w:val="TableText"/>
            </w:pPr>
            <w:r w:rsidRPr="003704C2">
              <w:t>Organic certifying body – part year</w:t>
            </w:r>
          </w:p>
        </w:tc>
        <w:tc>
          <w:tcPr>
            <w:tcW w:w="1250" w:type="dxa"/>
          </w:tcPr>
          <w:p w14:paraId="25BAE239" w14:textId="793475A3" w:rsidR="0042460F" w:rsidRPr="009A37DE" w:rsidRDefault="0042460F" w:rsidP="0042460F">
            <w:pPr>
              <w:pStyle w:val="TableText"/>
            </w:pPr>
            <w:r w:rsidRPr="003704C2">
              <w:t>Annual</w:t>
            </w:r>
          </w:p>
        </w:tc>
        <w:tc>
          <w:tcPr>
            <w:tcW w:w="1065" w:type="dxa"/>
          </w:tcPr>
          <w:p w14:paraId="0D85781B" w14:textId="6C91DFA7" w:rsidR="0042460F" w:rsidRPr="00E62128" w:rsidRDefault="0042460F" w:rsidP="0042460F">
            <w:pPr>
              <w:pStyle w:val="TableText"/>
              <w:jc w:val="right"/>
            </w:pPr>
            <w:r w:rsidRPr="003704C2">
              <w:t>4,304</w:t>
            </w:r>
          </w:p>
        </w:tc>
        <w:tc>
          <w:tcPr>
            <w:tcW w:w="1012" w:type="dxa"/>
          </w:tcPr>
          <w:p w14:paraId="545D5DA7" w14:textId="333E0A2C" w:rsidR="0042460F" w:rsidRPr="001E50E4" w:rsidRDefault="0042460F" w:rsidP="0042460F">
            <w:pPr>
              <w:pStyle w:val="TableText"/>
              <w:jc w:val="right"/>
            </w:pPr>
            <w:r w:rsidRPr="003704C2">
              <w:t>4,304</w:t>
            </w:r>
          </w:p>
        </w:tc>
        <w:tc>
          <w:tcPr>
            <w:tcW w:w="1012" w:type="dxa"/>
          </w:tcPr>
          <w:p w14:paraId="1CDEB233" w14:textId="6E19013D" w:rsidR="0042460F" w:rsidRPr="001E50E4" w:rsidRDefault="0042460F" w:rsidP="0042460F">
            <w:pPr>
              <w:pStyle w:val="TableText"/>
              <w:jc w:val="right"/>
            </w:pPr>
            <w:r w:rsidRPr="003704C2">
              <w:t>4,227.63</w:t>
            </w:r>
          </w:p>
        </w:tc>
        <w:tc>
          <w:tcPr>
            <w:tcW w:w="1012" w:type="dxa"/>
          </w:tcPr>
          <w:p w14:paraId="266722E6" w14:textId="50517765" w:rsidR="0042460F" w:rsidRPr="001E50E4" w:rsidRDefault="0042460F" w:rsidP="0042460F">
            <w:pPr>
              <w:pStyle w:val="TableText"/>
              <w:jc w:val="right"/>
            </w:pPr>
            <w:r w:rsidRPr="003704C2">
              <w:t>4,294.48</w:t>
            </w:r>
          </w:p>
        </w:tc>
        <w:tc>
          <w:tcPr>
            <w:tcW w:w="1012" w:type="dxa"/>
          </w:tcPr>
          <w:p w14:paraId="5DB29942" w14:textId="605E4FCE" w:rsidR="0042460F" w:rsidRPr="001E50E4" w:rsidRDefault="0042460F" w:rsidP="0042460F">
            <w:pPr>
              <w:pStyle w:val="TableText"/>
              <w:jc w:val="right"/>
            </w:pPr>
            <w:r w:rsidRPr="003704C2">
              <w:t>4,432.00</w:t>
            </w:r>
          </w:p>
        </w:tc>
      </w:tr>
      <w:tr w:rsidR="002D1FAF" w:rsidRPr="009A37DE" w14:paraId="5D5A2C02" w14:textId="77777777" w:rsidTr="00C07EEB">
        <w:tc>
          <w:tcPr>
            <w:tcW w:w="1225" w:type="dxa"/>
          </w:tcPr>
          <w:p w14:paraId="39F180C1" w14:textId="77777777" w:rsidR="002D1FAF" w:rsidRPr="009A37DE" w:rsidRDefault="002D1FAF" w:rsidP="002D1FAF">
            <w:pPr>
              <w:pStyle w:val="TableText"/>
            </w:pPr>
          </w:p>
        </w:tc>
        <w:tc>
          <w:tcPr>
            <w:tcW w:w="1482" w:type="dxa"/>
          </w:tcPr>
          <w:p w14:paraId="00E532B3" w14:textId="77777777" w:rsidR="002D1FAF" w:rsidRPr="009A37DE" w:rsidRDefault="002D1FAF" w:rsidP="002D1FAF">
            <w:pPr>
              <w:pStyle w:val="TableText"/>
            </w:pPr>
            <w:r w:rsidRPr="009A37DE">
              <w:t>Application charge for organic goods certification operation</w:t>
            </w:r>
          </w:p>
        </w:tc>
        <w:tc>
          <w:tcPr>
            <w:tcW w:w="1250" w:type="dxa"/>
          </w:tcPr>
          <w:p w14:paraId="73D6B48C" w14:textId="77777777" w:rsidR="002D1FAF" w:rsidRPr="009A37DE" w:rsidRDefault="002D1FAF" w:rsidP="002D1FAF">
            <w:pPr>
              <w:pStyle w:val="TableText"/>
            </w:pPr>
            <w:r w:rsidRPr="009A37DE">
              <w:t>Per application</w:t>
            </w:r>
          </w:p>
        </w:tc>
        <w:tc>
          <w:tcPr>
            <w:tcW w:w="1065" w:type="dxa"/>
          </w:tcPr>
          <w:p w14:paraId="0ED94F8E" w14:textId="6A74AB74" w:rsidR="002D1FAF" w:rsidRPr="009A37DE" w:rsidRDefault="002D1FAF" w:rsidP="002D1FAF">
            <w:pPr>
              <w:pStyle w:val="TableText"/>
              <w:jc w:val="right"/>
            </w:pPr>
            <w:r w:rsidRPr="00E62128">
              <w:t>689</w:t>
            </w:r>
          </w:p>
        </w:tc>
        <w:tc>
          <w:tcPr>
            <w:tcW w:w="1012" w:type="dxa"/>
          </w:tcPr>
          <w:p w14:paraId="41CDC0CB" w14:textId="4B9CA6B9" w:rsidR="002D1FAF" w:rsidRPr="009A37DE" w:rsidRDefault="002D1FAF" w:rsidP="002D1FAF">
            <w:pPr>
              <w:pStyle w:val="TableText"/>
              <w:jc w:val="right"/>
            </w:pPr>
            <w:r w:rsidRPr="001E50E4">
              <w:t>689</w:t>
            </w:r>
          </w:p>
        </w:tc>
        <w:tc>
          <w:tcPr>
            <w:tcW w:w="1012" w:type="dxa"/>
          </w:tcPr>
          <w:p w14:paraId="0D6A0D28" w14:textId="5FD67C40" w:rsidR="002D1FAF" w:rsidRPr="009A37DE" w:rsidRDefault="002D1FAF" w:rsidP="002D1FAF">
            <w:pPr>
              <w:pStyle w:val="TableText"/>
              <w:jc w:val="right"/>
            </w:pPr>
            <w:r w:rsidRPr="001E50E4">
              <w:t>384.32</w:t>
            </w:r>
          </w:p>
        </w:tc>
        <w:tc>
          <w:tcPr>
            <w:tcW w:w="1012" w:type="dxa"/>
          </w:tcPr>
          <w:p w14:paraId="3887701A" w14:textId="665D9117" w:rsidR="002D1FAF" w:rsidRPr="009A37DE" w:rsidRDefault="002D1FAF" w:rsidP="002D1FAF">
            <w:pPr>
              <w:pStyle w:val="TableText"/>
              <w:jc w:val="right"/>
            </w:pPr>
            <w:r w:rsidRPr="001E50E4">
              <w:t>390.39</w:t>
            </w:r>
          </w:p>
        </w:tc>
        <w:tc>
          <w:tcPr>
            <w:tcW w:w="1012" w:type="dxa"/>
          </w:tcPr>
          <w:p w14:paraId="3EE4749B" w14:textId="024F50DA" w:rsidR="002D1FAF" w:rsidRPr="009A37DE" w:rsidRDefault="002D1FAF" w:rsidP="002D1FAF">
            <w:pPr>
              <w:pStyle w:val="TableText"/>
              <w:jc w:val="right"/>
            </w:pPr>
            <w:r w:rsidRPr="001E50E4">
              <w:t>402.90</w:t>
            </w:r>
          </w:p>
        </w:tc>
      </w:tr>
      <w:tr w:rsidR="002D1FAF" w:rsidRPr="009A37DE" w14:paraId="1F8CEA38" w14:textId="77777777" w:rsidTr="00C07EEB">
        <w:tc>
          <w:tcPr>
            <w:tcW w:w="1225" w:type="dxa"/>
          </w:tcPr>
          <w:p w14:paraId="6757306D" w14:textId="77777777" w:rsidR="002D1FAF" w:rsidRPr="009A37DE" w:rsidRDefault="002D1FAF" w:rsidP="002D1FAF">
            <w:pPr>
              <w:pStyle w:val="TableText"/>
            </w:pPr>
          </w:p>
        </w:tc>
        <w:tc>
          <w:tcPr>
            <w:tcW w:w="1482" w:type="dxa"/>
          </w:tcPr>
          <w:p w14:paraId="16E9AE6D" w14:textId="77777777" w:rsidR="002D1FAF" w:rsidRPr="009A37DE" w:rsidRDefault="002D1FAF" w:rsidP="002D1FAF">
            <w:pPr>
              <w:pStyle w:val="TableText"/>
            </w:pPr>
            <w:r w:rsidRPr="009A37DE">
              <w:t xml:space="preserve">Audit fee for organic good </w:t>
            </w:r>
            <w:r w:rsidRPr="009A37DE">
              <w:lastRenderedPageBreak/>
              <w:t>certification operations</w:t>
            </w:r>
          </w:p>
        </w:tc>
        <w:tc>
          <w:tcPr>
            <w:tcW w:w="1250" w:type="dxa"/>
          </w:tcPr>
          <w:p w14:paraId="1DD5437F" w14:textId="77777777" w:rsidR="002D1FAF" w:rsidRPr="009A37DE" w:rsidRDefault="002D1FAF" w:rsidP="002D1FAF">
            <w:pPr>
              <w:pStyle w:val="TableText"/>
            </w:pPr>
            <w:r w:rsidRPr="009A37DE">
              <w:lastRenderedPageBreak/>
              <w:t>Per quarter hour</w:t>
            </w:r>
          </w:p>
        </w:tc>
        <w:tc>
          <w:tcPr>
            <w:tcW w:w="1065" w:type="dxa"/>
          </w:tcPr>
          <w:p w14:paraId="198B25F2" w14:textId="457C988C" w:rsidR="002D1FAF" w:rsidRPr="009A37DE" w:rsidRDefault="002D1FAF" w:rsidP="002D1FAF">
            <w:pPr>
              <w:pStyle w:val="TableText"/>
              <w:jc w:val="right"/>
            </w:pPr>
            <w:r w:rsidRPr="00E62128">
              <w:t>39</w:t>
            </w:r>
          </w:p>
        </w:tc>
        <w:tc>
          <w:tcPr>
            <w:tcW w:w="1012" w:type="dxa"/>
          </w:tcPr>
          <w:p w14:paraId="0A3B8158" w14:textId="43CC1B17" w:rsidR="002D1FAF" w:rsidRPr="009A37DE" w:rsidRDefault="002D1FAF" w:rsidP="002D1FAF">
            <w:pPr>
              <w:pStyle w:val="TableText"/>
              <w:jc w:val="right"/>
            </w:pPr>
            <w:r w:rsidRPr="001E50E4">
              <w:t>39</w:t>
            </w:r>
          </w:p>
        </w:tc>
        <w:tc>
          <w:tcPr>
            <w:tcW w:w="1012" w:type="dxa"/>
          </w:tcPr>
          <w:p w14:paraId="27DDCAF0" w14:textId="6D5DE8FA" w:rsidR="002D1FAF" w:rsidRPr="009A37DE" w:rsidRDefault="002D1FAF" w:rsidP="002D1FAF">
            <w:pPr>
              <w:pStyle w:val="TableText"/>
              <w:jc w:val="right"/>
            </w:pPr>
            <w:r w:rsidRPr="001E50E4">
              <w:t>49.96</w:t>
            </w:r>
          </w:p>
        </w:tc>
        <w:tc>
          <w:tcPr>
            <w:tcW w:w="1012" w:type="dxa"/>
          </w:tcPr>
          <w:p w14:paraId="02BF14FC" w14:textId="441BC5FF" w:rsidR="002D1FAF" w:rsidRPr="009A37DE" w:rsidRDefault="002D1FAF" w:rsidP="002D1FAF">
            <w:pPr>
              <w:pStyle w:val="TableText"/>
              <w:jc w:val="right"/>
            </w:pPr>
            <w:r w:rsidRPr="001E50E4">
              <w:t>50.75</w:t>
            </w:r>
          </w:p>
        </w:tc>
        <w:tc>
          <w:tcPr>
            <w:tcW w:w="1012" w:type="dxa"/>
          </w:tcPr>
          <w:p w14:paraId="7794B912" w14:textId="0350D944" w:rsidR="002D1FAF" w:rsidRPr="009A37DE" w:rsidRDefault="002D1FAF" w:rsidP="002D1FAF">
            <w:pPr>
              <w:pStyle w:val="TableText"/>
              <w:jc w:val="right"/>
            </w:pPr>
            <w:r w:rsidRPr="001E50E4">
              <w:t>52.38</w:t>
            </w:r>
          </w:p>
        </w:tc>
      </w:tr>
      <w:tr w:rsidR="002D1FAF" w14:paraId="6D212ED8" w14:textId="77777777" w:rsidTr="00C07EEB">
        <w:tc>
          <w:tcPr>
            <w:tcW w:w="1225" w:type="dxa"/>
          </w:tcPr>
          <w:p w14:paraId="7C022881" w14:textId="77777777" w:rsidR="002D1FAF" w:rsidRPr="009A37DE" w:rsidRDefault="002D1FAF" w:rsidP="002D1FAF">
            <w:pPr>
              <w:pStyle w:val="TableText"/>
            </w:pPr>
          </w:p>
        </w:tc>
        <w:tc>
          <w:tcPr>
            <w:tcW w:w="1482" w:type="dxa"/>
          </w:tcPr>
          <w:p w14:paraId="79D8C59C" w14:textId="77777777" w:rsidR="002D1FAF" w:rsidRPr="009A37DE" w:rsidRDefault="002D1FAF" w:rsidP="002D1FAF">
            <w:pPr>
              <w:pStyle w:val="TableText"/>
            </w:pPr>
            <w:r w:rsidRPr="009A37DE">
              <w:t>Assessment of applications or approvals</w:t>
            </w:r>
          </w:p>
        </w:tc>
        <w:tc>
          <w:tcPr>
            <w:tcW w:w="1250" w:type="dxa"/>
          </w:tcPr>
          <w:p w14:paraId="0C21EF7B" w14:textId="77777777" w:rsidR="002D1FAF" w:rsidRPr="009A37DE" w:rsidRDefault="002D1FAF" w:rsidP="002D1FAF">
            <w:pPr>
              <w:pStyle w:val="TableText"/>
            </w:pPr>
            <w:r w:rsidRPr="009A37DE">
              <w:t>Per quarter hour</w:t>
            </w:r>
          </w:p>
        </w:tc>
        <w:tc>
          <w:tcPr>
            <w:tcW w:w="1065" w:type="dxa"/>
          </w:tcPr>
          <w:p w14:paraId="0CECF443" w14:textId="3950970E" w:rsidR="002D1FAF" w:rsidRPr="009A37DE" w:rsidRDefault="002D1FAF" w:rsidP="002D1FAF">
            <w:pPr>
              <w:pStyle w:val="TableText"/>
              <w:jc w:val="right"/>
            </w:pPr>
            <w:r w:rsidRPr="00E62128">
              <w:t>39</w:t>
            </w:r>
          </w:p>
        </w:tc>
        <w:tc>
          <w:tcPr>
            <w:tcW w:w="1012" w:type="dxa"/>
          </w:tcPr>
          <w:p w14:paraId="7963791D" w14:textId="0C8C8D20" w:rsidR="002D1FAF" w:rsidRPr="009A37DE" w:rsidRDefault="002D1FAF" w:rsidP="002D1FAF">
            <w:pPr>
              <w:pStyle w:val="TableText"/>
              <w:jc w:val="right"/>
            </w:pPr>
            <w:r w:rsidRPr="001E50E4">
              <w:t>39</w:t>
            </w:r>
          </w:p>
        </w:tc>
        <w:tc>
          <w:tcPr>
            <w:tcW w:w="1012" w:type="dxa"/>
          </w:tcPr>
          <w:p w14:paraId="782A5860" w14:textId="5D51913E" w:rsidR="002D1FAF" w:rsidRPr="009A37DE" w:rsidRDefault="002D1FAF" w:rsidP="002D1FAF">
            <w:pPr>
              <w:pStyle w:val="TableText"/>
              <w:jc w:val="right"/>
            </w:pPr>
            <w:r w:rsidRPr="001E50E4">
              <w:t>49.88</w:t>
            </w:r>
          </w:p>
        </w:tc>
        <w:tc>
          <w:tcPr>
            <w:tcW w:w="1012" w:type="dxa"/>
          </w:tcPr>
          <w:p w14:paraId="0B8D4B0C" w14:textId="689582F2" w:rsidR="002D1FAF" w:rsidRPr="009A37DE" w:rsidRDefault="002D1FAF" w:rsidP="002D1FAF">
            <w:pPr>
              <w:pStyle w:val="TableText"/>
              <w:jc w:val="right"/>
            </w:pPr>
            <w:r w:rsidRPr="001E50E4">
              <w:t>50.68</w:t>
            </w:r>
          </w:p>
        </w:tc>
        <w:tc>
          <w:tcPr>
            <w:tcW w:w="1012" w:type="dxa"/>
          </w:tcPr>
          <w:p w14:paraId="4684BBB0" w14:textId="4521DC76" w:rsidR="002D1FAF" w:rsidRDefault="002D1FAF" w:rsidP="002D1FAF">
            <w:pPr>
              <w:pStyle w:val="TableText"/>
              <w:jc w:val="right"/>
            </w:pPr>
            <w:r w:rsidRPr="001E50E4">
              <w:t>52.31</w:t>
            </w:r>
          </w:p>
        </w:tc>
      </w:tr>
    </w:tbl>
    <w:p w14:paraId="2211B0E8" w14:textId="33882DE6" w:rsidR="005903FB" w:rsidRPr="005903FB" w:rsidRDefault="005903FB" w:rsidP="005903FB">
      <w:r w:rsidRPr="005903FB">
        <w:rPr>
          <w:rFonts w:ascii="Calibri" w:hAnsi="Calibri"/>
          <w:sz w:val="18"/>
        </w:rPr>
        <w:t xml:space="preserve">Note: Modelled prices have been rounded to the nearest cent. </w:t>
      </w:r>
      <w:proofErr w:type="spellStart"/>
      <w:proofErr w:type="gramStart"/>
      <w:r w:rsidR="003C66E7" w:rsidRPr="003C66E7">
        <w:rPr>
          <w:rFonts w:ascii="Calibri" w:hAnsi="Calibri"/>
          <w:b/>
          <w:bCs/>
          <w:sz w:val="18"/>
        </w:rPr>
        <w:t>a</w:t>
      </w:r>
      <w:proofErr w:type="spellEnd"/>
      <w:proofErr w:type="gramEnd"/>
      <w:r w:rsidR="00BD6765" w:rsidRPr="00BD6765">
        <w:t xml:space="preserve"> </w:t>
      </w:r>
      <w:r w:rsidR="00BD6765" w:rsidRPr="00BD6765">
        <w:rPr>
          <w:rFonts w:ascii="Calibri" w:hAnsi="Calibri"/>
          <w:sz w:val="18"/>
        </w:rPr>
        <w:t>Existing fees for third party authorised officers would be split into separate fee bearing items and so there are no equivalent prices for 2025</w:t>
      </w:r>
      <w:r w:rsidR="00711C4B">
        <w:rPr>
          <w:rFonts w:ascii="Calibri" w:hAnsi="Calibri"/>
          <w:sz w:val="18"/>
        </w:rPr>
        <w:t>–2</w:t>
      </w:r>
      <w:r w:rsidR="00BD6765" w:rsidRPr="00BD6765">
        <w:rPr>
          <w:rFonts w:ascii="Calibri" w:hAnsi="Calibri"/>
          <w:sz w:val="18"/>
        </w:rPr>
        <w:t>6</w:t>
      </w:r>
      <w:r w:rsidR="003C66E7">
        <w:rPr>
          <w:rFonts w:ascii="Calibri" w:hAnsi="Calibri"/>
          <w:sz w:val="18"/>
        </w:rPr>
        <w:t xml:space="preserve">. </w:t>
      </w:r>
      <w:r w:rsidR="003C66E7">
        <w:rPr>
          <w:rFonts w:ascii="Calibri" w:hAnsi="Calibri"/>
          <w:b/>
          <w:bCs/>
          <w:sz w:val="18"/>
        </w:rPr>
        <w:t>b</w:t>
      </w:r>
      <w:r w:rsidRPr="005903FB">
        <w:rPr>
          <w:rFonts w:ascii="Calibri" w:hAnsi="Calibri"/>
          <w:sz w:val="18"/>
        </w:rPr>
        <w:t xml:space="preserve"> Export documentation attracts both a fee and a</w:t>
      </w:r>
      <w:r w:rsidR="00B25ADE">
        <w:rPr>
          <w:rFonts w:ascii="Calibri" w:hAnsi="Calibri"/>
          <w:sz w:val="18"/>
        </w:rPr>
        <w:t xml:space="preserve"> levy-based</w:t>
      </w:r>
      <w:r w:rsidRPr="005903FB">
        <w:rPr>
          <w:rFonts w:ascii="Calibri" w:hAnsi="Calibri"/>
          <w:sz w:val="18"/>
        </w:rPr>
        <w:t xml:space="preserve"> charge and this CRIS shows the total price followed by each component separately. </w:t>
      </w:r>
      <w:r w:rsidR="00595CDD">
        <w:rPr>
          <w:rFonts w:ascii="Calibri" w:hAnsi="Calibri"/>
          <w:b/>
          <w:bCs/>
          <w:sz w:val="18"/>
        </w:rPr>
        <w:t>c</w:t>
      </w:r>
      <w:r w:rsidRPr="005903FB">
        <w:rPr>
          <w:rFonts w:ascii="Calibri" w:hAnsi="Calibri"/>
          <w:sz w:val="18"/>
        </w:rPr>
        <w:t xml:space="preserve"> Organic certifiers support a small number of exporters in each of the export arrangements (excluding live animal exports) and therefore the prices </w:t>
      </w:r>
      <w:r w:rsidR="002C60ED">
        <w:rPr>
          <w:rFonts w:ascii="Calibri" w:hAnsi="Calibri"/>
          <w:sz w:val="18"/>
        </w:rPr>
        <w:t xml:space="preserve">have </w:t>
      </w:r>
      <w:r w:rsidRPr="005903FB">
        <w:rPr>
          <w:rFonts w:ascii="Calibri" w:hAnsi="Calibri"/>
          <w:sz w:val="18"/>
        </w:rPr>
        <w:t>been reflected in each CRIS.</w:t>
      </w:r>
    </w:p>
    <w:p w14:paraId="103574D2" w14:textId="77777777" w:rsidR="00527611" w:rsidRPr="00B0193A" w:rsidRDefault="00527611" w:rsidP="00993AD2">
      <w:pPr>
        <w:pStyle w:val="Heading2"/>
      </w:pPr>
      <w:bookmarkStart w:id="48" w:name="_Toc162351707"/>
      <w:bookmarkStart w:id="49" w:name="_Toc175204208"/>
      <w:bookmarkStart w:id="50" w:name="_Toc227520925"/>
      <w:r w:rsidRPr="00B0193A">
        <w:lastRenderedPageBreak/>
        <w:t xml:space="preserve">Risk </w:t>
      </w:r>
      <w:r w:rsidRPr="00993AD2">
        <w:t>assessment</w:t>
      </w:r>
      <w:bookmarkEnd w:id="48"/>
      <w:bookmarkEnd w:id="49"/>
      <w:bookmarkEnd w:id="50"/>
    </w:p>
    <w:p w14:paraId="75F7DA74" w14:textId="4FA7AB4E" w:rsidR="00927864" w:rsidRPr="00784BC8" w:rsidRDefault="00927864" w:rsidP="001D24D4">
      <w:pPr>
        <w:pStyle w:val="Heading3"/>
      </w:pPr>
      <w:bookmarkStart w:id="51" w:name="_Toc227520926"/>
      <w:r w:rsidRPr="00784BC8">
        <w:t>Charging Risk Assessment</w:t>
      </w:r>
      <w:bookmarkEnd w:id="51"/>
    </w:p>
    <w:p w14:paraId="6DCF656B" w14:textId="54D9A8A6" w:rsidR="00527611" w:rsidRPr="00784BC8" w:rsidRDefault="00527611" w:rsidP="00527611">
      <w:r w:rsidRPr="00784BC8">
        <w:t xml:space="preserve">In accordance with the </w:t>
      </w:r>
      <w:hyperlink r:id="rId27" w:history="1">
        <w:r w:rsidRPr="00784BC8">
          <w:rPr>
            <w:rStyle w:val="Hyperlink"/>
          </w:rPr>
          <w:t>Australian Government Charging Policy</w:t>
        </w:r>
      </w:hyperlink>
      <w:r w:rsidRPr="00784BC8">
        <w:t xml:space="preserve">, </w:t>
      </w:r>
      <w:r w:rsidR="00FA44E6" w:rsidRPr="00784BC8">
        <w:t>we</w:t>
      </w:r>
      <w:r w:rsidR="00FF58F8" w:rsidRPr="00784BC8">
        <w:t xml:space="preserve"> </w:t>
      </w:r>
      <w:r w:rsidR="006C1AE2">
        <w:t xml:space="preserve">have </w:t>
      </w:r>
      <w:r w:rsidR="00ED14DE">
        <w:t>undertaken</w:t>
      </w:r>
      <w:r w:rsidR="00ED14DE" w:rsidRPr="00784BC8">
        <w:t xml:space="preserve"> </w:t>
      </w:r>
      <w:r w:rsidRPr="00784BC8">
        <w:t>a Charging Risk Assessment (CRA)</w:t>
      </w:r>
      <w:r w:rsidR="00FA44E6" w:rsidRPr="00784BC8">
        <w:t>,</w:t>
      </w:r>
      <w:r w:rsidRPr="00784BC8">
        <w:t xml:space="preserve"> involving the ongoing assessment and management of risk at each phase of the cost recovery process. </w:t>
      </w:r>
      <w:r w:rsidR="0097148A" w:rsidRPr="0097148A">
        <w:t xml:space="preserve">The CRA applies to the 2026–27 financial year and for the </w:t>
      </w:r>
      <w:r w:rsidR="00145FC2">
        <w:t xml:space="preserve">grain and plant products </w:t>
      </w:r>
      <w:r w:rsidR="0097148A" w:rsidRPr="0097148A">
        <w:t xml:space="preserve">exports cost recovery arrangement </w:t>
      </w:r>
      <w:r w:rsidR="009724A9">
        <w:t xml:space="preserve">the </w:t>
      </w:r>
      <w:r w:rsidR="001F4EC0">
        <w:t xml:space="preserve">implementation risk </w:t>
      </w:r>
      <w:r w:rsidR="0097148A" w:rsidRPr="0097148A">
        <w:t>has been rated as medium, which is based on an assessment of each component, including:</w:t>
      </w:r>
    </w:p>
    <w:p w14:paraId="33145592" w14:textId="585CAD19" w:rsidR="005C7B23" w:rsidRPr="00784BC8" w:rsidRDefault="005C7B23" w:rsidP="005C7B23">
      <w:pPr>
        <w:pStyle w:val="ListBullet"/>
      </w:pPr>
      <w:r w:rsidRPr="00784BC8">
        <w:t xml:space="preserve">a </w:t>
      </w:r>
      <w:r w:rsidR="00E6679A">
        <w:t>low</w:t>
      </w:r>
      <w:r w:rsidR="00F64A6A">
        <w:t>-</w:t>
      </w:r>
      <w:r w:rsidRPr="00784BC8">
        <w:t>risk rating for the expected percentage change in total annual revenue (</w:t>
      </w:r>
      <w:r w:rsidR="00E6679A">
        <w:t>less than 10% in 2026–27</w:t>
      </w:r>
      <w:r w:rsidRPr="00784BC8">
        <w:t>)</w:t>
      </w:r>
    </w:p>
    <w:p w14:paraId="2E238088" w14:textId="76570EBB" w:rsidR="005C7B23" w:rsidRPr="00784BC8" w:rsidRDefault="005C7B23" w:rsidP="005C7B23">
      <w:pPr>
        <w:pStyle w:val="ListBullet"/>
      </w:pPr>
      <w:r w:rsidRPr="00784BC8">
        <w:t>a low</w:t>
      </w:r>
      <w:r w:rsidR="00F64A6A">
        <w:t>-</w:t>
      </w:r>
      <w:r w:rsidRPr="00784BC8">
        <w:t>risk rating for the expected change in total value of annual revenue (less than $10 million</w:t>
      </w:r>
      <w:r w:rsidR="00E6679A">
        <w:t xml:space="preserve"> in 2026–27</w:t>
      </w:r>
      <w:r w:rsidRPr="00784BC8">
        <w:t>)</w:t>
      </w:r>
    </w:p>
    <w:p w14:paraId="2306A79E" w14:textId="21C9DACB" w:rsidR="005C7B23" w:rsidRPr="00784BC8" w:rsidRDefault="005C7B23" w:rsidP="005C7B23">
      <w:pPr>
        <w:pStyle w:val="ListBullet"/>
      </w:pPr>
      <w:r w:rsidRPr="00784BC8">
        <w:t xml:space="preserve">a </w:t>
      </w:r>
      <w:r w:rsidR="00E6679A">
        <w:t>low</w:t>
      </w:r>
      <w:r w:rsidR="00F64A6A">
        <w:t>-</w:t>
      </w:r>
      <w:r w:rsidRPr="00784BC8">
        <w:t>risk rating for the highest percentage increase in price a payer may experience (</w:t>
      </w:r>
      <w:r w:rsidR="00E6679A">
        <w:t>less than 5%</w:t>
      </w:r>
      <w:r w:rsidRPr="00784BC8">
        <w:t>)</w:t>
      </w:r>
    </w:p>
    <w:p w14:paraId="51591371" w14:textId="517ABC24" w:rsidR="005C7B23" w:rsidRPr="00784BC8" w:rsidRDefault="005C7B23" w:rsidP="005C7B23">
      <w:pPr>
        <w:pStyle w:val="ListBullet"/>
      </w:pPr>
      <w:r w:rsidRPr="00784BC8">
        <w:t>a medium</w:t>
      </w:r>
      <w:r w:rsidR="00F64A6A">
        <w:t>-</w:t>
      </w:r>
      <w:r w:rsidRPr="00784BC8">
        <w:t xml:space="preserve">risk rating </w:t>
      </w:r>
      <w:r w:rsidR="00A41720" w:rsidRPr="00784BC8">
        <w:t xml:space="preserve">for the type of charges </w:t>
      </w:r>
      <w:r w:rsidRPr="00784BC8">
        <w:t>as the changes proposed apply to both fees and levies</w:t>
      </w:r>
    </w:p>
    <w:p w14:paraId="4CBCBD8D" w14:textId="77777777" w:rsidR="00993A58" w:rsidRDefault="00993A58" w:rsidP="00993A58">
      <w:pPr>
        <w:pStyle w:val="ListBullet"/>
      </w:pPr>
      <w:r>
        <w:t>a medium-risk rating for changes to regulatory charges as the proposal involves changes to the structure of existing regulatory charges</w:t>
      </w:r>
    </w:p>
    <w:p w14:paraId="7FC0A316" w14:textId="6B4E0845" w:rsidR="00993A58" w:rsidRDefault="00993A58" w:rsidP="00993A58">
      <w:pPr>
        <w:pStyle w:val="ListBullet"/>
      </w:pPr>
      <w:r>
        <w:t>a medium-risk rating for legislative changes as there would be changes to the existing charging mechanisms for third</w:t>
      </w:r>
      <w:r w:rsidR="00BD00D2">
        <w:t xml:space="preserve"> party</w:t>
      </w:r>
      <w:r>
        <w:t xml:space="preserve"> authorised officers training and assess</w:t>
      </w:r>
      <w:r w:rsidR="00725933">
        <w:t>ments</w:t>
      </w:r>
    </w:p>
    <w:p w14:paraId="14ED1B75" w14:textId="2EB9E3B5" w:rsidR="005C7B23" w:rsidRPr="00784BC8" w:rsidRDefault="00725933" w:rsidP="005C7B23">
      <w:pPr>
        <w:pStyle w:val="ListBullet"/>
      </w:pPr>
      <w:r>
        <w:t>a low</w:t>
      </w:r>
      <w:r w:rsidR="00F64A6A">
        <w:t>-</w:t>
      </w:r>
      <w:r w:rsidR="005C7B23" w:rsidRPr="00784BC8">
        <w:t xml:space="preserve">risk rating </w:t>
      </w:r>
      <w:r w:rsidR="00EE042B" w:rsidRPr="00784BC8">
        <w:t>for</w:t>
      </w:r>
      <w:r w:rsidR="001B572D">
        <w:t xml:space="preserve"> the level of</w:t>
      </w:r>
      <w:r w:rsidR="00EE042B" w:rsidRPr="00784BC8">
        <w:t xml:space="preserve"> impact</w:t>
      </w:r>
      <w:r w:rsidR="00B651BD">
        <w:t xml:space="preserve"> of cost recovery</w:t>
      </w:r>
      <w:r w:rsidR="00EE042B" w:rsidRPr="00784BC8">
        <w:t xml:space="preserve"> on payers</w:t>
      </w:r>
      <w:r>
        <w:t xml:space="preserve"> as regulatory charges will not be increasing in 2026-27</w:t>
      </w:r>
    </w:p>
    <w:p w14:paraId="7C5A7497" w14:textId="1F0D95EB" w:rsidR="00A95DBA" w:rsidRPr="00784BC8" w:rsidRDefault="005C7B23" w:rsidP="00A95DBA">
      <w:pPr>
        <w:pStyle w:val="ListBullet"/>
      </w:pPr>
      <w:r w:rsidRPr="00784BC8">
        <w:t>a low</w:t>
      </w:r>
      <w:r w:rsidR="00F64A6A">
        <w:t>-</w:t>
      </w:r>
      <w:r w:rsidRPr="00784BC8">
        <w:t xml:space="preserve">risk rating </w:t>
      </w:r>
      <w:r w:rsidR="00A95DBA" w:rsidRPr="00784BC8">
        <w:t>for the level of complexity in</w:t>
      </w:r>
      <w:r w:rsidR="009E4741">
        <w:t xml:space="preserve"> working with other government entities to deliver</w:t>
      </w:r>
      <w:r w:rsidR="00A95DBA" w:rsidRPr="00784BC8">
        <w:t xml:space="preserve"> the regulatory functions</w:t>
      </w:r>
    </w:p>
    <w:p w14:paraId="35EFE956" w14:textId="77777777" w:rsidR="00C0657C" w:rsidRDefault="00C0657C" w:rsidP="00C0657C">
      <w:pPr>
        <w:pStyle w:val="ListBullet"/>
      </w:pPr>
      <w:r>
        <w:t>a medium-risk rating for consultation as the CRIS was consulted with stakeholders and issues raised have been addressed for the 2026–27 CRIS.</w:t>
      </w:r>
    </w:p>
    <w:p w14:paraId="317BBCB9" w14:textId="77777777" w:rsidR="00481FD9" w:rsidRPr="002E0938" w:rsidRDefault="00481FD9" w:rsidP="00481FD9">
      <w:pPr>
        <w:pStyle w:val="Heading3"/>
      </w:pPr>
      <w:bookmarkStart w:id="52" w:name="_Toc227520927"/>
      <w:r w:rsidRPr="00527611">
        <w:t>Revenue</w:t>
      </w:r>
      <w:r w:rsidRPr="002E0938">
        <w:t xml:space="preserve"> </w:t>
      </w:r>
      <w:r w:rsidRPr="00993AD2">
        <w:t>variability</w:t>
      </w:r>
      <w:bookmarkEnd w:id="52"/>
    </w:p>
    <w:p w14:paraId="10593184" w14:textId="2E6970CA" w:rsidR="00481FD9" w:rsidRDefault="00481FD9" w:rsidP="001D24D4">
      <w:r>
        <w:t>In line with the Charging Framework, complexity, materiality and sensitivity are considered in asses</w:t>
      </w:r>
      <w:r w:rsidR="00A01AE1">
        <w:t>s</w:t>
      </w:r>
      <w:r w:rsidR="00950911">
        <w:t>ing</w:t>
      </w:r>
      <w:r>
        <w:t xml:space="preserve"> </w:t>
      </w:r>
      <w:r w:rsidR="00A01AE1">
        <w:t>and manag</w:t>
      </w:r>
      <w:r w:rsidR="00950911">
        <w:t>ing</w:t>
      </w:r>
      <w:r w:rsidR="00A01AE1">
        <w:t xml:space="preserve"> </w:t>
      </w:r>
      <w:r>
        <w:t>the risk</w:t>
      </w:r>
      <w:r w:rsidR="00825559">
        <w:t xml:space="preserve"> </w:t>
      </w:r>
      <w:r w:rsidR="00A01AE1">
        <w:t>associated with the cost recovery process.</w:t>
      </w:r>
      <w:r>
        <w:t xml:space="preserve"> </w:t>
      </w:r>
      <w:r w:rsidR="00D0122F">
        <w:t>V</w:t>
      </w:r>
      <w:r>
        <w:t>ariation in revenue from cost-recovered activities</w:t>
      </w:r>
      <w:r w:rsidR="00F93AA6">
        <w:t xml:space="preserve"> </w:t>
      </w:r>
      <w:r w:rsidR="00D87C90">
        <w:t xml:space="preserve">may arise </w:t>
      </w:r>
      <w:r w:rsidR="002A1CBE">
        <w:t xml:space="preserve">due to complexity </w:t>
      </w:r>
      <w:r w:rsidR="003E2A29">
        <w:t xml:space="preserve">of the processes (activities) </w:t>
      </w:r>
      <w:r w:rsidR="00D37269">
        <w:t>within arrangements</w:t>
      </w:r>
      <w:r w:rsidR="005E3229">
        <w:t xml:space="preserve"> </w:t>
      </w:r>
      <w:r w:rsidR="00AB306E">
        <w:t>and</w:t>
      </w:r>
      <w:r w:rsidR="003E2A29">
        <w:t xml:space="preserve"> factors</w:t>
      </w:r>
      <w:r w:rsidR="005E3229">
        <w:t xml:space="preserve"> beyond </w:t>
      </w:r>
      <w:r w:rsidR="00AB306E">
        <w:t xml:space="preserve">our </w:t>
      </w:r>
      <w:r w:rsidR="005E3229">
        <w:t>control</w:t>
      </w:r>
      <w:r>
        <w:t xml:space="preserve">. </w:t>
      </w:r>
      <w:r w:rsidR="008077E8">
        <w:t xml:space="preserve">This includes changing demand for </w:t>
      </w:r>
      <w:r w:rsidR="00445C5B">
        <w:t xml:space="preserve">regulatory services </w:t>
      </w:r>
      <w:r w:rsidR="00E023C6">
        <w:t xml:space="preserve">where fluctuations </w:t>
      </w:r>
      <w:r w:rsidR="006242CD">
        <w:t xml:space="preserve">will contribute to </w:t>
      </w:r>
      <w:r w:rsidR="005D5D9E">
        <w:t xml:space="preserve">viability in the revenue </w:t>
      </w:r>
      <w:r w:rsidR="007D734A">
        <w:t>stream</w:t>
      </w:r>
      <w:r w:rsidR="00761FBF">
        <w:t>.</w:t>
      </w:r>
      <w:r w:rsidR="00193C32">
        <w:t xml:space="preserve"> For example</w:t>
      </w:r>
      <w:r w:rsidR="004542FF">
        <w:t>,</w:t>
      </w:r>
      <w:r w:rsidR="006B3FF4">
        <w:t xml:space="preserve"> </w:t>
      </w:r>
      <w:r w:rsidR="00540A95">
        <w:t>d</w:t>
      </w:r>
      <w:r w:rsidR="00540A95" w:rsidRPr="000A7EA2">
        <w:rPr>
          <w:rFonts w:ascii="Calibri" w:eastAsia="Calibri" w:hAnsi="Calibri" w:cs="Times New Roman"/>
        </w:rPr>
        <w:t>emand for commodities, overseas economic factors, and climatic events can all impact regulatory effort, costs and volumes of activities.</w:t>
      </w:r>
      <w:r>
        <w:t xml:space="preserve"> </w:t>
      </w:r>
      <w:r w:rsidR="00AC1A46">
        <w:t>Challenges</w:t>
      </w:r>
      <w:r w:rsidR="00646098">
        <w:t xml:space="preserve"> of</w:t>
      </w:r>
      <w:r>
        <w:t xml:space="preserve"> projecting revenue from fees and </w:t>
      </w:r>
      <w:r w:rsidR="00BA6259">
        <w:t xml:space="preserve">levy-based </w:t>
      </w:r>
      <w:r>
        <w:t>charges</w:t>
      </w:r>
      <w:r w:rsidR="00AC1A46">
        <w:t xml:space="preserve"> </w:t>
      </w:r>
      <w:r w:rsidR="001F5B8A">
        <w:t>may</w:t>
      </w:r>
      <w:r w:rsidR="005722D4">
        <w:t xml:space="preserve"> translate into risk of further </w:t>
      </w:r>
      <w:r w:rsidR="00835E48">
        <w:t xml:space="preserve">revenue </w:t>
      </w:r>
      <w:r w:rsidR="006641B7">
        <w:t>gap over the forward years</w:t>
      </w:r>
      <w:r>
        <w:t>.</w:t>
      </w:r>
    </w:p>
    <w:p w14:paraId="2488036E" w14:textId="0852B7A7" w:rsidR="009C15D6" w:rsidRPr="0080126D" w:rsidRDefault="009C15D6" w:rsidP="009C15D6">
      <w:pPr>
        <w:pStyle w:val="Heading3"/>
      </w:pPr>
      <w:bookmarkStart w:id="53" w:name="_Toc227520928"/>
      <w:r>
        <w:lastRenderedPageBreak/>
        <w:t>Accumulated results</w:t>
      </w:r>
      <w:bookmarkEnd w:id="53"/>
    </w:p>
    <w:p w14:paraId="13BCCBF3" w14:textId="3DEA37BB" w:rsidR="00207407" w:rsidRDefault="00207407" w:rsidP="009C15D6">
      <w:pPr>
        <w:rPr>
          <w:rFonts w:ascii="Calibri" w:eastAsia="Calibri" w:hAnsi="Calibri" w:cs="Times New Roman"/>
        </w:rPr>
      </w:pPr>
      <w:r w:rsidRPr="000A7EA2">
        <w:rPr>
          <w:rFonts w:ascii="Calibri" w:eastAsia="Calibri" w:hAnsi="Calibri" w:cs="Times New Roman"/>
        </w:rPr>
        <w:t>Regulatory charging is set to recover reasonable costs</w:t>
      </w:r>
      <w:r w:rsidR="000A6131">
        <w:rPr>
          <w:rFonts w:ascii="Calibri" w:eastAsia="Calibri" w:hAnsi="Calibri" w:cs="Times New Roman"/>
        </w:rPr>
        <w:t>.</w:t>
      </w:r>
      <w:r w:rsidRPr="000A7EA2">
        <w:rPr>
          <w:rFonts w:ascii="Calibri" w:eastAsia="Calibri" w:hAnsi="Calibri" w:cs="Times New Roman"/>
        </w:rPr>
        <w:t xml:space="preserve"> </w:t>
      </w:r>
      <w:r w:rsidR="000A6131">
        <w:rPr>
          <w:rFonts w:ascii="Calibri" w:eastAsia="Calibri" w:hAnsi="Calibri" w:cs="Times New Roman"/>
        </w:rPr>
        <w:t>H</w:t>
      </w:r>
      <w:r w:rsidRPr="000A7EA2">
        <w:rPr>
          <w:rFonts w:ascii="Calibri" w:eastAsia="Calibri" w:hAnsi="Calibri" w:cs="Times New Roman"/>
        </w:rPr>
        <w:t xml:space="preserve">owever, several factors </w:t>
      </w:r>
      <w:r w:rsidR="00686403">
        <w:rPr>
          <w:rFonts w:ascii="Calibri" w:eastAsia="Calibri" w:hAnsi="Calibri" w:cs="Times New Roman"/>
        </w:rPr>
        <w:t xml:space="preserve">– </w:t>
      </w:r>
      <w:r w:rsidRPr="000A7EA2">
        <w:rPr>
          <w:rFonts w:ascii="Calibri" w:eastAsia="Calibri" w:hAnsi="Calibri" w:cs="Times New Roman"/>
        </w:rPr>
        <w:t>includ</w:t>
      </w:r>
      <w:r w:rsidR="00751A5E">
        <w:rPr>
          <w:rFonts w:ascii="Calibri" w:eastAsia="Calibri" w:hAnsi="Calibri" w:cs="Times New Roman"/>
        </w:rPr>
        <w:t>ing</w:t>
      </w:r>
      <w:r w:rsidRPr="000A7EA2">
        <w:rPr>
          <w:rFonts w:ascii="Calibri" w:eastAsia="Calibri" w:hAnsi="Calibri" w:cs="Times New Roman"/>
        </w:rPr>
        <w:t xml:space="preserve"> volume variances and changes in expenses based on risk profiles</w:t>
      </w:r>
      <w:r w:rsidR="00475176" w:rsidRPr="00475176">
        <w:rPr>
          <w:rFonts w:ascii="Calibri" w:eastAsia="Calibri" w:hAnsi="Calibri" w:cs="Times New Roman"/>
        </w:rPr>
        <w:t xml:space="preserve"> </w:t>
      </w:r>
      <w:r w:rsidR="000D4543">
        <w:rPr>
          <w:rFonts w:ascii="Calibri" w:eastAsia="Calibri" w:hAnsi="Calibri" w:cs="Times New Roman"/>
        </w:rPr>
        <w:t xml:space="preserve">– </w:t>
      </w:r>
      <w:r w:rsidR="00475176" w:rsidRPr="000A7EA2">
        <w:rPr>
          <w:rFonts w:ascii="Calibri" w:eastAsia="Calibri" w:hAnsi="Calibri" w:cs="Times New Roman"/>
        </w:rPr>
        <w:t xml:space="preserve">can affect the difference between revenue and expenses. </w:t>
      </w:r>
      <w:r w:rsidR="008E67D4">
        <w:rPr>
          <w:rFonts w:ascii="Calibri" w:eastAsia="Calibri" w:hAnsi="Calibri" w:cs="Times New Roman"/>
        </w:rPr>
        <w:t xml:space="preserve">The </w:t>
      </w:r>
      <w:r w:rsidR="00625474">
        <w:rPr>
          <w:rFonts w:ascii="Calibri" w:eastAsia="Calibri" w:hAnsi="Calibri" w:cs="Times New Roman"/>
        </w:rPr>
        <w:t>differences</w:t>
      </w:r>
      <w:r w:rsidR="00AF63D8">
        <w:rPr>
          <w:rFonts w:ascii="Calibri" w:eastAsia="Calibri" w:hAnsi="Calibri" w:cs="Times New Roman"/>
        </w:rPr>
        <w:t xml:space="preserve"> that</w:t>
      </w:r>
      <w:r w:rsidR="00625474">
        <w:rPr>
          <w:rFonts w:ascii="Calibri" w:eastAsia="Calibri" w:hAnsi="Calibri" w:cs="Times New Roman"/>
        </w:rPr>
        <w:t xml:space="preserve"> may be accumulated within an arra</w:t>
      </w:r>
      <w:r w:rsidR="00AF63D8">
        <w:rPr>
          <w:rFonts w:ascii="Calibri" w:eastAsia="Calibri" w:hAnsi="Calibri" w:cs="Times New Roman"/>
        </w:rPr>
        <w:t>ngement</w:t>
      </w:r>
      <w:r w:rsidR="00E9203A">
        <w:rPr>
          <w:rFonts w:ascii="Calibri" w:eastAsia="Calibri" w:hAnsi="Calibri" w:cs="Times New Roman"/>
        </w:rPr>
        <w:t xml:space="preserve"> at </w:t>
      </w:r>
      <w:r w:rsidR="00ED57EC">
        <w:rPr>
          <w:rFonts w:ascii="Calibri" w:eastAsia="Calibri" w:hAnsi="Calibri" w:cs="Times New Roman"/>
        </w:rPr>
        <w:t xml:space="preserve">the end of </w:t>
      </w:r>
      <w:r w:rsidR="000D4543">
        <w:rPr>
          <w:rFonts w:ascii="Calibri" w:eastAsia="Calibri" w:hAnsi="Calibri" w:cs="Times New Roman"/>
        </w:rPr>
        <w:t xml:space="preserve">a </w:t>
      </w:r>
      <w:r w:rsidR="00ED57EC">
        <w:rPr>
          <w:rFonts w:ascii="Calibri" w:eastAsia="Calibri" w:hAnsi="Calibri" w:cs="Times New Roman"/>
        </w:rPr>
        <w:t>financial year</w:t>
      </w:r>
      <w:r w:rsidR="00AF63D8">
        <w:rPr>
          <w:rFonts w:ascii="Calibri" w:eastAsia="Calibri" w:hAnsi="Calibri" w:cs="Times New Roman"/>
        </w:rPr>
        <w:t xml:space="preserve"> </w:t>
      </w:r>
      <w:r w:rsidR="008846FF">
        <w:rPr>
          <w:rFonts w:ascii="Calibri" w:eastAsia="Calibri" w:hAnsi="Calibri" w:cs="Times New Roman"/>
        </w:rPr>
        <w:t xml:space="preserve">are </w:t>
      </w:r>
      <w:r w:rsidR="00AF63D8">
        <w:rPr>
          <w:rFonts w:ascii="Calibri" w:eastAsia="Calibri" w:hAnsi="Calibri" w:cs="Times New Roman"/>
        </w:rPr>
        <w:t>referred to as accumulated results.</w:t>
      </w:r>
    </w:p>
    <w:p w14:paraId="1FD2A6F0" w14:textId="28A26F5A" w:rsidR="009C15D6" w:rsidRPr="000A7EA2" w:rsidRDefault="000539CE" w:rsidP="009C15D6">
      <w:pPr>
        <w:rPr>
          <w:rFonts w:ascii="Calibri" w:eastAsia="Calibri" w:hAnsi="Calibri" w:cs="Times New Roman"/>
        </w:rPr>
      </w:pPr>
      <w:r>
        <w:rPr>
          <w:rFonts w:ascii="Calibri" w:eastAsia="Calibri" w:hAnsi="Calibri" w:cs="Times New Roman"/>
        </w:rPr>
        <w:t>Accumulated results</w:t>
      </w:r>
      <w:r w:rsidR="009C15D6" w:rsidRPr="000A7EA2">
        <w:rPr>
          <w:rFonts w:ascii="Calibri" w:eastAsia="Calibri" w:hAnsi="Calibri" w:cs="Times New Roman"/>
        </w:rPr>
        <w:t xml:space="preserve"> </w:t>
      </w:r>
      <w:r w:rsidR="001B33F4">
        <w:rPr>
          <w:rFonts w:ascii="Calibri" w:eastAsia="Calibri" w:hAnsi="Calibri" w:cs="Times New Roman"/>
        </w:rPr>
        <w:t>help keep</w:t>
      </w:r>
      <w:r w:rsidR="009C15D6" w:rsidRPr="000A7EA2">
        <w:rPr>
          <w:rFonts w:ascii="Calibri" w:eastAsia="Calibri" w:hAnsi="Calibri" w:cs="Times New Roman"/>
        </w:rPr>
        <w:t xml:space="preserve"> revenue</w:t>
      </w:r>
      <w:r w:rsidR="008F6E09">
        <w:rPr>
          <w:rFonts w:ascii="Calibri" w:eastAsia="Calibri" w:hAnsi="Calibri" w:cs="Times New Roman"/>
        </w:rPr>
        <w:t>,</w:t>
      </w:r>
      <w:r w:rsidR="009C15D6" w:rsidRPr="000A7EA2">
        <w:rPr>
          <w:rFonts w:ascii="Calibri" w:eastAsia="Calibri" w:hAnsi="Calibri" w:cs="Times New Roman"/>
        </w:rPr>
        <w:t xml:space="preserve"> expenses and forecast volumes</w:t>
      </w:r>
      <w:r w:rsidR="002150B4">
        <w:rPr>
          <w:rFonts w:ascii="Calibri" w:eastAsia="Calibri" w:hAnsi="Calibri" w:cs="Times New Roman"/>
        </w:rPr>
        <w:t xml:space="preserve"> </w:t>
      </w:r>
      <w:r w:rsidR="001B33F4">
        <w:rPr>
          <w:rFonts w:ascii="Calibri" w:eastAsia="Calibri" w:hAnsi="Calibri" w:cs="Times New Roman"/>
        </w:rPr>
        <w:t xml:space="preserve">aligned, </w:t>
      </w:r>
      <w:r w:rsidR="002150B4">
        <w:rPr>
          <w:rFonts w:ascii="Calibri" w:eastAsia="Calibri" w:hAnsi="Calibri" w:cs="Times New Roman"/>
        </w:rPr>
        <w:t>and</w:t>
      </w:r>
      <w:r w:rsidR="00C3699C">
        <w:rPr>
          <w:rFonts w:ascii="Calibri" w:eastAsia="Calibri" w:hAnsi="Calibri" w:cs="Times New Roman"/>
        </w:rPr>
        <w:t xml:space="preserve"> </w:t>
      </w:r>
      <w:r w:rsidR="00271A82">
        <w:rPr>
          <w:rFonts w:ascii="Calibri" w:eastAsia="Calibri" w:hAnsi="Calibri" w:cs="Times New Roman"/>
        </w:rPr>
        <w:t>we</w:t>
      </w:r>
      <w:r w:rsidR="002150B4">
        <w:rPr>
          <w:rFonts w:ascii="Calibri" w:eastAsia="Calibri" w:hAnsi="Calibri" w:cs="Times New Roman"/>
        </w:rPr>
        <w:t xml:space="preserve"> have been </w:t>
      </w:r>
      <w:r w:rsidR="00271A82">
        <w:rPr>
          <w:rFonts w:ascii="Calibri" w:eastAsia="Calibri" w:hAnsi="Calibri" w:cs="Times New Roman"/>
        </w:rPr>
        <w:t xml:space="preserve">recording </w:t>
      </w:r>
      <w:r w:rsidR="009E2418">
        <w:rPr>
          <w:rFonts w:ascii="Calibri" w:eastAsia="Calibri" w:hAnsi="Calibri" w:cs="Times New Roman"/>
        </w:rPr>
        <w:t>these amounts since the start</w:t>
      </w:r>
      <w:r w:rsidR="002150B4">
        <w:rPr>
          <w:rFonts w:ascii="Calibri" w:eastAsia="Calibri" w:hAnsi="Calibri" w:cs="Times New Roman"/>
        </w:rPr>
        <w:t xml:space="preserve"> of the arrangement</w:t>
      </w:r>
      <w:r w:rsidR="009C15D6" w:rsidRPr="000A7EA2">
        <w:rPr>
          <w:rFonts w:ascii="Calibri" w:eastAsia="Calibri" w:hAnsi="Calibri" w:cs="Times New Roman"/>
        </w:rPr>
        <w:t>.</w:t>
      </w:r>
      <w:r w:rsidR="009C15D6">
        <w:rPr>
          <w:rFonts w:ascii="Calibri" w:eastAsia="Calibri" w:hAnsi="Calibri" w:cs="Times New Roman"/>
        </w:rPr>
        <w:t xml:space="preserve"> </w:t>
      </w:r>
      <w:r w:rsidR="009E2418">
        <w:rPr>
          <w:rFonts w:ascii="Calibri" w:eastAsia="Calibri" w:hAnsi="Calibri" w:cs="Times New Roman"/>
        </w:rPr>
        <w:t xml:space="preserve">We do not use </w:t>
      </w:r>
      <w:r w:rsidR="009C15D6">
        <w:rPr>
          <w:rFonts w:ascii="Calibri" w:eastAsia="Calibri" w:hAnsi="Calibri" w:cs="Times New Roman"/>
        </w:rPr>
        <w:t xml:space="preserve">any excess amounts </w:t>
      </w:r>
      <w:r w:rsidR="00CD105F">
        <w:rPr>
          <w:rFonts w:ascii="Calibri" w:eastAsia="Calibri" w:hAnsi="Calibri" w:cs="Times New Roman"/>
        </w:rPr>
        <w:t xml:space="preserve">we </w:t>
      </w:r>
      <w:r w:rsidR="00F544B7">
        <w:rPr>
          <w:rFonts w:ascii="Calibri" w:eastAsia="Calibri" w:hAnsi="Calibri" w:cs="Times New Roman"/>
        </w:rPr>
        <w:t>collect</w:t>
      </w:r>
      <w:r w:rsidR="00C3699C">
        <w:rPr>
          <w:rFonts w:ascii="Calibri" w:eastAsia="Calibri" w:hAnsi="Calibri" w:cs="Times New Roman"/>
        </w:rPr>
        <w:t xml:space="preserve"> </w:t>
      </w:r>
      <w:r w:rsidR="009C15D6">
        <w:rPr>
          <w:rFonts w:ascii="Calibri" w:eastAsia="Calibri" w:hAnsi="Calibri" w:cs="Times New Roman"/>
        </w:rPr>
        <w:t xml:space="preserve">to subsidise shortfalls in other arrangements or </w:t>
      </w:r>
      <w:r w:rsidR="00CD105F">
        <w:rPr>
          <w:rFonts w:ascii="Calibri" w:eastAsia="Calibri" w:hAnsi="Calibri" w:cs="Times New Roman"/>
        </w:rPr>
        <w:t xml:space="preserve">our </w:t>
      </w:r>
      <w:r w:rsidR="009C15D6">
        <w:rPr>
          <w:rFonts w:ascii="Calibri" w:eastAsia="Calibri" w:hAnsi="Calibri" w:cs="Times New Roman"/>
        </w:rPr>
        <w:t>non-cost recovered functions.</w:t>
      </w:r>
    </w:p>
    <w:p w14:paraId="6F5B179B" w14:textId="4A26A589" w:rsidR="009C15D6" w:rsidRPr="000A7EA2" w:rsidRDefault="009C15D6" w:rsidP="009C15D6">
      <w:pPr>
        <w:rPr>
          <w:rFonts w:ascii="Calibri" w:eastAsia="Calibri" w:hAnsi="Calibri" w:cs="Times New Roman"/>
        </w:rPr>
      </w:pPr>
      <w:r w:rsidRPr="000A7EA2">
        <w:rPr>
          <w:rFonts w:ascii="Calibri" w:eastAsia="Calibri" w:hAnsi="Calibri" w:cs="Times New Roman"/>
        </w:rPr>
        <w:t xml:space="preserve">Under-recoveries result </w:t>
      </w:r>
      <w:r w:rsidR="002517A3">
        <w:rPr>
          <w:rFonts w:ascii="Calibri" w:eastAsia="Calibri" w:hAnsi="Calibri" w:cs="Times New Roman"/>
        </w:rPr>
        <w:t>from</w:t>
      </w:r>
      <w:r w:rsidR="002517A3" w:rsidRPr="000A7EA2">
        <w:rPr>
          <w:rFonts w:ascii="Calibri" w:eastAsia="Calibri" w:hAnsi="Calibri" w:cs="Times New Roman"/>
        </w:rPr>
        <w:t xml:space="preserve"> </w:t>
      </w:r>
      <w:r w:rsidR="00EF7DCC">
        <w:rPr>
          <w:rFonts w:ascii="Calibri" w:eastAsia="Calibri" w:hAnsi="Calibri" w:cs="Times New Roman"/>
        </w:rPr>
        <w:t xml:space="preserve">the </w:t>
      </w:r>
      <w:r w:rsidRPr="000A7EA2">
        <w:rPr>
          <w:rFonts w:ascii="Calibri" w:eastAsia="Calibri" w:hAnsi="Calibri" w:cs="Times New Roman"/>
        </w:rPr>
        <w:t>arrangement not recovering the</w:t>
      </w:r>
      <w:r w:rsidR="00F41A3A">
        <w:rPr>
          <w:rFonts w:ascii="Calibri" w:eastAsia="Calibri" w:hAnsi="Calibri" w:cs="Times New Roman"/>
        </w:rPr>
        <w:t xml:space="preserve"> full</w:t>
      </w:r>
      <w:r w:rsidRPr="000A7EA2">
        <w:rPr>
          <w:rFonts w:ascii="Calibri" w:eastAsia="Calibri" w:hAnsi="Calibri" w:cs="Times New Roman"/>
        </w:rPr>
        <w:t xml:space="preserve"> costs of regulatory activities. This results in the arrangement operating at a loss and adversely impacts the accumulated </w:t>
      </w:r>
      <w:r>
        <w:rPr>
          <w:rFonts w:ascii="Calibri" w:eastAsia="Calibri" w:hAnsi="Calibri" w:cs="Times New Roman"/>
        </w:rPr>
        <w:t>result</w:t>
      </w:r>
      <w:r w:rsidRPr="000A7EA2">
        <w:rPr>
          <w:rFonts w:ascii="Calibri" w:eastAsia="Calibri" w:hAnsi="Calibri" w:cs="Times New Roman"/>
        </w:rPr>
        <w:t xml:space="preserve"> for the arrangement </w:t>
      </w:r>
      <w:r w:rsidR="00584248" w:rsidRPr="00584248">
        <w:rPr>
          <w:rFonts w:ascii="Calibri" w:eastAsia="Calibri" w:hAnsi="Calibri" w:cs="Times New Roman"/>
        </w:rPr>
        <w:t>at the end of the year</w:t>
      </w:r>
      <w:r w:rsidRPr="000A7EA2">
        <w:rPr>
          <w:rFonts w:ascii="Calibri" w:eastAsia="Calibri" w:hAnsi="Calibri" w:cs="Times New Roman"/>
        </w:rPr>
        <w:t>. Ongoing under recovery will lead to the need for further review of the regulatory charging arrangement to ensure its return to sustainable recovery for all regulatory costs.</w:t>
      </w:r>
      <w:r>
        <w:rPr>
          <w:rFonts w:ascii="Calibri" w:eastAsia="Calibri" w:hAnsi="Calibri" w:cs="Times New Roman"/>
        </w:rPr>
        <w:t xml:space="preserve"> </w:t>
      </w:r>
      <w:r w:rsidRPr="6C3A20AF">
        <w:rPr>
          <w:rFonts w:ascii="Calibri" w:eastAsia="Calibri" w:hAnsi="Calibri" w:cs="Times New Roman"/>
        </w:rPr>
        <w:t>This excludes any accumulated deficits, which are not factored into future price setting, consistent with the Cost Recovery Framework.</w:t>
      </w:r>
    </w:p>
    <w:p w14:paraId="0844ADA6" w14:textId="77777777" w:rsidR="00527611" w:rsidRDefault="00527611" w:rsidP="00993AD2">
      <w:pPr>
        <w:pStyle w:val="Heading2"/>
      </w:pPr>
      <w:bookmarkStart w:id="54" w:name="_Stakeholder_consultation"/>
      <w:bookmarkStart w:id="55" w:name="_Toc162351708"/>
      <w:bookmarkStart w:id="56" w:name="_Toc175204209"/>
      <w:bookmarkStart w:id="57" w:name="_Toc227520929"/>
      <w:bookmarkStart w:id="58" w:name="_Hlk160531996"/>
      <w:bookmarkEnd w:id="54"/>
      <w:r w:rsidRPr="00993AD2">
        <w:lastRenderedPageBreak/>
        <w:t>Stakeholder</w:t>
      </w:r>
      <w:r w:rsidRPr="004402BB">
        <w:t xml:space="preserve"> consultation</w:t>
      </w:r>
      <w:bookmarkEnd w:id="55"/>
      <w:bookmarkEnd w:id="56"/>
      <w:bookmarkEnd w:id="57"/>
    </w:p>
    <w:p w14:paraId="49DAA137" w14:textId="741F9600" w:rsidR="0002567F" w:rsidRDefault="0002567F" w:rsidP="0002567F">
      <w:r>
        <w:t xml:space="preserve">Stakeholder engagement plays an important role in the development and management of cost recovery arrangements. </w:t>
      </w:r>
      <w:r w:rsidR="0018011D">
        <w:t>We</w:t>
      </w:r>
      <w:r>
        <w:t xml:space="preserve"> acknowledge </w:t>
      </w:r>
      <w:r w:rsidR="0018011D">
        <w:t xml:space="preserve">that our </w:t>
      </w:r>
      <w:r>
        <w:t>stakeholders have unique insight</w:t>
      </w:r>
      <w:r w:rsidR="0018011D">
        <w:t>s</w:t>
      </w:r>
      <w:r>
        <w:t xml:space="preserve"> into how our regulatory activities impact their business</w:t>
      </w:r>
      <w:r w:rsidR="0018011D">
        <w:t>es</w:t>
      </w:r>
      <w:r>
        <w:t xml:space="preserve"> and help us design efficient cost recovery frameworks for these activities.</w:t>
      </w:r>
      <w:r w:rsidRPr="0031760F">
        <w:t xml:space="preserve"> </w:t>
      </w:r>
      <w:r w:rsidRPr="007E7F52">
        <w:t xml:space="preserve">The purpose of </w:t>
      </w:r>
      <w:r w:rsidR="00664E07">
        <w:t>our</w:t>
      </w:r>
      <w:r>
        <w:t xml:space="preserve"> stakeholder engagement</w:t>
      </w:r>
      <w:r w:rsidRPr="007E7F52">
        <w:t xml:space="preserve"> strategy is to work with industry to update the CRIS as needed and provide information on the performance of the cost recovery arrangement.</w:t>
      </w:r>
    </w:p>
    <w:p w14:paraId="63679B43" w14:textId="7ACA633A" w:rsidR="0002567F" w:rsidRPr="007E7F52" w:rsidRDefault="0002567F" w:rsidP="0002567F">
      <w:r w:rsidRPr="007E7F52">
        <w:t xml:space="preserve">This </w:t>
      </w:r>
      <w:r>
        <w:t>strategy</w:t>
      </w:r>
      <w:r w:rsidRPr="007E7F52">
        <w:t xml:space="preserve"> helps</w:t>
      </w:r>
      <w:r>
        <w:t xml:space="preserve"> </w:t>
      </w:r>
      <w:r w:rsidR="00664E07">
        <w:t>us</w:t>
      </w:r>
      <w:r>
        <w:t xml:space="preserve"> </w:t>
      </w:r>
      <w:r w:rsidRPr="007E7F52">
        <w:t>to plan, design, undertake and evaluate stakeholder engagement activities</w:t>
      </w:r>
      <w:r>
        <w:t xml:space="preserve"> in a transparent and accountable way</w:t>
      </w:r>
      <w:r w:rsidRPr="007E7F52">
        <w:t>.</w:t>
      </w:r>
    </w:p>
    <w:p w14:paraId="18BC42D7" w14:textId="414D9132" w:rsidR="0002567F" w:rsidRDefault="00664E07" w:rsidP="0002567F">
      <w:r>
        <w:t xml:space="preserve">Our stakeholder engagement is </w:t>
      </w:r>
      <w:r w:rsidR="0002567F" w:rsidRPr="007E7F52">
        <w:t>designed to meet the requirements of the:</w:t>
      </w:r>
    </w:p>
    <w:p w14:paraId="2058CA33" w14:textId="0238C8CA" w:rsidR="00200DEF" w:rsidRPr="007F18D9" w:rsidRDefault="00200DEF" w:rsidP="007F18D9">
      <w:pPr>
        <w:pStyle w:val="ListBullet"/>
        <w:rPr>
          <w:rStyle w:val="Hyperlink"/>
          <w:color w:val="auto"/>
          <w:u w:val="none"/>
        </w:rPr>
      </w:pPr>
      <w:hyperlink r:id="rId28" w:history="1">
        <w:r w:rsidRPr="00393E72">
          <w:rPr>
            <w:rStyle w:val="Hyperlink"/>
          </w:rPr>
          <w:t>Australian Government Charging Framework</w:t>
        </w:r>
      </w:hyperlink>
    </w:p>
    <w:p w14:paraId="0951D0C9" w14:textId="34DF4344" w:rsidR="00200DEF" w:rsidRPr="00D7269C" w:rsidRDefault="00D7269C" w:rsidP="007F18D9">
      <w:pPr>
        <w:pStyle w:val="ListBullet"/>
        <w:rPr>
          <w:rStyle w:val="Hyperlink"/>
        </w:rPr>
      </w:pPr>
      <w:r>
        <w:fldChar w:fldCharType="begin"/>
      </w:r>
      <w:r>
        <w:instrText>HYPERLINK "https://oia.pmc.gov.au/resources/guidance-impact-analysis/australian-government-guide-policy-impact-analysis"</w:instrText>
      </w:r>
      <w:r>
        <w:fldChar w:fldCharType="separate"/>
      </w:r>
      <w:r w:rsidR="00200DEF" w:rsidRPr="00D7269C">
        <w:rPr>
          <w:rStyle w:val="Hyperlink"/>
        </w:rPr>
        <w:t>Australian Government Guide to Regulation</w:t>
      </w:r>
    </w:p>
    <w:p w14:paraId="5F4F98BD" w14:textId="7844CFA1" w:rsidR="00F3634C" w:rsidRPr="00200DEF" w:rsidRDefault="00D7269C" w:rsidP="007F18D9">
      <w:pPr>
        <w:pStyle w:val="ListBullet"/>
      </w:pPr>
      <w:r>
        <w:fldChar w:fldCharType="end"/>
      </w:r>
      <w:hyperlink r:id="rId29" w:history="1">
        <w:r w:rsidR="00200DEF" w:rsidRPr="00A42DE2">
          <w:rPr>
            <w:rStyle w:val="Hyperlink"/>
          </w:rPr>
          <w:t>Australian Public Service Framework for Engagement and Participation</w:t>
        </w:r>
      </w:hyperlink>
      <w:r w:rsidR="00200DEF" w:rsidRPr="00200DEF">
        <w:t>.</w:t>
      </w:r>
    </w:p>
    <w:p w14:paraId="0BEDBE0A" w14:textId="77777777" w:rsidR="0002567F" w:rsidRPr="00527611" w:rsidRDefault="0002567F" w:rsidP="0002567F">
      <w:pPr>
        <w:pStyle w:val="Heading3"/>
      </w:pPr>
      <w:bookmarkStart w:id="59" w:name="_Toc227520930"/>
      <w:r w:rsidRPr="001C5C56">
        <w:t>Principles</w:t>
      </w:r>
      <w:bookmarkEnd w:id="59"/>
    </w:p>
    <w:p w14:paraId="3AA04805" w14:textId="1A172B83" w:rsidR="0002567F" w:rsidRPr="00443871" w:rsidRDefault="00664E07" w:rsidP="0002567F">
      <w:pPr>
        <w:rPr>
          <w:rFonts w:eastAsia="Calibri"/>
        </w:rPr>
      </w:pPr>
      <w:r>
        <w:rPr>
          <w:rFonts w:ascii="Calibri" w:eastAsia="Calibri" w:hAnsi="Calibri" w:cs="Times New Roman"/>
        </w:rPr>
        <w:t>Our</w:t>
      </w:r>
      <w:r w:rsidR="0002567F" w:rsidRPr="00443871">
        <w:rPr>
          <w:rFonts w:ascii="Calibri" w:eastAsia="Calibri" w:hAnsi="Calibri" w:cs="Times New Roman"/>
        </w:rPr>
        <w:t xml:space="preserve"> principles for engagement are to listen, be genuine and </w:t>
      </w:r>
      <w:r w:rsidR="003146CB">
        <w:rPr>
          <w:rFonts w:ascii="Calibri" w:eastAsia="Calibri" w:hAnsi="Calibri" w:cs="Times New Roman"/>
        </w:rPr>
        <w:t xml:space="preserve">be </w:t>
      </w:r>
      <w:r w:rsidR="0002567F">
        <w:rPr>
          <w:rFonts w:ascii="Calibri" w:eastAsia="Calibri" w:hAnsi="Calibri" w:cs="Times New Roman"/>
        </w:rPr>
        <w:t>transparent</w:t>
      </w:r>
      <w:r w:rsidR="0002567F" w:rsidRPr="00443871">
        <w:rPr>
          <w:rFonts w:ascii="Calibri" w:eastAsia="Calibri" w:hAnsi="Calibri" w:cs="Times New Roman"/>
        </w:rPr>
        <w:t xml:space="preserve">. </w:t>
      </w:r>
      <w:r>
        <w:rPr>
          <w:rFonts w:ascii="Calibri" w:eastAsia="Calibri" w:hAnsi="Calibri" w:cs="Times New Roman"/>
        </w:rPr>
        <w:t>We</w:t>
      </w:r>
      <w:r w:rsidR="0002567F" w:rsidRPr="00443871">
        <w:rPr>
          <w:rFonts w:ascii="Calibri" w:eastAsia="Calibri" w:hAnsi="Calibri" w:cs="Times New Roman"/>
        </w:rPr>
        <w:t xml:space="preserve"> will achieve this by:</w:t>
      </w:r>
    </w:p>
    <w:p w14:paraId="31F7BF1C" w14:textId="77777777" w:rsidR="0002567F" w:rsidRPr="00403C8C" w:rsidRDefault="0002567F" w:rsidP="00403C8C">
      <w:pPr>
        <w:pStyle w:val="ListBullet"/>
      </w:pPr>
      <w:r w:rsidRPr="00403C8C">
        <w:t>engaging with a diverse group of stakeholders to ensure a clear explanation of the objectives and context</w:t>
      </w:r>
    </w:p>
    <w:p w14:paraId="0ED8415B" w14:textId="77777777" w:rsidR="00E73F72" w:rsidRDefault="0002567F" w:rsidP="00403C8C">
      <w:pPr>
        <w:pStyle w:val="ListBullet"/>
      </w:pPr>
      <w:r w:rsidRPr="00403C8C">
        <w:t xml:space="preserve">communicating </w:t>
      </w:r>
      <w:r w:rsidR="0009414A" w:rsidRPr="00403C8C">
        <w:t>what aspects are in scope and out of scope for consultation</w:t>
      </w:r>
    </w:p>
    <w:p w14:paraId="1A529180" w14:textId="74F80C65" w:rsidR="0002567F" w:rsidRPr="00403C8C" w:rsidRDefault="0002567F" w:rsidP="00403C8C">
      <w:pPr>
        <w:pStyle w:val="ListBullet"/>
      </w:pPr>
      <w:r w:rsidRPr="00403C8C">
        <w:t>providing sufficient time for stakeholders to engage in consultation processes</w:t>
      </w:r>
    </w:p>
    <w:p w14:paraId="6CA49CFC" w14:textId="6B007DFE" w:rsidR="0002567F" w:rsidRPr="00403C8C" w:rsidRDefault="0002567F" w:rsidP="00403C8C">
      <w:pPr>
        <w:pStyle w:val="ListBullet"/>
      </w:pPr>
      <w:r w:rsidRPr="00403C8C">
        <w:t>communicating challenges and outcomes</w:t>
      </w:r>
    </w:p>
    <w:p w14:paraId="338A5AD1" w14:textId="77777777" w:rsidR="00E73F72" w:rsidRDefault="0009414A" w:rsidP="00403C8C">
      <w:pPr>
        <w:pStyle w:val="ListBullet"/>
      </w:pPr>
      <w:r w:rsidRPr="00403C8C">
        <w:t>explaining</w:t>
      </w:r>
      <w:r w:rsidR="00C57158" w:rsidRPr="00403C8C">
        <w:t xml:space="preserve"> </w:t>
      </w:r>
      <w:r w:rsidR="0002567F" w:rsidRPr="00403C8C">
        <w:t>how stakeholder feedback has been consider</w:t>
      </w:r>
      <w:r w:rsidR="00C57158" w:rsidRPr="00403C8C">
        <w:t>ed</w:t>
      </w:r>
      <w:r w:rsidR="0002567F" w:rsidRPr="00403C8C">
        <w:t>.</w:t>
      </w:r>
    </w:p>
    <w:p w14:paraId="7DE6CC45" w14:textId="77777777" w:rsidR="0002567F" w:rsidRPr="00527611" w:rsidRDefault="0002567F" w:rsidP="0002567F">
      <w:pPr>
        <w:pStyle w:val="Heading3"/>
      </w:pPr>
      <w:bookmarkStart w:id="60" w:name="_Toc227520931"/>
      <w:r w:rsidRPr="001C5C56">
        <w:t>Method</w:t>
      </w:r>
      <w:r>
        <w:t>ology</w:t>
      </w:r>
      <w:bookmarkEnd w:id="60"/>
    </w:p>
    <w:p w14:paraId="1A3771B3" w14:textId="5A7066AA" w:rsidR="0002567F" w:rsidRDefault="0002567F" w:rsidP="0002567F">
      <w:pPr>
        <w:rPr>
          <w:rFonts w:ascii="Calibri" w:eastAsia="Calibri" w:hAnsi="Calibri" w:cs="Times New Roman"/>
        </w:rPr>
      </w:pPr>
      <w:r>
        <w:rPr>
          <w:rFonts w:ascii="Calibri" w:eastAsia="Calibri" w:hAnsi="Calibri" w:cs="Times New Roman"/>
        </w:rPr>
        <w:t xml:space="preserve">Throughout 2024 and 2025, the department held more than </w:t>
      </w:r>
      <w:r w:rsidR="00857066">
        <w:rPr>
          <w:rFonts w:ascii="Calibri" w:eastAsia="Calibri" w:hAnsi="Calibri" w:cs="Times New Roman"/>
        </w:rPr>
        <w:t xml:space="preserve">98 </w:t>
      </w:r>
      <w:r>
        <w:rPr>
          <w:rFonts w:ascii="Calibri" w:eastAsia="Calibri" w:hAnsi="Calibri" w:cs="Times New Roman"/>
        </w:rPr>
        <w:t>engagement sessions across 12</w:t>
      </w:r>
      <w:r w:rsidR="00435F00">
        <w:rPr>
          <w:rFonts w:ascii="Calibri" w:eastAsia="Calibri" w:hAnsi="Calibri" w:cs="Times New Roman"/>
        </w:rPr>
        <w:t> </w:t>
      </w:r>
      <w:r>
        <w:rPr>
          <w:rFonts w:ascii="Calibri" w:eastAsia="Calibri" w:hAnsi="Calibri" w:cs="Times New Roman"/>
        </w:rPr>
        <w:t xml:space="preserve">different industry consultation groups, including providing policy position papers and conducting online public consultation. </w:t>
      </w:r>
      <w:r w:rsidR="004C39AB">
        <w:rPr>
          <w:rFonts w:ascii="Calibri" w:eastAsia="Calibri" w:hAnsi="Calibri" w:cs="Times New Roman"/>
        </w:rPr>
        <w:t>Twenty of these session</w:t>
      </w:r>
      <w:r w:rsidR="005A1437">
        <w:rPr>
          <w:rFonts w:ascii="Calibri" w:eastAsia="Calibri" w:hAnsi="Calibri" w:cs="Times New Roman"/>
        </w:rPr>
        <w:t>s</w:t>
      </w:r>
      <w:r w:rsidR="004C39AB">
        <w:rPr>
          <w:rFonts w:ascii="Calibri" w:eastAsia="Calibri" w:hAnsi="Calibri" w:cs="Times New Roman"/>
        </w:rPr>
        <w:t xml:space="preserve"> were </w:t>
      </w:r>
      <w:proofErr w:type="gramStart"/>
      <w:r w:rsidR="004C39AB">
        <w:rPr>
          <w:rFonts w:ascii="Calibri" w:eastAsia="Calibri" w:hAnsi="Calibri" w:cs="Times New Roman"/>
        </w:rPr>
        <w:t>for</w:t>
      </w:r>
      <w:r w:rsidR="00107599">
        <w:rPr>
          <w:rFonts w:ascii="Calibri" w:eastAsia="Calibri" w:hAnsi="Calibri" w:cs="Times New Roman"/>
        </w:rPr>
        <w:t>, or</w:t>
      </w:r>
      <w:proofErr w:type="gramEnd"/>
      <w:r w:rsidR="00107599">
        <w:rPr>
          <w:rFonts w:ascii="Calibri" w:eastAsia="Calibri" w:hAnsi="Calibri" w:cs="Times New Roman"/>
        </w:rPr>
        <w:t xml:space="preserve"> included the grain and plant products industry.</w:t>
      </w:r>
    </w:p>
    <w:p w14:paraId="76DC0E5C" w14:textId="77777777" w:rsidR="00E73F72" w:rsidRDefault="00763E2B" w:rsidP="0002567F">
      <w:r>
        <w:t xml:space="preserve">From </w:t>
      </w:r>
      <w:r w:rsidR="0002567F">
        <w:t xml:space="preserve">February to </w:t>
      </w:r>
      <w:proofErr w:type="gramStart"/>
      <w:r w:rsidR="0002567F">
        <w:t>April 2024</w:t>
      </w:r>
      <w:proofErr w:type="gramEnd"/>
      <w:r w:rsidR="0002567F">
        <w:t xml:space="preserve"> </w:t>
      </w:r>
      <w:r w:rsidR="00664E07">
        <w:t>we</w:t>
      </w:r>
      <w:r w:rsidR="0002567F">
        <w:t xml:space="preserve"> sought feedback from stakeholders across the export supply chain, including peak industry bodies, primary producers, packers and exporters</w:t>
      </w:r>
      <w:r w:rsidR="00A42978">
        <w:t>, through our</w:t>
      </w:r>
      <w:r w:rsidR="007F1D76">
        <w:t xml:space="preserve"> </w:t>
      </w:r>
      <w:hyperlink r:id="rId30" w:history="1">
        <w:r w:rsidR="007F1D76" w:rsidRPr="0017786E">
          <w:rPr>
            <w:rStyle w:val="Hyperlink"/>
          </w:rPr>
          <w:t>Have Your Say platform</w:t>
        </w:r>
      </w:hyperlink>
      <w:r w:rsidR="007F1D76">
        <w:t>.</w:t>
      </w:r>
      <w:r w:rsidR="0002567F">
        <w:t xml:space="preserve"> </w:t>
      </w:r>
      <w:r w:rsidR="008A288A">
        <w:t xml:space="preserve">We also provided additional updates through the regular industry </w:t>
      </w:r>
      <w:r w:rsidR="00D01897">
        <w:t>consultative meetings and industry briefings during 2024 and 2025</w:t>
      </w:r>
      <w:r w:rsidR="006673D4">
        <w:t xml:space="preserve">. The government considered the </w:t>
      </w:r>
      <w:r w:rsidR="0002567F">
        <w:t>feedback received when deciding on</w:t>
      </w:r>
      <w:r w:rsidR="00EC67D7">
        <w:t xml:space="preserve"> a</w:t>
      </w:r>
      <w:r w:rsidR="0002567F">
        <w:t xml:space="preserve"> future sustainable funding model for agricultural trade and export functions.</w:t>
      </w:r>
    </w:p>
    <w:p w14:paraId="1803A92B" w14:textId="0C2B90FB" w:rsidR="00E73F72" w:rsidRDefault="0002567F" w:rsidP="0002567F">
      <w:pPr>
        <w:rPr>
          <w:rFonts w:ascii="Calibri" w:eastAsia="Calibri" w:hAnsi="Calibri" w:cs="Times New Roman"/>
        </w:rPr>
      </w:pPr>
      <w:r>
        <w:rPr>
          <w:rFonts w:ascii="Calibri" w:eastAsia="Calibri" w:hAnsi="Calibri" w:cs="Times New Roman"/>
        </w:rPr>
        <w:t xml:space="preserve">On 30 October 2025, </w:t>
      </w:r>
      <w:r w:rsidR="00CE6D00">
        <w:rPr>
          <w:rFonts w:ascii="Calibri" w:eastAsia="Calibri" w:hAnsi="Calibri" w:cs="Times New Roman"/>
        </w:rPr>
        <w:t xml:space="preserve">we </w:t>
      </w:r>
      <w:r>
        <w:rPr>
          <w:rFonts w:ascii="Calibri" w:eastAsia="Calibri" w:hAnsi="Calibri" w:cs="Times New Roman"/>
        </w:rPr>
        <w:t xml:space="preserve">held an industry briefing to share information on </w:t>
      </w:r>
      <w:r w:rsidR="00A95076">
        <w:rPr>
          <w:rFonts w:ascii="Calibri" w:eastAsia="Calibri" w:hAnsi="Calibri" w:cs="Times New Roman"/>
        </w:rPr>
        <w:t xml:space="preserve">the </w:t>
      </w:r>
      <w:r>
        <w:rPr>
          <w:rFonts w:ascii="Calibri" w:eastAsia="Calibri" w:hAnsi="Calibri" w:cs="Times New Roman"/>
        </w:rPr>
        <w:t xml:space="preserve">cost base analysis of </w:t>
      </w:r>
      <w:r w:rsidR="0013758C">
        <w:rPr>
          <w:rFonts w:ascii="Calibri" w:eastAsia="Calibri" w:hAnsi="Calibri" w:cs="Times New Roman"/>
        </w:rPr>
        <w:t>our</w:t>
      </w:r>
      <w:r>
        <w:rPr>
          <w:rFonts w:ascii="Calibri" w:eastAsia="Calibri" w:hAnsi="Calibri" w:cs="Times New Roman"/>
        </w:rPr>
        <w:t xml:space="preserve"> export</w:t>
      </w:r>
      <w:r w:rsidR="00D23624">
        <w:rPr>
          <w:rFonts w:ascii="Calibri" w:eastAsia="Calibri" w:hAnsi="Calibri" w:cs="Times New Roman"/>
        </w:rPr>
        <w:t>s</w:t>
      </w:r>
      <w:r>
        <w:rPr>
          <w:rFonts w:ascii="Calibri" w:eastAsia="Calibri" w:hAnsi="Calibri" w:cs="Times New Roman"/>
        </w:rPr>
        <w:t xml:space="preserve"> cost recovery arrangements. Preliminary feedback from industry indicated they would like to receive further details of the cost base. Industry engaged on </w:t>
      </w:r>
      <w:r w:rsidR="0013758C">
        <w:rPr>
          <w:rFonts w:ascii="Calibri" w:eastAsia="Calibri" w:hAnsi="Calibri" w:cs="Times New Roman"/>
        </w:rPr>
        <w:t xml:space="preserve">our proposed options </w:t>
      </w:r>
      <w:r>
        <w:rPr>
          <w:rFonts w:ascii="Calibri" w:eastAsia="Calibri" w:hAnsi="Calibri" w:cs="Times New Roman"/>
        </w:rPr>
        <w:t xml:space="preserve">to achieve financial sustainability and </w:t>
      </w:r>
      <w:r w:rsidR="0013758C">
        <w:rPr>
          <w:rFonts w:ascii="Calibri" w:eastAsia="Calibri" w:hAnsi="Calibri" w:cs="Times New Roman"/>
        </w:rPr>
        <w:t xml:space="preserve">sought </w:t>
      </w:r>
      <w:r>
        <w:rPr>
          <w:rFonts w:ascii="Calibri" w:eastAsia="Calibri" w:hAnsi="Calibri" w:cs="Times New Roman"/>
        </w:rPr>
        <w:t xml:space="preserve">assurance that productivity and efficiency are incorporated into </w:t>
      </w:r>
      <w:r>
        <w:rPr>
          <w:rFonts w:ascii="Calibri" w:eastAsia="Calibri" w:hAnsi="Calibri" w:cs="Times New Roman"/>
        </w:rPr>
        <w:lastRenderedPageBreak/>
        <w:t xml:space="preserve">the pricing model. Some stakeholders expressed concern </w:t>
      </w:r>
      <w:r w:rsidR="0013758C">
        <w:rPr>
          <w:rFonts w:ascii="Calibri" w:eastAsia="Calibri" w:hAnsi="Calibri" w:cs="Times New Roman"/>
        </w:rPr>
        <w:t xml:space="preserve">that </w:t>
      </w:r>
      <w:r>
        <w:rPr>
          <w:rFonts w:ascii="Calibri" w:eastAsia="Calibri" w:hAnsi="Calibri" w:cs="Times New Roman"/>
        </w:rPr>
        <w:t>the increasing prices of export regulatory services would contribute to elevated input costs and affect viability of export businesses.</w:t>
      </w:r>
    </w:p>
    <w:p w14:paraId="68E7B23F" w14:textId="3D24BCB1" w:rsidR="007F1D76" w:rsidRDefault="000A7B5F" w:rsidP="0002567F">
      <w:pPr>
        <w:rPr>
          <w:rFonts w:ascii="Calibri" w:eastAsia="Calibri" w:hAnsi="Calibri" w:cs="Times New Roman"/>
        </w:rPr>
      </w:pPr>
      <w:r>
        <w:rPr>
          <w:rFonts w:ascii="Calibri" w:eastAsia="Calibri" w:hAnsi="Calibri" w:cs="Times New Roman"/>
        </w:rPr>
        <w:t xml:space="preserve">On 12 December 2025, </w:t>
      </w:r>
      <w:r w:rsidR="00C239C5">
        <w:rPr>
          <w:rFonts w:ascii="Calibri" w:eastAsia="Calibri" w:hAnsi="Calibri" w:cs="Times New Roman"/>
        </w:rPr>
        <w:t>the</w:t>
      </w:r>
      <w:r>
        <w:rPr>
          <w:rFonts w:ascii="Calibri" w:eastAsia="Calibri" w:hAnsi="Calibri" w:cs="Times New Roman"/>
        </w:rPr>
        <w:t xml:space="preserve"> government announced the decision to introduce a new cost recovery arrangement for export regulatory functions from 1 July 2026, including a phased return to cost recovery over the next 3 years for most export arrangements. We held an industry briefing on that day to provide industry with information about the decision and further background can be found in </w:t>
      </w:r>
      <w:hyperlink r:id="rId31" w:history="1">
        <w:r w:rsidRPr="003A12B8">
          <w:rPr>
            <w:rStyle w:val="Hyperlink"/>
            <w:rFonts w:ascii="Calibri" w:eastAsia="Calibri" w:hAnsi="Calibri" w:cs="Times New Roman"/>
          </w:rPr>
          <w:t>Export cost recovery reform for sustainable trade funding</w:t>
        </w:r>
      </w:hyperlink>
      <w:r>
        <w:rPr>
          <w:rFonts w:ascii="Calibri" w:eastAsia="Calibri" w:hAnsi="Calibri" w:cs="Times New Roman"/>
        </w:rPr>
        <w:t>.</w:t>
      </w:r>
    </w:p>
    <w:p w14:paraId="295B0CF3" w14:textId="1C03845A" w:rsidR="00B81691" w:rsidRDefault="00A6442E" w:rsidP="00B81691">
      <w:pPr>
        <w:rPr>
          <w:rFonts w:ascii="Calibri" w:eastAsia="Calibri" w:hAnsi="Calibri" w:cs="Times New Roman"/>
        </w:rPr>
      </w:pPr>
      <w:r>
        <w:rPr>
          <w:rFonts w:ascii="Calibri" w:eastAsia="Calibri" w:hAnsi="Calibri" w:cs="Times New Roman"/>
        </w:rPr>
        <w:t>We held</w:t>
      </w:r>
      <w:r w:rsidR="0002567F">
        <w:rPr>
          <w:rFonts w:ascii="Calibri" w:eastAsia="Calibri" w:hAnsi="Calibri" w:cs="Times New Roman"/>
        </w:rPr>
        <w:t xml:space="preserve"> a </w:t>
      </w:r>
      <w:r w:rsidR="007F4A8B">
        <w:rPr>
          <w:rFonts w:ascii="Calibri" w:eastAsia="Calibri" w:hAnsi="Calibri" w:cs="Times New Roman"/>
        </w:rPr>
        <w:t>7</w:t>
      </w:r>
      <w:r w:rsidR="0002567F">
        <w:rPr>
          <w:rFonts w:ascii="Calibri" w:eastAsia="Calibri" w:hAnsi="Calibri" w:cs="Times New Roman"/>
        </w:rPr>
        <w:t xml:space="preserve">-week formal industry consultation </w:t>
      </w:r>
      <w:r>
        <w:rPr>
          <w:rFonts w:ascii="Calibri" w:eastAsia="Calibri" w:hAnsi="Calibri" w:cs="Times New Roman"/>
        </w:rPr>
        <w:t xml:space="preserve">process </w:t>
      </w:r>
      <w:r w:rsidR="0002567F">
        <w:rPr>
          <w:rFonts w:ascii="Calibri" w:eastAsia="Calibri" w:hAnsi="Calibri" w:cs="Times New Roman"/>
        </w:rPr>
        <w:t xml:space="preserve">from </w:t>
      </w:r>
      <w:r>
        <w:rPr>
          <w:rFonts w:ascii="Calibri" w:eastAsia="Calibri" w:hAnsi="Calibri" w:cs="Times New Roman"/>
        </w:rPr>
        <w:t>2</w:t>
      </w:r>
      <w:r w:rsidR="00F942AD">
        <w:rPr>
          <w:rFonts w:ascii="Calibri" w:eastAsia="Calibri" w:hAnsi="Calibri" w:cs="Times New Roman"/>
        </w:rPr>
        <w:t>9</w:t>
      </w:r>
      <w:r>
        <w:rPr>
          <w:rFonts w:ascii="Calibri" w:eastAsia="Calibri" w:hAnsi="Calibri" w:cs="Times New Roman"/>
        </w:rPr>
        <w:t xml:space="preserve"> </w:t>
      </w:r>
      <w:r w:rsidR="0002567F">
        <w:rPr>
          <w:rFonts w:ascii="Calibri" w:eastAsia="Calibri" w:hAnsi="Calibri" w:cs="Times New Roman"/>
        </w:rPr>
        <w:t>January 2026</w:t>
      </w:r>
      <w:r>
        <w:rPr>
          <w:rFonts w:ascii="Calibri" w:eastAsia="Calibri" w:hAnsi="Calibri" w:cs="Times New Roman"/>
        </w:rPr>
        <w:t xml:space="preserve"> to 20 March 2026.</w:t>
      </w:r>
      <w:r w:rsidR="0002567F">
        <w:rPr>
          <w:rFonts w:ascii="Calibri" w:eastAsia="Calibri" w:hAnsi="Calibri" w:cs="Times New Roman"/>
        </w:rPr>
        <w:t xml:space="preserve"> </w:t>
      </w:r>
      <w:r>
        <w:rPr>
          <w:rFonts w:ascii="Calibri" w:eastAsia="Calibri" w:hAnsi="Calibri" w:cs="Times New Roman"/>
        </w:rPr>
        <w:t>We invited stakeholders to provide comments on the impact of proposed changes to cost recovery arrangements.</w:t>
      </w:r>
      <w:r w:rsidRPr="00A6442E">
        <w:rPr>
          <w:rFonts w:ascii="Calibri" w:eastAsia="Calibri" w:hAnsi="Calibri" w:cs="Times New Roman"/>
        </w:rPr>
        <w:t xml:space="preserve"> </w:t>
      </w:r>
      <w:r>
        <w:rPr>
          <w:rFonts w:ascii="Calibri" w:eastAsia="Calibri" w:hAnsi="Calibri" w:cs="Times New Roman"/>
        </w:rPr>
        <w:t>During the consultation period, the grain and plant products export industry provide</w:t>
      </w:r>
      <w:r w:rsidR="009A0775">
        <w:rPr>
          <w:rFonts w:ascii="Calibri" w:eastAsia="Calibri" w:hAnsi="Calibri" w:cs="Times New Roman"/>
        </w:rPr>
        <w:t>d</w:t>
      </w:r>
      <w:r>
        <w:rPr>
          <w:rFonts w:ascii="Calibri" w:eastAsia="Calibri" w:hAnsi="Calibri" w:cs="Times New Roman"/>
        </w:rPr>
        <w:t xml:space="preserve"> feedback through an all-industry live webinar, face-to-face meetings and industry consultative meetings such as the Grain and Plant Products Export Industry Consultative Committee (GPPEICC).</w:t>
      </w:r>
    </w:p>
    <w:p w14:paraId="4E7A8BA5" w14:textId="42397FDA" w:rsidR="00D31D14" w:rsidRDefault="00D31D14" w:rsidP="00B81691">
      <w:pPr>
        <w:rPr>
          <w:rFonts w:ascii="Calibri" w:eastAsia="Calibri" w:hAnsi="Calibri" w:cs="Times New Roman"/>
        </w:rPr>
      </w:pPr>
      <w:r>
        <w:rPr>
          <w:rFonts w:ascii="Calibri" w:eastAsia="Calibri" w:hAnsi="Calibri" w:cs="Times New Roman"/>
        </w:rPr>
        <w:t>We have consulted with industry stakeholders on:</w:t>
      </w:r>
    </w:p>
    <w:p w14:paraId="250C9F85" w14:textId="5ABA4BC3" w:rsidR="00B81691" w:rsidRDefault="00B81691" w:rsidP="00B81691">
      <w:pPr>
        <w:pStyle w:val="ListBullet"/>
      </w:pPr>
      <w:r>
        <w:t xml:space="preserve">the new proposed price structure for export regulatory services including tables comparing current and proposed fees and </w:t>
      </w:r>
      <w:r w:rsidR="0028730D">
        <w:t xml:space="preserve">levy-based </w:t>
      </w:r>
      <w:r>
        <w:t>charges over the full phasing timeframe</w:t>
      </w:r>
    </w:p>
    <w:p w14:paraId="7050719A" w14:textId="4456332C" w:rsidR="00B81691" w:rsidRDefault="00B81691" w:rsidP="00B81691">
      <w:pPr>
        <w:pStyle w:val="ListBullet"/>
      </w:pPr>
      <w:r>
        <w:t>the rationale and explanation of the changes including the drivers of change to the cost base, and description of activities being transitioned from appropriation funded to cost recovery set out in consultation papers or fact sheets</w:t>
      </w:r>
    </w:p>
    <w:p w14:paraId="34706A60" w14:textId="76CB691C" w:rsidR="000A7B5F" w:rsidRPr="00B81691" w:rsidRDefault="00B81691" w:rsidP="007F18D9">
      <w:pPr>
        <w:pStyle w:val="ListBullet"/>
      </w:pPr>
      <w:r>
        <w:t>how proposed fees may impact businesses.</w:t>
      </w:r>
    </w:p>
    <w:p w14:paraId="0079A37A" w14:textId="4DF92A51" w:rsidR="0002567F" w:rsidRDefault="0061313E" w:rsidP="0002567F">
      <w:pPr>
        <w:rPr>
          <w:rFonts w:ascii="Calibri" w:eastAsia="Calibri" w:hAnsi="Calibri" w:cs="Times New Roman"/>
        </w:rPr>
      </w:pPr>
      <w:r>
        <w:rPr>
          <w:rFonts w:ascii="Calibri" w:eastAsia="Calibri" w:hAnsi="Calibri" w:cs="Times New Roman"/>
        </w:rPr>
        <w:t xml:space="preserve">We </w:t>
      </w:r>
      <w:r w:rsidR="00D31D14">
        <w:rPr>
          <w:rFonts w:ascii="Calibri" w:eastAsia="Calibri" w:hAnsi="Calibri" w:cs="Times New Roman"/>
        </w:rPr>
        <w:t xml:space="preserve">have </w:t>
      </w:r>
      <w:r w:rsidR="0002567F">
        <w:t>address</w:t>
      </w:r>
      <w:r w:rsidR="00D31D14">
        <w:t>ed</w:t>
      </w:r>
      <w:r w:rsidR="008C6A78">
        <w:t xml:space="preserve"> comments received</w:t>
      </w:r>
      <w:r w:rsidR="0002567F">
        <w:t xml:space="preserve"> as part of the consultation process for the finalisation of this CRIS</w:t>
      </w:r>
      <w:r w:rsidR="001E1269">
        <w:t>. A</w:t>
      </w:r>
      <w:r w:rsidR="005D26C0">
        <w:t xml:space="preserve"> summary of our responses is</w:t>
      </w:r>
      <w:r w:rsidR="001570FB">
        <w:t xml:space="preserve"> included </w:t>
      </w:r>
      <w:r w:rsidR="0042549C">
        <w:t xml:space="preserve">in </w:t>
      </w:r>
      <w:hyperlink w:anchor="_Appendix_C:_Summary_1" w:history="1">
        <w:r w:rsidR="00BE37BD" w:rsidRPr="00BE37BD">
          <w:rPr>
            <w:rStyle w:val="Hyperlink"/>
          </w:rPr>
          <w:t xml:space="preserve">Appendix </w:t>
        </w:r>
        <w:r w:rsidR="00345899">
          <w:rPr>
            <w:rStyle w:val="Hyperlink"/>
          </w:rPr>
          <w:t>B</w:t>
        </w:r>
      </w:hyperlink>
      <w:r w:rsidR="0042549C">
        <w:t>.</w:t>
      </w:r>
    </w:p>
    <w:p w14:paraId="096BD891" w14:textId="7AC592C9" w:rsidR="00527611" w:rsidRPr="002E0938" w:rsidRDefault="00527611" w:rsidP="00993AD2">
      <w:pPr>
        <w:pStyle w:val="Heading2"/>
      </w:pPr>
      <w:bookmarkStart w:id="61" w:name="_Cost_recovery_model"/>
      <w:bookmarkStart w:id="62" w:name="_Toc162351711"/>
      <w:bookmarkStart w:id="63" w:name="_Toc175204211"/>
      <w:bookmarkStart w:id="64" w:name="_Toc227520932"/>
      <w:bookmarkEnd w:id="58"/>
      <w:bookmarkEnd w:id="61"/>
      <w:r w:rsidRPr="002E0938">
        <w:lastRenderedPageBreak/>
        <w:t xml:space="preserve">Cost recovery </w:t>
      </w:r>
      <w:r w:rsidR="004F5DAA">
        <w:t>model</w:t>
      </w:r>
      <w:r w:rsidR="004F5DAA" w:rsidRPr="002E0938">
        <w:t xml:space="preserve"> </w:t>
      </w:r>
      <w:r w:rsidRPr="002E0938">
        <w:t xml:space="preserve">for </w:t>
      </w:r>
      <w:r w:rsidR="00B838E8">
        <w:t>grain and plant products</w:t>
      </w:r>
      <w:r w:rsidR="00B838E8" w:rsidRPr="002E0938">
        <w:t xml:space="preserve"> </w:t>
      </w:r>
      <w:r w:rsidRPr="00993AD2">
        <w:t>exports</w:t>
      </w:r>
      <w:bookmarkEnd w:id="62"/>
      <w:bookmarkEnd w:id="63"/>
      <w:bookmarkEnd w:id="64"/>
    </w:p>
    <w:p w14:paraId="0AC1D284" w14:textId="77777777" w:rsidR="00E73F72" w:rsidRDefault="00792284" w:rsidP="00527611">
      <w:pPr>
        <w:rPr>
          <w:lang w:eastAsia="ja-JP"/>
        </w:rPr>
      </w:pPr>
      <w:r>
        <w:rPr>
          <w:lang w:eastAsia="ja-JP"/>
        </w:rPr>
        <w:t xml:space="preserve">This section describes the </w:t>
      </w:r>
      <w:r w:rsidR="00B838E8">
        <w:rPr>
          <w:lang w:eastAsia="ja-JP"/>
        </w:rPr>
        <w:t>grain and plant products</w:t>
      </w:r>
      <w:r>
        <w:rPr>
          <w:lang w:eastAsia="ja-JP"/>
        </w:rPr>
        <w:t xml:space="preserve"> exports cost recovery </w:t>
      </w:r>
      <w:r w:rsidR="0002705B">
        <w:rPr>
          <w:lang w:eastAsia="ja-JP"/>
        </w:rPr>
        <w:t>model</w:t>
      </w:r>
      <w:r w:rsidR="001A621B">
        <w:rPr>
          <w:lang w:eastAsia="ja-JP"/>
        </w:rPr>
        <w:t xml:space="preserve"> </w:t>
      </w:r>
      <w:r w:rsidR="00D311CF">
        <w:rPr>
          <w:lang w:eastAsia="ja-JP"/>
        </w:rPr>
        <w:t xml:space="preserve">and </w:t>
      </w:r>
      <w:r w:rsidR="00823D3F">
        <w:rPr>
          <w:lang w:eastAsia="ja-JP"/>
        </w:rPr>
        <w:t>additional financial information</w:t>
      </w:r>
      <w:r w:rsidR="001A621B">
        <w:rPr>
          <w:lang w:eastAsia="ja-JP"/>
        </w:rPr>
        <w:t xml:space="preserve"> associated with audit, ins</w:t>
      </w:r>
      <w:r w:rsidR="006D3C1A">
        <w:rPr>
          <w:lang w:eastAsia="ja-JP"/>
        </w:rPr>
        <w:t xml:space="preserve">pection and certification activities for </w:t>
      </w:r>
      <w:r w:rsidR="00B838E8">
        <w:rPr>
          <w:lang w:eastAsia="ja-JP"/>
        </w:rPr>
        <w:t>grain and plant products</w:t>
      </w:r>
      <w:r w:rsidR="006D3C1A">
        <w:rPr>
          <w:lang w:eastAsia="ja-JP"/>
        </w:rPr>
        <w:t xml:space="preserve"> exports.</w:t>
      </w:r>
    </w:p>
    <w:p w14:paraId="5756F256" w14:textId="77777777" w:rsidR="00527611" w:rsidRPr="00527611" w:rsidRDefault="00527611" w:rsidP="00993AD2">
      <w:pPr>
        <w:pStyle w:val="Heading3"/>
      </w:pPr>
      <w:bookmarkStart w:id="65" w:name="_Toc175204213"/>
      <w:bookmarkStart w:id="66" w:name="_Toc227520933"/>
      <w:r w:rsidRPr="00527611">
        <w:t xml:space="preserve">Cost base </w:t>
      </w:r>
      <w:r w:rsidRPr="001C5C56">
        <w:t>assumptions</w:t>
      </w:r>
      <w:bookmarkEnd w:id="65"/>
      <w:bookmarkEnd w:id="66"/>
    </w:p>
    <w:p w14:paraId="15281F03" w14:textId="60AFEEC1" w:rsidR="00433F8C" w:rsidRDefault="00433F8C" w:rsidP="00433F8C">
      <w:bookmarkStart w:id="67" w:name="_Toc175204214"/>
      <w:r w:rsidRPr="00297DA6">
        <w:t xml:space="preserve">The </w:t>
      </w:r>
      <w:r w:rsidRPr="00424D78">
        <w:t>202</w:t>
      </w:r>
      <w:r>
        <w:t>5</w:t>
      </w:r>
      <w:r w:rsidRPr="00424D78">
        <w:t>–2</w:t>
      </w:r>
      <w:r>
        <w:t>6</w:t>
      </w:r>
      <w:r w:rsidRPr="00424D78">
        <w:t xml:space="preserve"> </w:t>
      </w:r>
      <w:r w:rsidR="00BC710A">
        <w:t>b</w:t>
      </w:r>
      <w:r>
        <w:t>udget</w:t>
      </w:r>
      <w:r w:rsidRPr="00297DA6">
        <w:t xml:space="preserve"> was used as the starting point for determining the cost base applied in this CRIS.</w:t>
      </w:r>
      <w:r w:rsidRPr="0082128A">
        <w:t xml:space="preserve"> </w:t>
      </w:r>
      <w:r w:rsidRPr="00297DA6">
        <w:t xml:space="preserve">The cost base was modelled to reflect </w:t>
      </w:r>
      <w:r>
        <w:t xml:space="preserve">the </w:t>
      </w:r>
      <w:r w:rsidRPr="00297DA6">
        <w:t>full cost</w:t>
      </w:r>
      <w:r>
        <w:t xml:space="preserve"> of</w:t>
      </w:r>
      <w:r w:rsidRPr="00297DA6">
        <w:t xml:space="preserve"> deliver</w:t>
      </w:r>
      <w:r>
        <w:t>ing</w:t>
      </w:r>
      <w:r w:rsidRPr="00297DA6">
        <w:t xml:space="preserve"> regulatory services to support the </w:t>
      </w:r>
      <w:r w:rsidR="0024047A">
        <w:rPr>
          <w:lang w:eastAsia="ja-JP"/>
        </w:rPr>
        <w:t xml:space="preserve">grain and plant products </w:t>
      </w:r>
      <w:r w:rsidRPr="00297DA6">
        <w:t xml:space="preserve">export industry. </w:t>
      </w:r>
      <w:r>
        <w:t>We have identified that the</w:t>
      </w:r>
      <w:r w:rsidRPr="00B5308D">
        <w:t xml:space="preserve"> key cost driver for permit and assessment-based activities is complexity</w:t>
      </w:r>
      <w:r w:rsidRPr="00297DA6">
        <w:t>, which determines the amount of time and effort spent on a regulatory output.</w:t>
      </w:r>
      <w:r w:rsidRPr="0082128A">
        <w:t xml:space="preserve"> </w:t>
      </w:r>
      <w:r>
        <w:t>We also note that e</w:t>
      </w:r>
      <w:r w:rsidRPr="00B5308D">
        <w:t>mployee</w:t>
      </w:r>
      <w:r>
        <w:t>-</w:t>
      </w:r>
      <w:r w:rsidRPr="00B5308D">
        <w:t>related</w:t>
      </w:r>
      <w:r>
        <w:t xml:space="preserve"> costs are t</w:t>
      </w:r>
      <w:r w:rsidRPr="00297DA6">
        <w:t xml:space="preserve">he </w:t>
      </w:r>
      <w:r>
        <w:t>largest</w:t>
      </w:r>
      <w:r w:rsidRPr="00297DA6">
        <w:t xml:space="preserve"> </w:t>
      </w:r>
      <w:r w:rsidRPr="00B5308D">
        <w:t xml:space="preserve">part of </w:t>
      </w:r>
      <w:r>
        <w:t>our</w:t>
      </w:r>
      <w:r w:rsidRPr="00B5308D">
        <w:t xml:space="preserve"> regulatory activity cost. External suppliers and operating support for our export IT systems </w:t>
      </w:r>
      <w:r>
        <w:t>are the</w:t>
      </w:r>
      <w:r w:rsidRPr="00B5308D">
        <w:t xml:space="preserve"> other major direct costs.</w:t>
      </w:r>
    </w:p>
    <w:p w14:paraId="56BE462A" w14:textId="3C892BDD" w:rsidR="007A6B57" w:rsidRPr="00297DA6" w:rsidRDefault="007A6B57" w:rsidP="00562928">
      <w:r>
        <w:t>Compared to</w:t>
      </w:r>
      <w:r w:rsidR="00D875C8">
        <w:t xml:space="preserve"> the</w:t>
      </w:r>
      <w:r>
        <w:t xml:space="preserve"> previous </w:t>
      </w:r>
      <w:r w:rsidRPr="00424D78">
        <w:t xml:space="preserve">financial </w:t>
      </w:r>
      <w:r>
        <w:t>model developed in 2020–21, new a</w:t>
      </w:r>
      <w:r w:rsidRPr="00297DA6">
        <w:t xml:space="preserve">ssumptions made in the </w:t>
      </w:r>
      <w:r>
        <w:t xml:space="preserve">current financial </w:t>
      </w:r>
      <w:r w:rsidRPr="00297DA6">
        <w:t xml:space="preserve">modelling </w:t>
      </w:r>
      <w:r>
        <w:t>are</w:t>
      </w:r>
      <w:r w:rsidRPr="00297DA6">
        <w:t>:</w:t>
      </w:r>
    </w:p>
    <w:p w14:paraId="6AF0A4B5" w14:textId="1B24E91D" w:rsidR="00A20B5A" w:rsidRPr="00BD33CB" w:rsidRDefault="004A17E2" w:rsidP="009B47FD">
      <w:pPr>
        <w:pStyle w:val="ListBullet"/>
      </w:pPr>
      <w:r w:rsidRPr="00BD33CB">
        <w:t xml:space="preserve">3% annual </w:t>
      </w:r>
      <w:r w:rsidR="007A6B57" w:rsidRPr="00BD33CB">
        <w:t xml:space="preserve">increase in </w:t>
      </w:r>
      <w:r w:rsidRPr="00BD33CB">
        <w:t>employee</w:t>
      </w:r>
      <w:r w:rsidR="007A6B57" w:rsidRPr="00BD33CB">
        <w:t xml:space="preserve"> </w:t>
      </w:r>
      <w:r w:rsidRPr="00BD33CB">
        <w:t>related expenses in line with public sector wage settings in recent years</w:t>
      </w:r>
    </w:p>
    <w:p w14:paraId="39E0E736" w14:textId="3EE08F94" w:rsidR="00E73F72" w:rsidRDefault="00A20B5A" w:rsidP="007F18D9">
      <w:pPr>
        <w:pStyle w:val="ListBullet"/>
      </w:pPr>
      <w:r w:rsidRPr="00BD33CB">
        <w:t xml:space="preserve">2.7% </w:t>
      </w:r>
      <w:r w:rsidR="000B5FC1" w:rsidRPr="00BD33CB">
        <w:t xml:space="preserve">annual increase in </w:t>
      </w:r>
      <w:r w:rsidRPr="00BD33CB">
        <w:t xml:space="preserve">supplier </w:t>
      </w:r>
      <w:r w:rsidR="000B5FC1" w:rsidRPr="00BD33CB">
        <w:t xml:space="preserve">cost to account for </w:t>
      </w:r>
      <w:r w:rsidRPr="00BD33CB">
        <w:t>inflation</w:t>
      </w:r>
      <w:r w:rsidR="001E4FC7" w:rsidRPr="00BD33CB">
        <w:t>, which is</w:t>
      </w:r>
      <w:r w:rsidRPr="00BD33CB">
        <w:t xml:space="preserve"> within </w:t>
      </w:r>
      <w:r w:rsidR="009B42A7">
        <w:t xml:space="preserve">the </w:t>
      </w:r>
      <w:r w:rsidRPr="00BD33CB">
        <w:t>anticipated range of headline inflation.</w:t>
      </w:r>
    </w:p>
    <w:p w14:paraId="72CECA0E" w14:textId="215CD4FB" w:rsidR="00527611" w:rsidRPr="00527611" w:rsidRDefault="005B6978" w:rsidP="00993AD2">
      <w:pPr>
        <w:pStyle w:val="Heading3"/>
      </w:pPr>
      <w:bookmarkStart w:id="68" w:name="_Toc227520934"/>
      <w:r>
        <w:t>Modelled</w:t>
      </w:r>
      <w:r w:rsidR="00527611" w:rsidRPr="00527611">
        <w:t xml:space="preserve"> cost base</w:t>
      </w:r>
      <w:bookmarkEnd w:id="67"/>
      <w:bookmarkEnd w:id="68"/>
    </w:p>
    <w:p w14:paraId="5939A4E0" w14:textId="2AE550B7" w:rsidR="00F645BF" w:rsidRDefault="008E3FD0" w:rsidP="00672DBE">
      <w:r>
        <w:t>In preparing this CRIS</w:t>
      </w:r>
      <w:r w:rsidR="00F645BF">
        <w:t>, we reviewed the cost base for</w:t>
      </w:r>
      <w:r w:rsidR="0024047A" w:rsidRPr="0024047A">
        <w:rPr>
          <w:lang w:eastAsia="ja-JP"/>
        </w:rPr>
        <w:t xml:space="preserve"> </w:t>
      </w:r>
      <w:r w:rsidR="0024047A">
        <w:rPr>
          <w:lang w:eastAsia="ja-JP"/>
        </w:rPr>
        <w:t>grain and plant products</w:t>
      </w:r>
      <w:r w:rsidR="00E32122">
        <w:rPr>
          <w:lang w:eastAsia="ja-JP"/>
        </w:rPr>
        <w:t xml:space="preserve"> exports</w:t>
      </w:r>
      <w:r w:rsidR="00F645BF">
        <w:t xml:space="preserve"> arrangement fees and </w:t>
      </w:r>
      <w:r w:rsidR="00C43852">
        <w:t xml:space="preserve">levy-based </w:t>
      </w:r>
      <w:r w:rsidR="00F645BF">
        <w:t xml:space="preserve">charges, including consideration of future costs, </w:t>
      </w:r>
      <w:r w:rsidR="00A552B3">
        <w:t xml:space="preserve">the </w:t>
      </w:r>
      <w:r w:rsidR="00F645BF">
        <w:t xml:space="preserve">expected volume of regulatory activity, </w:t>
      </w:r>
      <w:hyperlink w:anchor="_Phased_return_to" w:history="1">
        <w:r w:rsidR="00F645BF" w:rsidRPr="0078712A">
          <w:rPr>
            <w:rStyle w:val="Hyperlink"/>
          </w:rPr>
          <w:t>Phased return to full cost recovery</w:t>
        </w:r>
      </w:hyperlink>
      <w:r w:rsidR="00F645BF">
        <w:t xml:space="preserve"> and </w:t>
      </w:r>
      <w:hyperlink w:anchor="_Transition_of_regulatory" w:history="1">
        <w:r w:rsidR="00F645BF" w:rsidRPr="00BD4155">
          <w:rPr>
            <w:rStyle w:val="Hyperlink"/>
          </w:rPr>
          <w:t>Transition of regulatory activities into cost recovery</w:t>
        </w:r>
      </w:hyperlink>
      <w:r w:rsidR="00F645BF">
        <w:t xml:space="preserve">. </w:t>
      </w:r>
      <w:r w:rsidR="00F645BF" w:rsidRPr="00716DF7">
        <w:t>The cost base</w:t>
      </w:r>
      <w:r w:rsidR="009D7825">
        <w:t>s</w:t>
      </w:r>
      <w:r w:rsidR="00F645BF" w:rsidRPr="00716DF7">
        <w:t xml:space="preserve"> used </w:t>
      </w:r>
      <w:r w:rsidR="00F645BF">
        <w:t>in our</w:t>
      </w:r>
      <w:r w:rsidR="00F645BF" w:rsidRPr="00716DF7">
        <w:t xml:space="preserve"> modelling to establish pricing </w:t>
      </w:r>
      <w:r w:rsidR="00F645BF">
        <w:t>are</w:t>
      </w:r>
      <w:r w:rsidR="00F645BF" w:rsidRPr="00716DF7">
        <w:t xml:space="preserve"> represented </w:t>
      </w:r>
      <w:r w:rsidR="00F645BF" w:rsidRPr="004D67CE">
        <w:t>in</w:t>
      </w:r>
      <w:r w:rsidR="0020508D">
        <w:t xml:space="preserve"> </w:t>
      </w:r>
      <w:r w:rsidR="0020508D">
        <w:fldChar w:fldCharType="begin"/>
      </w:r>
      <w:r w:rsidR="0020508D">
        <w:instrText xml:space="preserve"> REF _Ref228537850 \h </w:instrText>
      </w:r>
      <w:r w:rsidR="0020508D">
        <w:fldChar w:fldCharType="separate"/>
      </w:r>
      <w:r w:rsidR="0020508D">
        <w:t xml:space="preserve">Table </w:t>
      </w:r>
      <w:r w:rsidR="0020508D">
        <w:rPr>
          <w:noProof/>
        </w:rPr>
        <w:t>5</w:t>
      </w:r>
      <w:r w:rsidR="0020508D">
        <w:fldChar w:fldCharType="end"/>
      </w:r>
      <w:r w:rsidR="00D659DD">
        <w:t xml:space="preserve">, </w:t>
      </w:r>
      <w:r w:rsidR="0020508D">
        <w:fldChar w:fldCharType="begin"/>
      </w:r>
      <w:r w:rsidR="0020508D">
        <w:instrText xml:space="preserve"> REF _Ref228537859 \h </w:instrText>
      </w:r>
      <w:r w:rsidR="0020508D">
        <w:fldChar w:fldCharType="separate"/>
      </w:r>
      <w:r w:rsidR="0020508D">
        <w:t xml:space="preserve">Table </w:t>
      </w:r>
      <w:r w:rsidR="0020508D">
        <w:rPr>
          <w:noProof/>
        </w:rPr>
        <w:t>6</w:t>
      </w:r>
      <w:r w:rsidR="0020508D">
        <w:fldChar w:fldCharType="end"/>
      </w:r>
      <w:r w:rsidR="0020508D">
        <w:t xml:space="preserve"> </w:t>
      </w:r>
      <w:r w:rsidR="00D659DD">
        <w:t xml:space="preserve">and </w:t>
      </w:r>
      <w:r w:rsidR="0020508D">
        <w:fldChar w:fldCharType="begin"/>
      </w:r>
      <w:r w:rsidR="0020508D">
        <w:instrText xml:space="preserve"> REF _Ref220421931 \h </w:instrText>
      </w:r>
      <w:r w:rsidR="0020508D">
        <w:fldChar w:fldCharType="separate"/>
      </w:r>
      <w:r w:rsidR="0020508D">
        <w:t xml:space="preserve">Table </w:t>
      </w:r>
      <w:r w:rsidR="0020508D">
        <w:rPr>
          <w:noProof/>
        </w:rPr>
        <w:t>7</w:t>
      </w:r>
      <w:r w:rsidR="0020508D">
        <w:fldChar w:fldCharType="end"/>
      </w:r>
      <w:r w:rsidR="00C310E4">
        <w:t>.</w:t>
      </w:r>
      <w:r w:rsidR="00F645BF" w:rsidRPr="00716DF7">
        <w:t xml:space="preserve"> </w:t>
      </w:r>
      <w:r w:rsidR="00F645BF">
        <w:t>We</w:t>
      </w:r>
      <w:r w:rsidR="00F645BF" w:rsidRPr="002E0938">
        <w:t xml:space="preserve"> allocate employee, supplier, system and corporate costs to each type of regulatory activity</w:t>
      </w:r>
      <w:r w:rsidR="00F645BF">
        <w:t xml:space="preserve"> (see </w:t>
      </w:r>
      <w:hyperlink w:anchor="_Appendix_B:_Cost" w:history="1">
        <w:r w:rsidR="00992E0D" w:rsidRPr="00796BE6">
          <w:rPr>
            <w:rStyle w:val="Hyperlink"/>
          </w:rPr>
          <w:t xml:space="preserve">Appendix </w:t>
        </w:r>
        <w:r w:rsidR="00992E0D">
          <w:rPr>
            <w:rStyle w:val="Hyperlink"/>
          </w:rPr>
          <w:t>A</w:t>
        </w:r>
      </w:hyperlink>
      <w:r w:rsidR="00F645BF" w:rsidRPr="00633933">
        <w:t>)</w:t>
      </w:r>
      <w:r w:rsidR="00F645BF" w:rsidRPr="00AD3ECD">
        <w:t>.</w:t>
      </w:r>
    </w:p>
    <w:p w14:paraId="324A1D52" w14:textId="77777777" w:rsidR="00527611" w:rsidRPr="00527611" w:rsidRDefault="00527611" w:rsidP="00EF51AB">
      <w:pPr>
        <w:pStyle w:val="Heading4"/>
        <w:numPr>
          <w:ilvl w:val="0"/>
          <w:numId w:val="0"/>
        </w:numPr>
        <w:ind w:left="964" w:hanging="964"/>
      </w:pPr>
      <w:r w:rsidRPr="00527611">
        <w:t xml:space="preserve">Direct </w:t>
      </w:r>
      <w:r w:rsidRPr="00993AD2">
        <w:t>costs</w:t>
      </w:r>
    </w:p>
    <w:p w14:paraId="4C28FE91" w14:textId="770AAEF5" w:rsidR="00E73F72" w:rsidRDefault="00821A31" w:rsidP="00527611">
      <w:r>
        <w:t xml:space="preserve">Direct costs are primarily </w:t>
      </w:r>
      <w:r w:rsidR="00FA0A6B">
        <w:t>the cost</w:t>
      </w:r>
      <w:r w:rsidR="0012635B">
        <w:t>s</w:t>
      </w:r>
      <w:r w:rsidR="00AA090D">
        <w:t xml:space="preserve"> for</w:t>
      </w:r>
      <w:r w:rsidR="00FA0A6B">
        <w:t xml:space="preserve"> </w:t>
      </w:r>
      <w:r>
        <w:t>employee</w:t>
      </w:r>
      <w:r w:rsidR="00FA0A6B">
        <w:t>s</w:t>
      </w:r>
      <w:r>
        <w:t xml:space="preserve"> who provide regulatory activities. In addition to the employee costs, it also includes supplier costs, such as direct capital expenses. Direct costs are allocated to the regulatory </w:t>
      </w:r>
      <w:r w:rsidRPr="002A42E1">
        <w:t>activity</w:t>
      </w:r>
      <w:r>
        <w:t>, which</w:t>
      </w:r>
      <w:r w:rsidRPr="002A42E1">
        <w:t xml:space="preserve"> best reflects the activity undertaken</w:t>
      </w:r>
      <w:r>
        <w:t>.</w:t>
      </w:r>
    </w:p>
    <w:p w14:paraId="00EC5BA3" w14:textId="44DAFEEE" w:rsidR="002E7CB9" w:rsidRDefault="00E03301" w:rsidP="00527611">
      <w:r>
        <w:fldChar w:fldCharType="begin"/>
      </w:r>
      <w:r>
        <w:instrText xml:space="preserve"> REF _Ref219118365 \h </w:instrText>
      </w:r>
      <w:r>
        <w:fldChar w:fldCharType="separate"/>
      </w:r>
      <w:r w:rsidR="00C72814">
        <w:t xml:space="preserve">Figure </w:t>
      </w:r>
      <w:r w:rsidR="00C72814">
        <w:rPr>
          <w:noProof/>
        </w:rPr>
        <w:t>1</w:t>
      </w:r>
      <w:r>
        <w:fldChar w:fldCharType="end"/>
      </w:r>
      <w:r>
        <w:t xml:space="preserve"> provides </w:t>
      </w:r>
      <w:r w:rsidR="004D6748">
        <w:t>an example of the connection between the activity of intervention and output of export documentation for an exported good.</w:t>
      </w:r>
    </w:p>
    <w:p w14:paraId="2187DC47" w14:textId="1A029D93" w:rsidR="003343C0" w:rsidRDefault="003343C0" w:rsidP="003343C0">
      <w:pPr>
        <w:pStyle w:val="Caption"/>
      </w:pPr>
      <w:bookmarkStart w:id="69" w:name="_Ref219118365"/>
      <w:bookmarkStart w:id="70" w:name="_Toc219127629"/>
      <w:bookmarkStart w:id="71" w:name="_Toc219450501"/>
      <w:bookmarkStart w:id="72" w:name="_Toc227520778"/>
      <w:r>
        <w:lastRenderedPageBreak/>
        <w:t xml:space="preserve">Figure </w:t>
      </w:r>
      <w:fldSimple w:instr=" SEQ Figure \* ARABIC \s 1 ">
        <w:r w:rsidR="00C72814">
          <w:rPr>
            <w:noProof/>
          </w:rPr>
          <w:t>1</w:t>
        </w:r>
      </w:fldSimple>
      <w:bookmarkEnd w:id="69"/>
      <w:r>
        <w:t xml:space="preserve"> </w:t>
      </w:r>
      <w:r w:rsidRPr="000C3C20">
        <w:t xml:space="preserve">Example intervention activity process </w:t>
      </w:r>
      <w:r>
        <w:t>for</w:t>
      </w:r>
      <w:r w:rsidRPr="000C3C20">
        <w:t xml:space="preserve"> regulated entit</w:t>
      </w:r>
      <w:r>
        <w:t>ies</w:t>
      </w:r>
      <w:bookmarkEnd w:id="70"/>
      <w:bookmarkEnd w:id="71"/>
      <w:bookmarkEnd w:id="72"/>
    </w:p>
    <w:p w14:paraId="741A5506" w14:textId="77777777" w:rsidR="003343C0" w:rsidRDefault="003343C0" w:rsidP="003343C0">
      <w:r>
        <w:rPr>
          <w:noProof/>
        </w:rPr>
        <w:drawing>
          <wp:inline distT="0" distB="0" distL="0" distR="0" wp14:anchorId="313CC117" wp14:editId="02C85737">
            <wp:extent cx="5759450" cy="2307590"/>
            <wp:effectExtent l="0" t="0" r="0" b="0"/>
            <wp:docPr id="1322115835" name="Picture 1" descr="Figure 1 shows the process a regulated entity would experience when applying for an Export Document. First column shows the Activity as the Intervention. Second column shows the Output as the Export Documentation being issued. The third column shows processes, where the first step being ‘exporter submits an application that received by the department. In the second step, an officer in the department undertakes assessment of application. In the final step, the application outcome is determined as approved and documentation issued. Alternatively, the application is den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15835" name="Picture 1" descr="Figure 1 shows the process a regulated entity would experience when applying for an Export Document. First column shows the Activity as the Intervention. Second column shows the Output as the Export Documentation being issued. The third column shows processes, where the first step being ‘exporter submits an application that received by the department. In the second step, an officer in the department undertakes assessment of application. In the final step, the application outcome is determined as approved and documentation issued. Alternatively, the application is denied."/>
                    <pic:cNvPicPr/>
                  </pic:nvPicPr>
                  <pic:blipFill>
                    <a:blip r:embed="rId32">
                      <a:extLst>
                        <a:ext uri="{28A0092B-C50C-407E-A947-70E740481C1C}">
                          <a14:useLocalDpi xmlns:a14="http://schemas.microsoft.com/office/drawing/2010/main" val="0"/>
                        </a:ext>
                      </a:extLst>
                    </a:blip>
                    <a:stretch>
                      <a:fillRect/>
                    </a:stretch>
                  </pic:blipFill>
                  <pic:spPr>
                    <a:xfrm>
                      <a:off x="0" y="0"/>
                      <a:ext cx="5759450" cy="2307590"/>
                    </a:xfrm>
                    <a:prstGeom prst="rect">
                      <a:avLst/>
                    </a:prstGeom>
                  </pic:spPr>
                </pic:pic>
              </a:graphicData>
            </a:graphic>
          </wp:inline>
        </w:drawing>
      </w:r>
    </w:p>
    <w:p w14:paraId="7F56A571" w14:textId="5F854004" w:rsidR="009216BE" w:rsidRDefault="0086348E" w:rsidP="00EF51AB">
      <w:pPr>
        <w:pStyle w:val="Heading4"/>
        <w:numPr>
          <w:ilvl w:val="0"/>
          <w:numId w:val="0"/>
        </w:numPr>
        <w:ind w:left="964" w:hanging="964"/>
        <w:rPr>
          <w:lang w:eastAsia="ja-JP"/>
        </w:rPr>
      </w:pPr>
      <w:r w:rsidRPr="00527611">
        <w:rPr>
          <w:lang w:eastAsia="ja-JP"/>
        </w:rPr>
        <w:t xml:space="preserve">Indirect </w:t>
      </w:r>
      <w:r w:rsidRPr="001C5C56">
        <w:t>costs</w:t>
      </w:r>
    </w:p>
    <w:p w14:paraId="5DF78060" w14:textId="074BAA44" w:rsidR="00527611" w:rsidRDefault="006A6D19" w:rsidP="00527611">
      <w:r>
        <w:t xml:space="preserve">Indirect costs are enabling costs, which cannot be attributed to a specific activity or output. These include information and communications technology, maintenance, office accommodation, and </w:t>
      </w:r>
      <w:r w:rsidR="008A6019">
        <w:t xml:space="preserve">costs for </w:t>
      </w:r>
      <w:r>
        <w:t xml:space="preserve">finance and corporate services </w:t>
      </w:r>
      <w:r w:rsidR="008A6019">
        <w:t>needed</w:t>
      </w:r>
      <w:r w:rsidR="00D659DD">
        <w:t xml:space="preserve"> for regulatory staff to do their job</w:t>
      </w:r>
      <w:r>
        <w:t xml:space="preserve">. </w:t>
      </w:r>
      <w:r w:rsidR="0047477D" w:rsidRPr="0047477D">
        <w:t>We include indirect expenses in the cost base to reflect the systems and processes which exist to support efficient administration and benefit the cost-recovered arrangements</w:t>
      </w:r>
      <w:r w:rsidRPr="007E7F52">
        <w:t xml:space="preserve">. </w:t>
      </w:r>
      <w:r>
        <w:t>I</w:t>
      </w:r>
      <w:r w:rsidRPr="007E7F52">
        <w:t xml:space="preserve">ndirect costs </w:t>
      </w:r>
      <w:r>
        <w:t xml:space="preserve">are allocated </w:t>
      </w:r>
      <w:r w:rsidRPr="007E7F52">
        <w:t xml:space="preserve">to </w:t>
      </w:r>
      <w:r>
        <w:t xml:space="preserve">cost recovered and </w:t>
      </w:r>
      <w:r w:rsidRPr="007E7F52">
        <w:t>appropriated activities</w:t>
      </w:r>
      <w:r>
        <w:t xml:space="preserve"> using cost drivers, such as headcount and full-time equivalents (FTE)</w:t>
      </w:r>
      <w:r w:rsidRPr="007E7F52">
        <w:t xml:space="preserve">, in line with </w:t>
      </w:r>
      <w:r w:rsidR="00FA0A6B">
        <w:t>our</w:t>
      </w:r>
      <w:r w:rsidRPr="007E7F52">
        <w:t xml:space="preserve"> cost allocation policy.</w:t>
      </w:r>
    </w:p>
    <w:p w14:paraId="7B04C46E" w14:textId="77777777" w:rsidR="00527611" w:rsidRPr="00527611" w:rsidRDefault="00527611" w:rsidP="00EF51AB">
      <w:pPr>
        <w:pStyle w:val="Heading4"/>
        <w:numPr>
          <w:ilvl w:val="0"/>
          <w:numId w:val="0"/>
        </w:numPr>
        <w:ind w:left="964" w:hanging="964"/>
      </w:pPr>
      <w:r w:rsidRPr="00527611">
        <w:t>Capital costs</w:t>
      </w:r>
    </w:p>
    <w:p w14:paraId="00F09CD6" w14:textId="77777777" w:rsidR="00527611" w:rsidRDefault="00527611" w:rsidP="00527611">
      <w:r>
        <w:t>Capital costs included in the operating costs of business processes are depreciation of property, plant and equipment (including furniture, IT hardware and infrastructure), amortisation of IT systems and software, non-capital software development costs and accommodation.</w:t>
      </w:r>
    </w:p>
    <w:p w14:paraId="634007EE" w14:textId="170666AF" w:rsidR="00527611" w:rsidRPr="00A069FF" w:rsidRDefault="00054A81" w:rsidP="00527611">
      <w:pPr>
        <w:rPr>
          <w:lang w:eastAsia="ja-JP"/>
        </w:rPr>
      </w:pPr>
      <w:r>
        <w:fldChar w:fldCharType="begin"/>
      </w:r>
      <w:r>
        <w:instrText xml:space="preserve"> REF _Ref228537850 \h </w:instrText>
      </w:r>
      <w:r>
        <w:fldChar w:fldCharType="separate"/>
      </w:r>
      <w:r>
        <w:t xml:space="preserve">Table </w:t>
      </w:r>
      <w:r>
        <w:rPr>
          <w:noProof/>
        </w:rPr>
        <w:t>5</w:t>
      </w:r>
      <w:r>
        <w:fldChar w:fldCharType="end"/>
      </w:r>
      <w:r>
        <w:t xml:space="preserve"> </w:t>
      </w:r>
      <w:r w:rsidR="00527611" w:rsidRPr="004C5488">
        <w:t xml:space="preserve">shows the </w:t>
      </w:r>
      <w:r w:rsidR="00594B8A">
        <w:t>grain and plant products</w:t>
      </w:r>
      <w:r w:rsidR="00527611">
        <w:t xml:space="preserve"> export</w:t>
      </w:r>
      <w:r w:rsidR="006C69BF">
        <w:t>s</w:t>
      </w:r>
      <w:r w:rsidR="00527611">
        <w:t xml:space="preserve"> </w:t>
      </w:r>
      <w:r w:rsidR="00527611" w:rsidRPr="004C5488">
        <w:t xml:space="preserve">arrangement cost base for </w:t>
      </w:r>
      <w:r w:rsidR="00062A1D">
        <w:t>202</w:t>
      </w:r>
      <w:r w:rsidR="001A54EE">
        <w:t>6</w:t>
      </w:r>
      <w:r w:rsidR="007001B8">
        <w:t>–</w:t>
      </w:r>
      <w:r w:rsidR="00062A1D">
        <w:t>2</w:t>
      </w:r>
      <w:r w:rsidR="001A54EE">
        <w:t>7</w:t>
      </w:r>
      <w:r w:rsidR="00527611" w:rsidRPr="00610DEE">
        <w:t>.</w:t>
      </w:r>
      <w:r w:rsidR="00A32B70">
        <w:t xml:space="preserve"> </w:t>
      </w:r>
      <w:r w:rsidR="00527611" w:rsidRPr="00A069FF">
        <w:rPr>
          <w:lang w:eastAsia="ja-JP"/>
        </w:rPr>
        <w:t>The cost base of $</w:t>
      </w:r>
      <w:r w:rsidR="00F17DB3" w:rsidRPr="00A069FF">
        <w:rPr>
          <w:lang w:eastAsia="ja-JP"/>
        </w:rPr>
        <w:t>17.</w:t>
      </w:r>
      <w:r w:rsidR="000A721E">
        <w:rPr>
          <w:lang w:eastAsia="ja-JP"/>
        </w:rPr>
        <w:t>6</w:t>
      </w:r>
      <w:r w:rsidR="00527611" w:rsidRPr="00A069FF">
        <w:rPr>
          <w:lang w:eastAsia="ja-JP"/>
        </w:rPr>
        <w:t> million comprises:</w:t>
      </w:r>
    </w:p>
    <w:p w14:paraId="2A7D1D80" w14:textId="23BD2050" w:rsidR="00527611" w:rsidRPr="00A069FF" w:rsidRDefault="00527611" w:rsidP="001C5C56">
      <w:pPr>
        <w:pStyle w:val="ListBullet"/>
      </w:pPr>
      <w:r w:rsidRPr="00A069FF">
        <w:t>$</w:t>
      </w:r>
      <w:r w:rsidR="00EB15B9">
        <w:t>1</w:t>
      </w:r>
      <w:r w:rsidR="000A721E">
        <w:t>2.0</w:t>
      </w:r>
      <w:r w:rsidRPr="00A069FF">
        <w:t xml:space="preserve"> million in </w:t>
      </w:r>
      <w:r w:rsidR="00B00418" w:rsidRPr="00A069FF">
        <w:t xml:space="preserve">levy-based </w:t>
      </w:r>
      <w:r w:rsidRPr="00A069FF">
        <w:t>charge-related activities</w:t>
      </w:r>
    </w:p>
    <w:p w14:paraId="1CE1862D" w14:textId="2D4C1053" w:rsidR="00527611" w:rsidRPr="00A069FF" w:rsidRDefault="00527611" w:rsidP="001C5C56">
      <w:pPr>
        <w:pStyle w:val="ListBullet"/>
      </w:pPr>
      <w:r w:rsidRPr="00A069FF">
        <w:t>$</w:t>
      </w:r>
      <w:r w:rsidR="00EB15B9">
        <w:t>5.</w:t>
      </w:r>
      <w:r w:rsidR="000A721E">
        <w:t>5</w:t>
      </w:r>
      <w:r w:rsidRPr="00A069FF">
        <w:t> million in fee-related activities.</w:t>
      </w:r>
    </w:p>
    <w:p w14:paraId="7F2A4378" w14:textId="6FD99297" w:rsidR="00527611" w:rsidRPr="002E0938" w:rsidRDefault="00527611" w:rsidP="007F18D9">
      <w:r w:rsidRPr="002E0938">
        <w:t xml:space="preserve">A description of cost activities and the methodology for attributing costs to these activities </w:t>
      </w:r>
      <w:r w:rsidR="00913183">
        <w:t>are</w:t>
      </w:r>
      <w:r w:rsidRPr="002E0938">
        <w:t xml:space="preserve"> provided </w:t>
      </w:r>
      <w:r w:rsidR="00B00418">
        <w:t>in</w:t>
      </w:r>
      <w:hyperlink w:anchor="_Appendix_B:_Cost" w:history="1">
        <w:r w:rsidR="00992E0D" w:rsidRPr="00A876B0">
          <w:rPr>
            <w:rStyle w:val="Hyperlink"/>
          </w:rPr>
          <w:t xml:space="preserve"> </w:t>
        </w:r>
        <w:r w:rsidR="00992E0D" w:rsidRPr="00796BE6">
          <w:rPr>
            <w:rStyle w:val="Hyperlink"/>
          </w:rPr>
          <w:t xml:space="preserve">Appendix </w:t>
        </w:r>
        <w:r w:rsidR="00992E0D">
          <w:rPr>
            <w:rStyle w:val="Hyperlink"/>
          </w:rPr>
          <w:t>A</w:t>
        </w:r>
      </w:hyperlink>
      <w:r w:rsidRPr="00633933">
        <w:t>.</w:t>
      </w:r>
    </w:p>
    <w:p w14:paraId="48210132" w14:textId="77777777" w:rsidR="00B052A3" w:rsidRDefault="00B052A3">
      <w:pPr>
        <w:spacing w:after="0" w:line="240" w:lineRule="auto"/>
        <w:rPr>
          <w:rFonts w:ascii="Calibri" w:hAnsi="Calibri"/>
          <w:b/>
          <w:bCs/>
          <w:sz w:val="24"/>
          <w:szCs w:val="18"/>
        </w:rPr>
      </w:pPr>
      <w:bookmarkStart w:id="73" w:name="_Ref220421915"/>
      <w:r>
        <w:br w:type="page"/>
      </w:r>
    </w:p>
    <w:p w14:paraId="0AE5BCEF" w14:textId="0793B204" w:rsidR="00B00418" w:rsidRDefault="00B00418" w:rsidP="007F18D9">
      <w:pPr>
        <w:pStyle w:val="Caption"/>
      </w:pPr>
      <w:bookmarkStart w:id="74" w:name="_Ref228537850"/>
      <w:bookmarkStart w:id="75" w:name="_Toc228981043"/>
      <w:r>
        <w:lastRenderedPageBreak/>
        <w:t xml:space="preserve">Table </w:t>
      </w:r>
      <w:fldSimple w:instr=" SEQ Table \* ARABIC ">
        <w:r w:rsidR="00C72814">
          <w:rPr>
            <w:noProof/>
          </w:rPr>
          <w:t>5</w:t>
        </w:r>
      </w:fldSimple>
      <w:bookmarkEnd w:id="73"/>
      <w:bookmarkEnd w:id="74"/>
      <w:r>
        <w:t xml:space="preserve"> </w:t>
      </w:r>
      <w:r w:rsidRPr="00830F1C">
        <w:t>Cost base</w:t>
      </w:r>
      <w:r w:rsidR="00391B83">
        <w:t xml:space="preserve">, </w:t>
      </w:r>
      <w:r w:rsidRPr="00830F1C">
        <w:t>grain and plant products exports cost recovery arrangement, 2026–27</w:t>
      </w:r>
      <w:bookmarkEnd w:id="75"/>
    </w:p>
    <w:tbl>
      <w:tblPr>
        <w:tblW w:w="5000"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579"/>
        <w:gridCol w:w="3667"/>
        <w:gridCol w:w="1275"/>
        <w:gridCol w:w="2549"/>
      </w:tblGrid>
      <w:tr w:rsidR="00527611" w:rsidRPr="00AE6943" w14:paraId="41F79D47" w14:textId="77777777" w:rsidTr="001C340B">
        <w:trPr>
          <w:cantSplit/>
          <w:tblHeader/>
          <w:jc w:val="center"/>
        </w:trPr>
        <w:tc>
          <w:tcPr>
            <w:tcW w:w="870" w:type="pct"/>
          </w:tcPr>
          <w:p w14:paraId="136B5C17" w14:textId="77777777" w:rsidR="00527611" w:rsidRPr="00AE6943" w:rsidRDefault="00527611" w:rsidP="001C340B">
            <w:pPr>
              <w:pStyle w:val="TableHeading"/>
            </w:pPr>
            <w:bookmarkStart w:id="76" w:name="_Hlk169876811"/>
            <w:r w:rsidRPr="00AE6943">
              <w:t>Charge type</w:t>
            </w:r>
            <w:bookmarkStart w:id="77" w:name="Title_5"/>
            <w:bookmarkEnd w:id="77"/>
          </w:p>
        </w:tc>
        <w:tc>
          <w:tcPr>
            <w:tcW w:w="2021" w:type="pct"/>
          </w:tcPr>
          <w:p w14:paraId="18B89DD3" w14:textId="77777777" w:rsidR="00527611" w:rsidRPr="00AE6943" w:rsidRDefault="00527611" w:rsidP="001C340B">
            <w:pPr>
              <w:pStyle w:val="TableHeading"/>
            </w:pPr>
            <w:r w:rsidRPr="00AE6943">
              <w:t>Activity</w:t>
            </w:r>
          </w:p>
        </w:tc>
        <w:tc>
          <w:tcPr>
            <w:tcW w:w="703" w:type="pct"/>
          </w:tcPr>
          <w:p w14:paraId="7D8B555B" w14:textId="77777777" w:rsidR="00527611" w:rsidRPr="00AE6943" w:rsidRDefault="00527611" w:rsidP="001C340B">
            <w:pPr>
              <w:pStyle w:val="TableHeading"/>
              <w:jc w:val="right"/>
            </w:pPr>
            <w:r w:rsidRPr="00AE6943">
              <w:t>Expense ($)</w:t>
            </w:r>
          </w:p>
        </w:tc>
        <w:tc>
          <w:tcPr>
            <w:tcW w:w="1405" w:type="pct"/>
          </w:tcPr>
          <w:p w14:paraId="65567C9E" w14:textId="77777777" w:rsidR="00527611" w:rsidRPr="00AE6943" w:rsidRDefault="00527611" w:rsidP="001C340B">
            <w:pPr>
              <w:pStyle w:val="TableHeading"/>
            </w:pPr>
            <w:r w:rsidRPr="00AE6943">
              <w:t>Cost recovery charges</w:t>
            </w:r>
          </w:p>
        </w:tc>
      </w:tr>
      <w:tr w:rsidR="00527611" w14:paraId="260D9AFF" w14:textId="77777777" w:rsidTr="001C340B">
        <w:trPr>
          <w:trHeight w:val="280"/>
          <w:jc w:val="center"/>
        </w:trPr>
        <w:tc>
          <w:tcPr>
            <w:tcW w:w="870" w:type="pct"/>
            <w:vMerge w:val="restart"/>
          </w:tcPr>
          <w:p w14:paraId="53598B80" w14:textId="57F9663B" w:rsidR="00527611" w:rsidRPr="00A069FF" w:rsidRDefault="00BC03D9" w:rsidP="00BC03D9">
            <w:pPr>
              <w:pStyle w:val="TableText"/>
            </w:pPr>
            <w:bookmarkStart w:id="78" w:name="_Hlk169880611"/>
            <w:r w:rsidRPr="00BC03D9">
              <w:rPr>
                <w:rStyle w:val="Strong"/>
                <w:b w:val="0"/>
                <w:bCs w:val="0"/>
              </w:rPr>
              <w:t>Levy-based c</w:t>
            </w:r>
            <w:r w:rsidR="00527611" w:rsidRPr="00BC03D9">
              <w:rPr>
                <w:rStyle w:val="Strong"/>
                <w:b w:val="0"/>
                <w:bCs w:val="0"/>
              </w:rPr>
              <w:t>harge</w:t>
            </w:r>
            <w:bookmarkEnd w:id="78"/>
          </w:p>
        </w:tc>
        <w:tc>
          <w:tcPr>
            <w:tcW w:w="2021" w:type="pct"/>
            <w:vMerge w:val="restart"/>
          </w:tcPr>
          <w:p w14:paraId="2D499E1E" w14:textId="77777777" w:rsidR="00527611" w:rsidRPr="00BC03D9" w:rsidRDefault="00527611" w:rsidP="007C14AD">
            <w:pPr>
              <w:pStyle w:val="TableBullet"/>
              <w:rPr>
                <w:rStyle w:val="Strong"/>
                <w:b w:val="0"/>
              </w:rPr>
            </w:pPr>
            <w:r w:rsidRPr="00BC03D9">
              <w:rPr>
                <w:rStyle w:val="Strong"/>
                <w:b w:val="0"/>
              </w:rPr>
              <w:t>Program management and administration</w:t>
            </w:r>
          </w:p>
          <w:p w14:paraId="7C43BEF5" w14:textId="77777777" w:rsidR="00527611" w:rsidRPr="00A069FF" w:rsidRDefault="00527611" w:rsidP="001C340B">
            <w:pPr>
              <w:pStyle w:val="TableBullet2"/>
            </w:pPr>
            <w:r w:rsidRPr="00A069FF">
              <w:t>Workforce and business administration</w:t>
            </w:r>
          </w:p>
          <w:p w14:paraId="4E01C9F2" w14:textId="77777777" w:rsidR="00527611" w:rsidRPr="00A069FF" w:rsidRDefault="00527611" w:rsidP="001C340B">
            <w:pPr>
              <w:pStyle w:val="TableBullet2"/>
            </w:pPr>
            <w:r w:rsidRPr="00A069FF">
              <w:t>Business system administration</w:t>
            </w:r>
          </w:p>
          <w:p w14:paraId="35AD1604" w14:textId="77777777" w:rsidR="00527611" w:rsidRPr="00A069FF" w:rsidRDefault="00527611" w:rsidP="001C340B">
            <w:pPr>
              <w:pStyle w:val="TableBullet2"/>
            </w:pPr>
            <w:r w:rsidRPr="00A069FF">
              <w:t>Stakeholder engagement</w:t>
            </w:r>
          </w:p>
          <w:p w14:paraId="4C326DC5" w14:textId="77777777" w:rsidR="00527611" w:rsidRPr="00A069FF" w:rsidRDefault="00527611" w:rsidP="001C340B">
            <w:pPr>
              <w:pStyle w:val="TableBullet2"/>
            </w:pPr>
            <w:r w:rsidRPr="00A069FF">
              <w:t>Policy and instructional material</w:t>
            </w:r>
          </w:p>
          <w:p w14:paraId="45AA01FF" w14:textId="77777777" w:rsidR="00527611" w:rsidRPr="00A069FF" w:rsidRDefault="00527611" w:rsidP="001C340B">
            <w:pPr>
              <w:pStyle w:val="TableBullet2"/>
            </w:pPr>
            <w:r w:rsidRPr="00A069FF">
              <w:t>Business improvement</w:t>
            </w:r>
          </w:p>
          <w:p w14:paraId="261B6EE7" w14:textId="77777777" w:rsidR="00527611" w:rsidRPr="00A069FF" w:rsidRDefault="00527611" w:rsidP="007C14AD">
            <w:pPr>
              <w:pStyle w:val="TableBullet"/>
              <w:rPr>
                <w:rStyle w:val="Strong"/>
                <w:b w:val="0"/>
                <w:bCs w:val="0"/>
              </w:rPr>
            </w:pPr>
            <w:r w:rsidRPr="00BC03D9">
              <w:rPr>
                <w:rStyle w:val="Strong"/>
                <w:b w:val="0"/>
              </w:rPr>
              <w:t>Assurance</w:t>
            </w:r>
          </w:p>
          <w:p w14:paraId="057A508A" w14:textId="77777777" w:rsidR="00527611" w:rsidRPr="00A069FF" w:rsidRDefault="00527611" w:rsidP="001C340B">
            <w:pPr>
              <w:pStyle w:val="TableBullet2"/>
            </w:pPr>
            <w:r w:rsidRPr="00A069FF">
              <w:t>Risk management</w:t>
            </w:r>
          </w:p>
          <w:p w14:paraId="40706F96" w14:textId="77777777" w:rsidR="00527611" w:rsidRPr="00A069FF" w:rsidRDefault="00527611" w:rsidP="001C340B">
            <w:pPr>
              <w:pStyle w:val="TableBullet2"/>
            </w:pPr>
            <w:r w:rsidRPr="00A069FF">
              <w:t>Verification</w:t>
            </w:r>
          </w:p>
          <w:p w14:paraId="3475A2D6" w14:textId="77777777" w:rsidR="00527611" w:rsidRPr="00A069FF" w:rsidRDefault="00527611" w:rsidP="001C340B">
            <w:pPr>
              <w:pStyle w:val="TableBullet2"/>
            </w:pPr>
            <w:r w:rsidRPr="00A069FF">
              <w:t>Surveillance</w:t>
            </w:r>
          </w:p>
          <w:p w14:paraId="1FF4C150" w14:textId="77777777" w:rsidR="00527611" w:rsidRPr="00A069FF" w:rsidRDefault="00527611" w:rsidP="007C14AD">
            <w:pPr>
              <w:pStyle w:val="TableBullet"/>
              <w:rPr>
                <w:rStyle w:val="Strong"/>
                <w:b w:val="0"/>
                <w:bCs w:val="0"/>
              </w:rPr>
            </w:pPr>
            <w:r w:rsidRPr="00BC03D9">
              <w:rPr>
                <w:rStyle w:val="Strong"/>
                <w:b w:val="0"/>
              </w:rPr>
              <w:t>Incident</w:t>
            </w:r>
            <w:r w:rsidRPr="00A069FF">
              <w:rPr>
                <w:rStyle w:val="Strong"/>
                <w:b w:val="0"/>
                <w:bCs w:val="0"/>
              </w:rPr>
              <w:t xml:space="preserve"> </w:t>
            </w:r>
            <w:r w:rsidRPr="00BC03D9">
              <w:rPr>
                <w:rStyle w:val="Strong"/>
                <w:b w:val="0"/>
              </w:rPr>
              <w:t>management</w:t>
            </w:r>
          </w:p>
          <w:p w14:paraId="0BA8DE2D" w14:textId="77777777" w:rsidR="00527611" w:rsidRPr="00A069FF" w:rsidRDefault="00527611" w:rsidP="001C340B">
            <w:pPr>
              <w:pStyle w:val="TableBullet2"/>
            </w:pPr>
            <w:r w:rsidRPr="00A069FF">
              <w:t>Incident management</w:t>
            </w:r>
          </w:p>
          <w:p w14:paraId="68601C18" w14:textId="77777777" w:rsidR="00527611" w:rsidRPr="00A069FF" w:rsidRDefault="00527611" w:rsidP="001C340B">
            <w:pPr>
              <w:pStyle w:val="TableBullet2"/>
            </w:pPr>
            <w:r w:rsidRPr="00A069FF">
              <w:t>Investigative support</w:t>
            </w:r>
          </w:p>
          <w:p w14:paraId="4A22A3F4" w14:textId="26958381" w:rsidR="00527611" w:rsidRPr="00A069FF" w:rsidRDefault="00F43B80" w:rsidP="007C14AD">
            <w:pPr>
              <w:pStyle w:val="TableBullet2"/>
            </w:pPr>
            <w:r w:rsidRPr="00A069FF">
              <w:t>Corrective action</w:t>
            </w:r>
          </w:p>
        </w:tc>
        <w:tc>
          <w:tcPr>
            <w:tcW w:w="703" w:type="pct"/>
            <w:vMerge w:val="restart"/>
          </w:tcPr>
          <w:p w14:paraId="2DF89C50" w14:textId="79791AB2" w:rsidR="00527611" w:rsidRPr="00A069FF" w:rsidRDefault="00EB15B9" w:rsidP="001C340B">
            <w:pPr>
              <w:pStyle w:val="TableText"/>
              <w:jc w:val="right"/>
              <w:rPr>
                <w:lang w:eastAsia="ja-JP"/>
              </w:rPr>
            </w:pPr>
            <w:r>
              <w:rPr>
                <w:lang w:eastAsia="ja-JP"/>
              </w:rPr>
              <w:t>1</w:t>
            </w:r>
            <w:r w:rsidR="00A24935">
              <w:rPr>
                <w:lang w:eastAsia="ja-JP"/>
              </w:rPr>
              <w:t>2</w:t>
            </w:r>
            <w:r>
              <w:rPr>
                <w:lang w:eastAsia="ja-JP"/>
              </w:rPr>
              <w:t>,</w:t>
            </w:r>
            <w:r w:rsidR="00A24935">
              <w:rPr>
                <w:lang w:eastAsia="ja-JP"/>
              </w:rPr>
              <w:t>009</w:t>
            </w:r>
            <w:r w:rsidR="00532AC3">
              <w:rPr>
                <w:lang w:eastAsia="ja-JP"/>
              </w:rPr>
              <w:t>,</w:t>
            </w:r>
            <w:r w:rsidR="00A24935">
              <w:rPr>
                <w:lang w:eastAsia="ja-JP"/>
              </w:rPr>
              <w:t>448</w:t>
            </w:r>
          </w:p>
        </w:tc>
        <w:tc>
          <w:tcPr>
            <w:tcW w:w="1405" w:type="pct"/>
            <w:vMerge w:val="restart"/>
          </w:tcPr>
          <w:p w14:paraId="35916648" w14:textId="7E836C16" w:rsidR="00527611" w:rsidRDefault="00527611" w:rsidP="001C340B">
            <w:pPr>
              <w:pStyle w:val="TableText"/>
              <w:rPr>
                <w:lang w:eastAsia="ja-JP"/>
              </w:rPr>
            </w:pPr>
            <w:r w:rsidRPr="00A069FF">
              <w:rPr>
                <w:lang w:eastAsia="ja-JP"/>
              </w:rPr>
              <w:t xml:space="preserve">Annual registration, export documentation, throughput, application and </w:t>
            </w:r>
            <w:r w:rsidR="00FD39C6">
              <w:rPr>
                <w:lang w:eastAsia="ja-JP"/>
              </w:rPr>
              <w:t>management of approved arrangements</w:t>
            </w:r>
          </w:p>
        </w:tc>
      </w:tr>
      <w:tr w:rsidR="00527611" w14:paraId="6AFD99BB" w14:textId="77777777" w:rsidTr="001C340B">
        <w:trPr>
          <w:trHeight w:val="340"/>
          <w:jc w:val="center"/>
        </w:trPr>
        <w:tc>
          <w:tcPr>
            <w:tcW w:w="870" w:type="pct"/>
            <w:vMerge/>
          </w:tcPr>
          <w:p w14:paraId="72FFDD02" w14:textId="77777777" w:rsidR="00527611" w:rsidRPr="00B5308D" w:rsidRDefault="00527611" w:rsidP="001C340B">
            <w:pPr>
              <w:pStyle w:val="TableText"/>
            </w:pPr>
          </w:p>
        </w:tc>
        <w:tc>
          <w:tcPr>
            <w:tcW w:w="2021" w:type="pct"/>
            <w:vMerge/>
          </w:tcPr>
          <w:p w14:paraId="5CCE94A7" w14:textId="77777777" w:rsidR="00527611" w:rsidRDefault="00527611" w:rsidP="001C340B">
            <w:pPr>
              <w:pStyle w:val="TableText"/>
              <w:rPr>
                <w:lang w:eastAsia="ja-JP"/>
              </w:rPr>
            </w:pPr>
          </w:p>
        </w:tc>
        <w:tc>
          <w:tcPr>
            <w:tcW w:w="703" w:type="pct"/>
            <w:vMerge/>
          </w:tcPr>
          <w:p w14:paraId="7C29BF7A" w14:textId="77777777" w:rsidR="00527611" w:rsidRDefault="00527611" w:rsidP="001C340B">
            <w:pPr>
              <w:pStyle w:val="TableText"/>
              <w:jc w:val="right"/>
              <w:rPr>
                <w:lang w:eastAsia="ja-JP"/>
              </w:rPr>
            </w:pPr>
          </w:p>
        </w:tc>
        <w:tc>
          <w:tcPr>
            <w:tcW w:w="1405" w:type="pct"/>
            <w:vMerge/>
          </w:tcPr>
          <w:p w14:paraId="68A3B257" w14:textId="77777777" w:rsidR="00527611" w:rsidRDefault="00527611" w:rsidP="001C340B">
            <w:pPr>
              <w:pStyle w:val="TableText"/>
              <w:rPr>
                <w:lang w:eastAsia="ja-JP"/>
              </w:rPr>
            </w:pPr>
          </w:p>
        </w:tc>
      </w:tr>
      <w:tr w:rsidR="00527611" w14:paraId="1B94DC59" w14:textId="77777777" w:rsidTr="001C340B">
        <w:trPr>
          <w:trHeight w:val="340"/>
          <w:jc w:val="center"/>
        </w:trPr>
        <w:tc>
          <w:tcPr>
            <w:tcW w:w="870" w:type="pct"/>
            <w:vMerge/>
          </w:tcPr>
          <w:p w14:paraId="1DFF8AE1" w14:textId="77777777" w:rsidR="00527611" w:rsidRPr="00B5308D" w:rsidRDefault="00527611" w:rsidP="001C340B">
            <w:pPr>
              <w:pStyle w:val="TableText"/>
            </w:pPr>
          </w:p>
        </w:tc>
        <w:tc>
          <w:tcPr>
            <w:tcW w:w="2021" w:type="pct"/>
            <w:vMerge/>
          </w:tcPr>
          <w:p w14:paraId="6F7F9B99" w14:textId="77777777" w:rsidR="00527611" w:rsidRDefault="00527611" w:rsidP="001C340B">
            <w:pPr>
              <w:pStyle w:val="TableText"/>
              <w:rPr>
                <w:lang w:eastAsia="ja-JP"/>
              </w:rPr>
            </w:pPr>
          </w:p>
        </w:tc>
        <w:tc>
          <w:tcPr>
            <w:tcW w:w="703" w:type="pct"/>
            <w:vMerge/>
          </w:tcPr>
          <w:p w14:paraId="0D812FD3" w14:textId="77777777" w:rsidR="00527611" w:rsidRDefault="00527611" w:rsidP="001C340B">
            <w:pPr>
              <w:pStyle w:val="TableText"/>
              <w:jc w:val="right"/>
              <w:rPr>
                <w:lang w:eastAsia="ja-JP"/>
              </w:rPr>
            </w:pPr>
          </w:p>
        </w:tc>
        <w:tc>
          <w:tcPr>
            <w:tcW w:w="1405" w:type="pct"/>
            <w:vMerge/>
          </w:tcPr>
          <w:p w14:paraId="30147337" w14:textId="77777777" w:rsidR="00527611" w:rsidRDefault="00527611" w:rsidP="001C340B">
            <w:pPr>
              <w:pStyle w:val="TableText"/>
              <w:rPr>
                <w:lang w:eastAsia="ja-JP"/>
              </w:rPr>
            </w:pPr>
          </w:p>
        </w:tc>
      </w:tr>
      <w:tr w:rsidR="00527611" w14:paraId="295DD582" w14:textId="77777777" w:rsidTr="001C340B">
        <w:trPr>
          <w:trHeight w:val="340"/>
          <w:jc w:val="center"/>
        </w:trPr>
        <w:tc>
          <w:tcPr>
            <w:tcW w:w="870" w:type="pct"/>
            <w:vMerge/>
            <w:vAlign w:val="center"/>
          </w:tcPr>
          <w:p w14:paraId="38D6143B" w14:textId="77777777" w:rsidR="00527611" w:rsidRPr="00B5308D" w:rsidRDefault="00527611" w:rsidP="001C340B">
            <w:pPr>
              <w:pStyle w:val="TableText"/>
            </w:pPr>
          </w:p>
        </w:tc>
        <w:tc>
          <w:tcPr>
            <w:tcW w:w="2021" w:type="pct"/>
            <w:vMerge/>
            <w:vAlign w:val="center"/>
          </w:tcPr>
          <w:p w14:paraId="07D2E35E" w14:textId="77777777" w:rsidR="00527611" w:rsidRDefault="00527611" w:rsidP="001C340B">
            <w:pPr>
              <w:pStyle w:val="TableText"/>
              <w:rPr>
                <w:lang w:eastAsia="ja-JP"/>
              </w:rPr>
            </w:pPr>
          </w:p>
        </w:tc>
        <w:tc>
          <w:tcPr>
            <w:tcW w:w="703" w:type="pct"/>
            <w:vMerge/>
          </w:tcPr>
          <w:p w14:paraId="40694F03" w14:textId="77777777" w:rsidR="00527611" w:rsidRDefault="00527611" w:rsidP="001C340B">
            <w:pPr>
              <w:pStyle w:val="TableText"/>
              <w:jc w:val="right"/>
              <w:rPr>
                <w:lang w:eastAsia="ja-JP"/>
              </w:rPr>
            </w:pPr>
          </w:p>
        </w:tc>
        <w:tc>
          <w:tcPr>
            <w:tcW w:w="1405" w:type="pct"/>
            <w:vMerge/>
          </w:tcPr>
          <w:p w14:paraId="2308F2F8" w14:textId="77777777" w:rsidR="00527611" w:rsidRDefault="00527611" w:rsidP="001C340B">
            <w:pPr>
              <w:pStyle w:val="TableText"/>
              <w:rPr>
                <w:lang w:eastAsia="ja-JP"/>
              </w:rPr>
            </w:pPr>
          </w:p>
        </w:tc>
      </w:tr>
      <w:tr w:rsidR="00527611" w14:paraId="594B4B82" w14:textId="77777777" w:rsidTr="007F18D9">
        <w:trPr>
          <w:trHeight w:val="340"/>
          <w:jc w:val="center"/>
        </w:trPr>
        <w:tc>
          <w:tcPr>
            <w:tcW w:w="870" w:type="pct"/>
            <w:vMerge/>
            <w:vAlign w:val="center"/>
          </w:tcPr>
          <w:p w14:paraId="0FD4A5A9" w14:textId="77777777" w:rsidR="00527611" w:rsidRPr="00B5308D" w:rsidRDefault="00527611" w:rsidP="001C340B">
            <w:pPr>
              <w:pStyle w:val="TableText"/>
            </w:pPr>
          </w:p>
        </w:tc>
        <w:tc>
          <w:tcPr>
            <w:tcW w:w="2021" w:type="pct"/>
            <w:vMerge/>
            <w:vAlign w:val="center"/>
          </w:tcPr>
          <w:p w14:paraId="6BE3F82B" w14:textId="77777777" w:rsidR="00527611" w:rsidRDefault="00527611" w:rsidP="001C340B">
            <w:pPr>
              <w:pStyle w:val="TableText"/>
              <w:rPr>
                <w:lang w:eastAsia="ja-JP"/>
              </w:rPr>
            </w:pPr>
          </w:p>
        </w:tc>
        <w:tc>
          <w:tcPr>
            <w:tcW w:w="703" w:type="pct"/>
            <w:vMerge/>
          </w:tcPr>
          <w:p w14:paraId="23B4772B" w14:textId="77777777" w:rsidR="00527611" w:rsidRDefault="00527611" w:rsidP="001C340B">
            <w:pPr>
              <w:pStyle w:val="TableText"/>
              <w:jc w:val="right"/>
              <w:rPr>
                <w:lang w:eastAsia="ja-JP"/>
              </w:rPr>
            </w:pPr>
          </w:p>
        </w:tc>
        <w:tc>
          <w:tcPr>
            <w:tcW w:w="1405" w:type="pct"/>
            <w:vMerge/>
          </w:tcPr>
          <w:p w14:paraId="5D4C75AD" w14:textId="77777777" w:rsidR="00527611" w:rsidRDefault="00527611" w:rsidP="001C340B">
            <w:pPr>
              <w:pStyle w:val="TableText"/>
              <w:rPr>
                <w:lang w:eastAsia="ja-JP"/>
              </w:rPr>
            </w:pPr>
          </w:p>
        </w:tc>
      </w:tr>
      <w:tr w:rsidR="00527611" w:rsidRPr="00A069FF" w14:paraId="26B1E72C" w14:textId="77777777" w:rsidTr="007F18D9">
        <w:trPr>
          <w:jc w:val="center"/>
        </w:trPr>
        <w:tc>
          <w:tcPr>
            <w:tcW w:w="870" w:type="pct"/>
            <w:vMerge w:val="restart"/>
          </w:tcPr>
          <w:p w14:paraId="389C9604" w14:textId="77777777" w:rsidR="00527611" w:rsidRPr="00A069FF" w:rsidRDefault="00527611" w:rsidP="00BC03D9">
            <w:pPr>
              <w:pStyle w:val="TableText"/>
            </w:pPr>
            <w:r w:rsidRPr="00A069FF">
              <w:t>Fee-for-service</w:t>
            </w:r>
          </w:p>
        </w:tc>
        <w:tc>
          <w:tcPr>
            <w:tcW w:w="2021" w:type="pct"/>
          </w:tcPr>
          <w:p w14:paraId="6A33DE7C" w14:textId="77777777" w:rsidR="00527611" w:rsidRPr="00A069FF" w:rsidRDefault="00527611" w:rsidP="001C340B">
            <w:pPr>
              <w:pStyle w:val="TableText"/>
            </w:pPr>
            <w:r w:rsidRPr="00BC03D9">
              <w:t>Intervention</w:t>
            </w:r>
            <w:r w:rsidRPr="00A069FF">
              <w:rPr>
                <w:lang w:eastAsia="ja-JP"/>
              </w:rPr>
              <w:t xml:space="preserve"> – assessment</w:t>
            </w:r>
          </w:p>
        </w:tc>
        <w:tc>
          <w:tcPr>
            <w:tcW w:w="703" w:type="pct"/>
          </w:tcPr>
          <w:p w14:paraId="62EB1C60" w14:textId="19DB9FF6" w:rsidR="00527611" w:rsidRPr="00A069FF" w:rsidRDefault="00A24935" w:rsidP="001C340B">
            <w:pPr>
              <w:pStyle w:val="TableText"/>
              <w:jc w:val="right"/>
              <w:rPr>
                <w:lang w:eastAsia="ja-JP"/>
              </w:rPr>
            </w:pPr>
            <w:r>
              <w:t>784,610</w:t>
            </w:r>
          </w:p>
        </w:tc>
        <w:tc>
          <w:tcPr>
            <w:tcW w:w="1405" w:type="pct"/>
          </w:tcPr>
          <w:p w14:paraId="70AC8D34" w14:textId="77777777" w:rsidR="00527611" w:rsidRPr="00A069FF" w:rsidRDefault="00527611" w:rsidP="001C340B">
            <w:pPr>
              <w:pStyle w:val="TableText"/>
              <w:rPr>
                <w:lang w:eastAsia="ja-JP"/>
              </w:rPr>
            </w:pPr>
            <w:r w:rsidRPr="00A069FF">
              <w:rPr>
                <w:lang w:eastAsia="ja-JP"/>
              </w:rPr>
              <w:t>Assessment</w:t>
            </w:r>
          </w:p>
        </w:tc>
      </w:tr>
      <w:tr w:rsidR="00182188" w:rsidRPr="00A069FF" w14:paraId="06DE7BA2" w14:textId="77777777" w:rsidTr="007F18D9">
        <w:trPr>
          <w:jc w:val="center"/>
        </w:trPr>
        <w:tc>
          <w:tcPr>
            <w:tcW w:w="870" w:type="pct"/>
            <w:vMerge/>
            <w:vAlign w:val="center"/>
          </w:tcPr>
          <w:p w14:paraId="16B2D8D7" w14:textId="77777777" w:rsidR="00182188" w:rsidRPr="00A069FF" w:rsidRDefault="00182188" w:rsidP="001C340B">
            <w:pPr>
              <w:pStyle w:val="TableText"/>
            </w:pPr>
          </w:p>
        </w:tc>
        <w:tc>
          <w:tcPr>
            <w:tcW w:w="2021" w:type="pct"/>
          </w:tcPr>
          <w:p w14:paraId="663571AA" w14:textId="56DEB7D2" w:rsidR="00182188" w:rsidRPr="00A069FF" w:rsidRDefault="003C2F03" w:rsidP="001C340B">
            <w:pPr>
              <w:pStyle w:val="TableText"/>
            </w:pPr>
            <w:r w:rsidRPr="00BC03D9">
              <w:t xml:space="preserve">Intervention </w:t>
            </w:r>
            <w:r w:rsidR="004F3C61" w:rsidRPr="00A069FF">
              <w:t>–</w:t>
            </w:r>
            <w:r w:rsidRPr="00A069FF">
              <w:t xml:space="preserve"> </w:t>
            </w:r>
            <w:r w:rsidR="004F3C61" w:rsidRPr="00A069FF">
              <w:t xml:space="preserve">inspection </w:t>
            </w:r>
          </w:p>
        </w:tc>
        <w:tc>
          <w:tcPr>
            <w:tcW w:w="703" w:type="pct"/>
          </w:tcPr>
          <w:p w14:paraId="2B56847D" w14:textId="130DD642" w:rsidR="00182188" w:rsidRPr="00A069FF" w:rsidRDefault="004663DC" w:rsidP="001C340B">
            <w:pPr>
              <w:pStyle w:val="TableText"/>
              <w:jc w:val="right"/>
            </w:pPr>
            <w:r>
              <w:t>386,375</w:t>
            </w:r>
          </w:p>
        </w:tc>
        <w:tc>
          <w:tcPr>
            <w:tcW w:w="1405" w:type="pct"/>
          </w:tcPr>
          <w:p w14:paraId="3125814F" w14:textId="33DAFF07" w:rsidR="00182188" w:rsidRPr="00A069FF" w:rsidRDefault="003478A3" w:rsidP="001C340B">
            <w:pPr>
              <w:pStyle w:val="TableText"/>
            </w:pPr>
            <w:r w:rsidRPr="00A069FF">
              <w:t>Audit and Inspection</w:t>
            </w:r>
          </w:p>
        </w:tc>
      </w:tr>
      <w:tr w:rsidR="00527611" w:rsidRPr="00A069FF" w14:paraId="27EB54B5" w14:textId="77777777" w:rsidTr="007F18D9">
        <w:trPr>
          <w:jc w:val="center"/>
        </w:trPr>
        <w:tc>
          <w:tcPr>
            <w:tcW w:w="870" w:type="pct"/>
            <w:vMerge/>
            <w:vAlign w:val="center"/>
          </w:tcPr>
          <w:p w14:paraId="11FE5063" w14:textId="77777777" w:rsidR="00527611" w:rsidRPr="00A069FF" w:rsidRDefault="00527611" w:rsidP="001C340B">
            <w:pPr>
              <w:pStyle w:val="TableText"/>
            </w:pPr>
          </w:p>
        </w:tc>
        <w:tc>
          <w:tcPr>
            <w:tcW w:w="2021" w:type="pct"/>
          </w:tcPr>
          <w:p w14:paraId="645EB1CA" w14:textId="06BAA2EF" w:rsidR="00527611" w:rsidRPr="00A069FF" w:rsidRDefault="00527611" w:rsidP="001C340B">
            <w:pPr>
              <w:pStyle w:val="TableText"/>
            </w:pPr>
            <w:r w:rsidRPr="00BC03D9">
              <w:t>Intervention</w:t>
            </w:r>
            <w:r w:rsidRPr="00A069FF">
              <w:t xml:space="preserve"> – </w:t>
            </w:r>
            <w:r w:rsidR="00D02B96" w:rsidRPr="00A069FF">
              <w:t>export certification issuance</w:t>
            </w:r>
          </w:p>
        </w:tc>
        <w:tc>
          <w:tcPr>
            <w:tcW w:w="703" w:type="pct"/>
          </w:tcPr>
          <w:p w14:paraId="1FD78BB2" w14:textId="5CDC8502" w:rsidR="00527611" w:rsidRPr="00A069FF" w:rsidRDefault="006B394A" w:rsidP="001C340B">
            <w:pPr>
              <w:pStyle w:val="TableText"/>
              <w:jc w:val="right"/>
            </w:pPr>
            <w:r>
              <w:t>2</w:t>
            </w:r>
            <w:r w:rsidR="004663DC">
              <w:t>,118,886</w:t>
            </w:r>
          </w:p>
        </w:tc>
        <w:tc>
          <w:tcPr>
            <w:tcW w:w="1405" w:type="pct"/>
          </w:tcPr>
          <w:p w14:paraId="2B16E210" w14:textId="474E73C7" w:rsidR="00527611" w:rsidRPr="00A069FF" w:rsidRDefault="003C158C" w:rsidP="001C340B">
            <w:pPr>
              <w:pStyle w:val="TableText"/>
            </w:pPr>
            <w:r w:rsidRPr="00A069FF">
              <w:t>D</w:t>
            </w:r>
            <w:r w:rsidR="00A853D8" w:rsidRPr="00A069FF">
              <w:t>ocumentation</w:t>
            </w:r>
          </w:p>
        </w:tc>
      </w:tr>
      <w:tr w:rsidR="009C0748" w:rsidRPr="00A069FF" w14:paraId="35D53F05" w14:textId="77777777" w:rsidTr="007F18D9">
        <w:trPr>
          <w:jc w:val="center"/>
        </w:trPr>
        <w:tc>
          <w:tcPr>
            <w:tcW w:w="870" w:type="pct"/>
            <w:vMerge/>
            <w:vAlign w:val="center"/>
          </w:tcPr>
          <w:p w14:paraId="2D75DEA9" w14:textId="77777777" w:rsidR="009C0748" w:rsidRPr="00A069FF" w:rsidRDefault="009C0748" w:rsidP="009C0748">
            <w:pPr>
              <w:pStyle w:val="TableText"/>
            </w:pPr>
          </w:p>
        </w:tc>
        <w:tc>
          <w:tcPr>
            <w:tcW w:w="2021" w:type="pct"/>
          </w:tcPr>
          <w:p w14:paraId="1DEBBCC2" w14:textId="2C9E6F99" w:rsidR="009C0748" w:rsidRPr="00BC03D9" w:rsidRDefault="009C0748" w:rsidP="009C0748">
            <w:pPr>
              <w:pStyle w:val="TableText"/>
            </w:pPr>
            <w:r w:rsidRPr="00BC03D9">
              <w:t>Intervention</w:t>
            </w:r>
            <w:r w:rsidRPr="00A069FF">
              <w:t xml:space="preserve"> – audit</w:t>
            </w:r>
          </w:p>
        </w:tc>
        <w:tc>
          <w:tcPr>
            <w:tcW w:w="703" w:type="pct"/>
          </w:tcPr>
          <w:p w14:paraId="77B51D43" w14:textId="474032E2" w:rsidR="009C0748" w:rsidRPr="00A069FF" w:rsidRDefault="006B394A" w:rsidP="009C0748">
            <w:pPr>
              <w:pStyle w:val="TableText"/>
              <w:jc w:val="right"/>
            </w:pPr>
            <w:r>
              <w:t>9</w:t>
            </w:r>
            <w:r w:rsidR="004663DC">
              <w:t>77,175</w:t>
            </w:r>
          </w:p>
        </w:tc>
        <w:tc>
          <w:tcPr>
            <w:tcW w:w="1405" w:type="pct"/>
          </w:tcPr>
          <w:p w14:paraId="7A309BC8" w14:textId="7A89DD30" w:rsidR="009C0748" w:rsidRPr="00A069FF" w:rsidRDefault="003478A3" w:rsidP="009C0748">
            <w:pPr>
              <w:pStyle w:val="TableText"/>
            </w:pPr>
            <w:r w:rsidRPr="00A069FF">
              <w:t>Audit and Inspection</w:t>
            </w:r>
          </w:p>
        </w:tc>
      </w:tr>
      <w:tr w:rsidR="009C0748" w:rsidRPr="00A069FF" w14:paraId="543958C9" w14:textId="77777777" w:rsidTr="007F18D9">
        <w:trPr>
          <w:jc w:val="center"/>
        </w:trPr>
        <w:tc>
          <w:tcPr>
            <w:tcW w:w="870" w:type="pct"/>
            <w:vMerge/>
            <w:vAlign w:val="center"/>
          </w:tcPr>
          <w:p w14:paraId="0A1D75E1" w14:textId="77777777" w:rsidR="009C0748" w:rsidRPr="00A069FF" w:rsidRDefault="009C0748" w:rsidP="009C0748">
            <w:pPr>
              <w:pStyle w:val="TableText"/>
            </w:pPr>
          </w:p>
        </w:tc>
        <w:tc>
          <w:tcPr>
            <w:tcW w:w="2021" w:type="pct"/>
          </w:tcPr>
          <w:p w14:paraId="273FEF37" w14:textId="49936E59" w:rsidR="009C0748" w:rsidRPr="00A069FF" w:rsidRDefault="009C0748" w:rsidP="009C0748">
            <w:pPr>
              <w:pStyle w:val="TableText"/>
            </w:pPr>
            <w:r w:rsidRPr="00BC03D9">
              <w:t>Intervention</w:t>
            </w:r>
            <w:r w:rsidRPr="00A069FF">
              <w:t xml:space="preserve"> </w:t>
            </w:r>
            <w:r w:rsidR="00C313EF" w:rsidRPr="00A069FF">
              <w:t>–</w:t>
            </w:r>
            <w:r w:rsidRPr="00A069FF">
              <w:t xml:space="preserve"> </w:t>
            </w:r>
            <w:r w:rsidR="00C313EF" w:rsidRPr="00A069FF">
              <w:t>authorised officer program</w:t>
            </w:r>
          </w:p>
        </w:tc>
        <w:tc>
          <w:tcPr>
            <w:tcW w:w="703" w:type="pct"/>
          </w:tcPr>
          <w:p w14:paraId="5AC8C67A" w14:textId="40E5A32C" w:rsidR="009C0748" w:rsidRPr="00A069FF" w:rsidRDefault="00CA6670" w:rsidP="009C0748">
            <w:pPr>
              <w:pStyle w:val="TableText"/>
              <w:jc w:val="right"/>
            </w:pPr>
            <w:r>
              <w:t>1,2</w:t>
            </w:r>
            <w:r w:rsidR="00C66A78">
              <w:t>77,164</w:t>
            </w:r>
          </w:p>
        </w:tc>
        <w:tc>
          <w:tcPr>
            <w:tcW w:w="1405" w:type="pct"/>
          </w:tcPr>
          <w:p w14:paraId="63732AAF" w14:textId="70C6B297" w:rsidR="009C0748" w:rsidRPr="00A069FF" w:rsidRDefault="00A853D8" w:rsidP="009C0748">
            <w:pPr>
              <w:pStyle w:val="TableText"/>
            </w:pPr>
            <w:r w:rsidRPr="00A069FF">
              <w:t>Authorised officer</w:t>
            </w:r>
          </w:p>
        </w:tc>
      </w:tr>
      <w:tr w:rsidR="009C0748" w14:paraId="233282CD" w14:textId="77777777" w:rsidTr="001C340B">
        <w:trPr>
          <w:jc w:val="center"/>
        </w:trPr>
        <w:tc>
          <w:tcPr>
            <w:tcW w:w="870" w:type="pct"/>
          </w:tcPr>
          <w:p w14:paraId="370FEF5C" w14:textId="77777777" w:rsidR="009C0748" w:rsidRPr="00A069FF" w:rsidRDefault="009C0748" w:rsidP="009C0748">
            <w:pPr>
              <w:pStyle w:val="TableText"/>
              <w:rPr>
                <w:rStyle w:val="Strong"/>
              </w:rPr>
            </w:pPr>
            <w:r w:rsidRPr="00A069FF">
              <w:rPr>
                <w:rStyle w:val="Strong"/>
              </w:rPr>
              <w:t>Total cost base</w:t>
            </w:r>
          </w:p>
        </w:tc>
        <w:tc>
          <w:tcPr>
            <w:tcW w:w="2021" w:type="pct"/>
          </w:tcPr>
          <w:p w14:paraId="795E7C2D" w14:textId="77777777" w:rsidR="009C0748" w:rsidRPr="00A069FF" w:rsidRDefault="009C0748" w:rsidP="009C0748">
            <w:pPr>
              <w:pStyle w:val="TableText"/>
            </w:pPr>
            <w:r w:rsidRPr="00A069FF">
              <w:t>–</w:t>
            </w:r>
          </w:p>
        </w:tc>
        <w:tc>
          <w:tcPr>
            <w:tcW w:w="703" w:type="pct"/>
          </w:tcPr>
          <w:p w14:paraId="38CECFCC" w14:textId="0C9B0EEC" w:rsidR="009C0748" w:rsidRPr="00A069FF" w:rsidRDefault="00CA6670" w:rsidP="009C0748">
            <w:pPr>
              <w:pStyle w:val="TableText"/>
              <w:jc w:val="right"/>
              <w:rPr>
                <w:rStyle w:val="Strong"/>
              </w:rPr>
            </w:pPr>
            <w:r>
              <w:rPr>
                <w:rStyle w:val="Strong"/>
              </w:rPr>
              <w:t>17,</w:t>
            </w:r>
            <w:r w:rsidR="00C66A78">
              <w:rPr>
                <w:rStyle w:val="Strong"/>
              </w:rPr>
              <w:t>553,659</w:t>
            </w:r>
          </w:p>
        </w:tc>
        <w:tc>
          <w:tcPr>
            <w:tcW w:w="1405" w:type="pct"/>
          </w:tcPr>
          <w:p w14:paraId="71068BEA" w14:textId="77777777" w:rsidR="009C0748" w:rsidRPr="004D12E1" w:rsidRDefault="009C0748" w:rsidP="009C0748">
            <w:pPr>
              <w:pStyle w:val="TableText"/>
            </w:pPr>
            <w:r w:rsidRPr="00A069FF">
              <w:t>–</w:t>
            </w:r>
          </w:p>
        </w:tc>
      </w:tr>
    </w:tbl>
    <w:p w14:paraId="17EB2F42" w14:textId="1EA2E475" w:rsidR="00FE6E9B" w:rsidRDefault="00FE6E9B" w:rsidP="00054A81">
      <w:pPr>
        <w:spacing w:before="240"/>
        <w:rPr>
          <w:b/>
          <w:bCs/>
        </w:rPr>
      </w:pPr>
      <w:bookmarkStart w:id="79" w:name="_Ref220421923"/>
      <w:bookmarkEnd w:id="76"/>
      <w:r w:rsidRPr="00FE6E9B">
        <w:t xml:space="preserve">Figures in </w:t>
      </w:r>
      <w:r w:rsidR="00054A81">
        <w:fldChar w:fldCharType="begin"/>
      </w:r>
      <w:r w:rsidR="00054A81">
        <w:instrText xml:space="preserve"> REF _Ref228537859 \h </w:instrText>
      </w:r>
      <w:r w:rsidR="00054A81">
        <w:fldChar w:fldCharType="separate"/>
      </w:r>
      <w:r w:rsidR="00054A81">
        <w:t xml:space="preserve">Table </w:t>
      </w:r>
      <w:r w:rsidR="00054A81">
        <w:rPr>
          <w:noProof/>
        </w:rPr>
        <w:t>6</w:t>
      </w:r>
      <w:r w:rsidR="00054A81">
        <w:fldChar w:fldCharType="end"/>
      </w:r>
      <w:r w:rsidR="00054A81">
        <w:t xml:space="preserve"> </w:t>
      </w:r>
      <w:r w:rsidRPr="00FE6E9B">
        <w:t>are sourced from modelling based on the 2025</w:t>
      </w:r>
      <w:r w:rsidR="00711C4B">
        <w:rPr>
          <w:b/>
          <w:bCs/>
        </w:rPr>
        <w:t>–</w:t>
      </w:r>
      <w:r w:rsidR="00711C4B" w:rsidRPr="00054A81">
        <w:t>2</w:t>
      </w:r>
      <w:r w:rsidRPr="00FE6E9B">
        <w:t>6 budget with updates as part of the mid-year budget process. This modelling has been used to establish the cost base and for determining future prices.</w:t>
      </w:r>
    </w:p>
    <w:p w14:paraId="5F2016D6" w14:textId="3504E5A8" w:rsidR="003152A6" w:rsidRDefault="003152A6" w:rsidP="007F18D9">
      <w:pPr>
        <w:pStyle w:val="Caption"/>
      </w:pPr>
      <w:bookmarkStart w:id="80" w:name="_Ref228537859"/>
      <w:bookmarkStart w:id="81" w:name="_Toc228981044"/>
      <w:r>
        <w:t xml:space="preserve">Table </w:t>
      </w:r>
      <w:fldSimple w:instr=" SEQ Table \* ARABIC ">
        <w:r w:rsidR="00C72814">
          <w:rPr>
            <w:noProof/>
          </w:rPr>
          <w:t>6</w:t>
        </w:r>
      </w:fldSimple>
      <w:bookmarkEnd w:id="79"/>
      <w:bookmarkEnd w:id="80"/>
      <w:r>
        <w:t xml:space="preserve"> </w:t>
      </w:r>
      <w:r w:rsidRPr="004E073E">
        <w:t>Cost type breakdown</w:t>
      </w:r>
      <w:r>
        <w:t xml:space="preserve">, </w:t>
      </w:r>
      <w:r w:rsidRPr="004E073E">
        <w:t>grain and plant products exports cost recovery arrangement, 2026–27</w:t>
      </w:r>
      <w:bookmarkEnd w:id="81"/>
    </w:p>
    <w:tbl>
      <w:tblPr>
        <w:tblStyle w:val="ABAREStableleftalign"/>
        <w:tblW w:w="5000" w:type="pct"/>
        <w:tblBorders>
          <w:insideH w:val="single" w:sz="4" w:space="0" w:color="auto"/>
        </w:tblBorders>
        <w:tblLook w:val="04A0" w:firstRow="1" w:lastRow="0" w:firstColumn="1" w:lastColumn="0" w:noHBand="0" w:noVBand="1"/>
      </w:tblPr>
      <w:tblGrid>
        <w:gridCol w:w="3023"/>
        <w:gridCol w:w="3357"/>
        <w:gridCol w:w="2690"/>
      </w:tblGrid>
      <w:tr w:rsidR="00FE61C4" w14:paraId="304656BF" w14:textId="77777777" w:rsidTr="00B7309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Pr>
          <w:p w14:paraId="580D9AD8" w14:textId="2403EE0C" w:rsidR="00FE61C4" w:rsidRDefault="00FE61C4" w:rsidP="00FE61C4">
            <w:pPr>
              <w:pStyle w:val="TableHeading"/>
            </w:pPr>
            <w:bookmarkStart w:id="82" w:name="_Hlk169877507"/>
            <w:r w:rsidRPr="003E0348">
              <w:t>Category</w:t>
            </w:r>
            <w:bookmarkStart w:id="83" w:name="Title_6"/>
            <w:bookmarkEnd w:id="83"/>
          </w:p>
        </w:tc>
        <w:tc>
          <w:tcPr>
            <w:tcW w:w="1850" w:type="pct"/>
          </w:tcPr>
          <w:p w14:paraId="1CFA285D" w14:textId="598F1C73" w:rsidR="00FE61C4" w:rsidRDefault="00FE61C4" w:rsidP="00FE61C4">
            <w:pPr>
              <w:pStyle w:val="TableHeading"/>
              <w:cnfStyle w:val="100000000000" w:firstRow="1" w:lastRow="0" w:firstColumn="0" w:lastColumn="0" w:oddVBand="0" w:evenVBand="0" w:oddHBand="0" w:evenHBand="0" w:firstRowFirstColumn="0" w:firstRowLastColumn="0" w:lastRowFirstColumn="0" w:lastRowLastColumn="0"/>
            </w:pPr>
            <w:r w:rsidRPr="003E0348">
              <w:t>Expense</w:t>
            </w:r>
          </w:p>
        </w:tc>
        <w:tc>
          <w:tcPr>
            <w:tcW w:w="1483" w:type="pct"/>
          </w:tcPr>
          <w:p w14:paraId="43EB2DBC" w14:textId="4DCB076F" w:rsidR="00FE61C4" w:rsidRDefault="00FE61C4" w:rsidP="00FE61C4">
            <w:pPr>
              <w:pStyle w:val="TableHeading"/>
              <w:jc w:val="right"/>
              <w:cnfStyle w:val="100000000000" w:firstRow="1" w:lastRow="0" w:firstColumn="0" w:lastColumn="0" w:oddVBand="0" w:evenVBand="0" w:oddHBand="0" w:evenHBand="0" w:firstRowFirstColumn="0" w:firstRowLastColumn="0" w:lastRowFirstColumn="0" w:lastRowLastColumn="0"/>
            </w:pPr>
            <w:r w:rsidRPr="003E0348">
              <w:t>Forecast ($)</w:t>
            </w:r>
          </w:p>
        </w:tc>
      </w:tr>
      <w:tr w:rsidR="00FE61C4" w:rsidRPr="00A069FF" w14:paraId="3190D5F2" w14:textId="77777777" w:rsidTr="00B73095">
        <w:trPr>
          <w:trHeight w:val="340"/>
        </w:trPr>
        <w:tc>
          <w:tcPr>
            <w:cnfStyle w:val="001000000000" w:firstRow="0" w:lastRow="0" w:firstColumn="1" w:lastColumn="0" w:oddVBand="0" w:evenVBand="0" w:oddHBand="0" w:evenHBand="0" w:firstRowFirstColumn="0" w:firstRowLastColumn="0" w:lastRowFirstColumn="0" w:lastRowLastColumn="0"/>
            <w:tcW w:w="1666" w:type="pct"/>
            <w:vMerge w:val="restart"/>
          </w:tcPr>
          <w:p w14:paraId="157AA1E0" w14:textId="6B4E7CF5" w:rsidR="00FE61C4" w:rsidRPr="00A069FF" w:rsidRDefault="00FE61C4" w:rsidP="00FE61C4">
            <w:pPr>
              <w:pStyle w:val="TableText"/>
            </w:pPr>
            <w:r w:rsidRPr="003E0348">
              <w:t>Direct</w:t>
            </w:r>
          </w:p>
        </w:tc>
        <w:tc>
          <w:tcPr>
            <w:tcW w:w="1850" w:type="pct"/>
          </w:tcPr>
          <w:p w14:paraId="1CA0C29A" w14:textId="0BC826B4" w:rsidR="00FE61C4" w:rsidRPr="00A069FF" w:rsidRDefault="00FE61C4" w:rsidP="00FE61C4">
            <w:pPr>
              <w:pStyle w:val="TableText"/>
              <w:cnfStyle w:val="000000000000" w:firstRow="0" w:lastRow="0" w:firstColumn="0" w:lastColumn="0" w:oddVBand="0" w:evenVBand="0" w:oddHBand="0" w:evenHBand="0" w:firstRowFirstColumn="0" w:firstRowLastColumn="0" w:lastRowFirstColumn="0" w:lastRowLastColumn="0"/>
            </w:pPr>
            <w:r w:rsidRPr="003E0348">
              <w:t>Employee</w:t>
            </w:r>
          </w:p>
        </w:tc>
        <w:tc>
          <w:tcPr>
            <w:tcW w:w="1483" w:type="pct"/>
          </w:tcPr>
          <w:p w14:paraId="5E565893" w14:textId="3CDA2B39" w:rsidR="00FE61C4" w:rsidRPr="00A069FF" w:rsidRDefault="00FE61C4" w:rsidP="00FE61C4">
            <w:pPr>
              <w:pStyle w:val="TableText"/>
              <w:jc w:val="right"/>
              <w:cnfStyle w:val="000000000000" w:firstRow="0" w:lastRow="0" w:firstColumn="0" w:lastColumn="0" w:oddVBand="0" w:evenVBand="0" w:oddHBand="0" w:evenHBand="0" w:firstRowFirstColumn="0" w:firstRowLastColumn="0" w:lastRowFirstColumn="0" w:lastRowLastColumn="0"/>
            </w:pPr>
            <w:r w:rsidRPr="003E0348">
              <w:t>10,907,557</w:t>
            </w:r>
          </w:p>
        </w:tc>
      </w:tr>
      <w:tr w:rsidR="00FE61C4" w:rsidRPr="00A069FF" w14:paraId="52189814" w14:textId="77777777" w:rsidTr="00B73095">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1C6C76E3" w14:textId="77777777" w:rsidR="00FE61C4" w:rsidRPr="00A069FF" w:rsidRDefault="00FE61C4" w:rsidP="00FE61C4">
            <w:pPr>
              <w:pStyle w:val="TableText"/>
            </w:pPr>
          </w:p>
        </w:tc>
        <w:tc>
          <w:tcPr>
            <w:tcW w:w="1850" w:type="pct"/>
          </w:tcPr>
          <w:p w14:paraId="0819B15E" w14:textId="263A8A7B" w:rsidR="00FE61C4" w:rsidRPr="00A069FF" w:rsidRDefault="00FE61C4" w:rsidP="00FE61C4">
            <w:pPr>
              <w:pStyle w:val="TableText"/>
              <w:cnfStyle w:val="000000000000" w:firstRow="0" w:lastRow="0" w:firstColumn="0" w:lastColumn="0" w:oddVBand="0" w:evenVBand="0" w:oddHBand="0" w:evenHBand="0" w:firstRowFirstColumn="0" w:firstRowLastColumn="0" w:lastRowFirstColumn="0" w:lastRowLastColumn="0"/>
            </w:pPr>
            <w:r w:rsidRPr="003E0348">
              <w:t>Operating</w:t>
            </w:r>
          </w:p>
        </w:tc>
        <w:tc>
          <w:tcPr>
            <w:tcW w:w="1483" w:type="pct"/>
          </w:tcPr>
          <w:p w14:paraId="5CB620E3" w14:textId="4740BF51" w:rsidR="00FE61C4" w:rsidRPr="00A069FF" w:rsidRDefault="00FE61C4" w:rsidP="00FE61C4">
            <w:pPr>
              <w:pStyle w:val="TableText"/>
              <w:jc w:val="right"/>
              <w:cnfStyle w:val="000000000000" w:firstRow="0" w:lastRow="0" w:firstColumn="0" w:lastColumn="0" w:oddVBand="0" w:evenVBand="0" w:oddHBand="0" w:evenHBand="0" w:firstRowFirstColumn="0" w:firstRowLastColumn="0" w:lastRowFirstColumn="0" w:lastRowLastColumn="0"/>
            </w:pPr>
            <w:r w:rsidRPr="003E0348">
              <w:t>1,318,216</w:t>
            </w:r>
          </w:p>
        </w:tc>
      </w:tr>
      <w:tr w:rsidR="00FE61C4" w:rsidRPr="00A069FF" w14:paraId="2A063550" w14:textId="77777777" w:rsidTr="00B73095">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148F1B86" w14:textId="77777777" w:rsidR="00FE61C4" w:rsidRPr="00A069FF" w:rsidRDefault="00FE61C4" w:rsidP="00FE61C4">
            <w:pPr>
              <w:pStyle w:val="TableText"/>
            </w:pPr>
          </w:p>
        </w:tc>
        <w:tc>
          <w:tcPr>
            <w:tcW w:w="1850" w:type="pct"/>
          </w:tcPr>
          <w:p w14:paraId="511F9881" w14:textId="6683DA0A" w:rsidR="00FE61C4" w:rsidRPr="00A069FF" w:rsidRDefault="00FE61C4" w:rsidP="00FE61C4">
            <w:pPr>
              <w:pStyle w:val="TableText"/>
              <w:cnfStyle w:val="000000000000" w:firstRow="0" w:lastRow="0" w:firstColumn="0" w:lastColumn="0" w:oddVBand="0" w:evenVBand="0" w:oddHBand="0" w:evenHBand="0" w:firstRowFirstColumn="0" w:firstRowLastColumn="0" w:lastRowFirstColumn="0" w:lastRowLastColumn="0"/>
            </w:pPr>
            <w:r w:rsidRPr="003E0348">
              <w:t>Other</w:t>
            </w:r>
          </w:p>
        </w:tc>
        <w:tc>
          <w:tcPr>
            <w:tcW w:w="1483" w:type="pct"/>
          </w:tcPr>
          <w:p w14:paraId="442A68E0" w14:textId="0FBAE7D3" w:rsidR="00FE61C4" w:rsidRPr="00A069FF" w:rsidRDefault="00FE61C4" w:rsidP="00FE61C4">
            <w:pPr>
              <w:pStyle w:val="TableText"/>
              <w:jc w:val="right"/>
              <w:cnfStyle w:val="000000000000" w:firstRow="0" w:lastRow="0" w:firstColumn="0" w:lastColumn="0" w:oddVBand="0" w:evenVBand="0" w:oddHBand="0" w:evenHBand="0" w:firstRowFirstColumn="0" w:firstRowLastColumn="0" w:lastRowFirstColumn="0" w:lastRowLastColumn="0"/>
            </w:pPr>
            <w:r w:rsidRPr="003E0348">
              <w:t>482,925</w:t>
            </w:r>
          </w:p>
        </w:tc>
      </w:tr>
      <w:tr w:rsidR="00FE61C4" w:rsidRPr="00A069FF" w14:paraId="51F6CDEE" w14:textId="77777777" w:rsidTr="00B73095">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4B381308" w14:textId="77777777" w:rsidR="00FE61C4" w:rsidRPr="00A069FF" w:rsidRDefault="00FE61C4" w:rsidP="00FE61C4">
            <w:pPr>
              <w:pStyle w:val="TableText"/>
            </w:pPr>
          </w:p>
        </w:tc>
        <w:tc>
          <w:tcPr>
            <w:tcW w:w="1850" w:type="pct"/>
          </w:tcPr>
          <w:p w14:paraId="413EF2FF" w14:textId="40200FF3" w:rsidR="00FE61C4" w:rsidRPr="00A069FF" w:rsidRDefault="00FE61C4" w:rsidP="00FE61C4">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3E0348">
              <w:t>Subtotal</w:t>
            </w:r>
          </w:p>
        </w:tc>
        <w:tc>
          <w:tcPr>
            <w:tcW w:w="1483" w:type="pct"/>
          </w:tcPr>
          <w:p w14:paraId="26FCF95B" w14:textId="021CC243" w:rsidR="00FE61C4" w:rsidRPr="00FE61C4" w:rsidRDefault="00FE61C4" w:rsidP="00FE61C4">
            <w:pPr>
              <w:pStyle w:val="TableText"/>
              <w:jc w:val="right"/>
              <w:cnfStyle w:val="000000000000" w:firstRow="0" w:lastRow="0" w:firstColumn="0" w:lastColumn="0" w:oddVBand="0" w:evenVBand="0" w:oddHBand="0" w:evenHBand="0" w:firstRowFirstColumn="0" w:firstRowLastColumn="0" w:lastRowFirstColumn="0" w:lastRowLastColumn="0"/>
              <w:rPr>
                <w:rStyle w:val="Strong"/>
              </w:rPr>
            </w:pPr>
            <w:r w:rsidRPr="00FE61C4">
              <w:rPr>
                <w:rStyle w:val="Strong"/>
              </w:rPr>
              <w:t>12,708,698</w:t>
            </w:r>
          </w:p>
        </w:tc>
      </w:tr>
      <w:tr w:rsidR="00FE61C4" w:rsidRPr="00A069FF" w14:paraId="386F845B" w14:textId="77777777" w:rsidTr="00B73095">
        <w:trPr>
          <w:trHeight w:val="340"/>
        </w:trPr>
        <w:tc>
          <w:tcPr>
            <w:cnfStyle w:val="001000000000" w:firstRow="0" w:lastRow="0" w:firstColumn="1" w:lastColumn="0" w:oddVBand="0" w:evenVBand="0" w:oddHBand="0" w:evenHBand="0" w:firstRowFirstColumn="0" w:firstRowLastColumn="0" w:lastRowFirstColumn="0" w:lastRowLastColumn="0"/>
            <w:tcW w:w="1666" w:type="pct"/>
            <w:vMerge w:val="restart"/>
          </w:tcPr>
          <w:p w14:paraId="0447144F" w14:textId="474201A9" w:rsidR="00FE61C4" w:rsidRPr="00A069FF" w:rsidRDefault="00FE61C4" w:rsidP="00FE61C4">
            <w:pPr>
              <w:pStyle w:val="TableText"/>
            </w:pPr>
            <w:r w:rsidRPr="003E0348">
              <w:t>Indirect</w:t>
            </w:r>
          </w:p>
        </w:tc>
        <w:tc>
          <w:tcPr>
            <w:tcW w:w="1850" w:type="pct"/>
          </w:tcPr>
          <w:p w14:paraId="35E2BCF1" w14:textId="1CE8CD7E" w:rsidR="00FE61C4" w:rsidRPr="00A069FF" w:rsidRDefault="00FE61C4" w:rsidP="00FE61C4">
            <w:pPr>
              <w:pStyle w:val="TableText"/>
              <w:cnfStyle w:val="000000000000" w:firstRow="0" w:lastRow="0" w:firstColumn="0" w:lastColumn="0" w:oddVBand="0" w:evenVBand="0" w:oddHBand="0" w:evenHBand="0" w:firstRowFirstColumn="0" w:firstRowLastColumn="0" w:lastRowFirstColumn="0" w:lastRowLastColumn="0"/>
            </w:pPr>
            <w:r w:rsidRPr="003E0348">
              <w:t>Digital Services</w:t>
            </w:r>
          </w:p>
        </w:tc>
        <w:tc>
          <w:tcPr>
            <w:tcW w:w="1483" w:type="pct"/>
          </w:tcPr>
          <w:p w14:paraId="567743C3" w14:textId="2B4B24DD" w:rsidR="00FE61C4" w:rsidRPr="00A069FF" w:rsidRDefault="00FE61C4" w:rsidP="00FE61C4">
            <w:pPr>
              <w:pStyle w:val="TableText"/>
              <w:jc w:val="right"/>
              <w:cnfStyle w:val="000000000000" w:firstRow="0" w:lastRow="0" w:firstColumn="0" w:lastColumn="0" w:oddVBand="0" w:evenVBand="0" w:oddHBand="0" w:evenHBand="0" w:firstRowFirstColumn="0" w:firstRowLastColumn="0" w:lastRowFirstColumn="0" w:lastRowLastColumn="0"/>
            </w:pPr>
            <w:r w:rsidRPr="003E0348">
              <w:t>1,714,303</w:t>
            </w:r>
          </w:p>
        </w:tc>
      </w:tr>
      <w:tr w:rsidR="00FE61C4" w:rsidRPr="00A069FF" w14:paraId="4C8AA4A5" w14:textId="77777777" w:rsidTr="00B73095">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4BE697F5" w14:textId="77777777" w:rsidR="00FE61C4" w:rsidRPr="00A069FF" w:rsidRDefault="00FE61C4" w:rsidP="00FE61C4">
            <w:pPr>
              <w:pStyle w:val="TableText"/>
            </w:pPr>
          </w:p>
        </w:tc>
        <w:tc>
          <w:tcPr>
            <w:tcW w:w="1850" w:type="pct"/>
          </w:tcPr>
          <w:p w14:paraId="68607342" w14:textId="79A2D62D" w:rsidR="00FE61C4" w:rsidRPr="00A069FF" w:rsidRDefault="00FE61C4" w:rsidP="00FE61C4">
            <w:pPr>
              <w:pStyle w:val="TableText"/>
              <w:cnfStyle w:val="000000000000" w:firstRow="0" w:lastRow="0" w:firstColumn="0" w:lastColumn="0" w:oddVBand="0" w:evenVBand="0" w:oddHBand="0" w:evenHBand="0" w:firstRowFirstColumn="0" w:firstRowLastColumn="0" w:lastRowFirstColumn="0" w:lastRowLastColumn="0"/>
            </w:pPr>
            <w:r w:rsidRPr="003E0348">
              <w:t>Finance and Investment</w:t>
            </w:r>
          </w:p>
        </w:tc>
        <w:tc>
          <w:tcPr>
            <w:tcW w:w="1483" w:type="pct"/>
          </w:tcPr>
          <w:p w14:paraId="5732A256" w14:textId="407CD470" w:rsidR="00FE61C4" w:rsidRPr="00A069FF" w:rsidRDefault="00FE61C4" w:rsidP="00FE61C4">
            <w:pPr>
              <w:pStyle w:val="TableText"/>
              <w:jc w:val="right"/>
              <w:cnfStyle w:val="000000000000" w:firstRow="0" w:lastRow="0" w:firstColumn="0" w:lastColumn="0" w:oddVBand="0" w:evenVBand="0" w:oddHBand="0" w:evenHBand="0" w:firstRowFirstColumn="0" w:firstRowLastColumn="0" w:lastRowFirstColumn="0" w:lastRowLastColumn="0"/>
            </w:pPr>
            <w:r w:rsidRPr="003E0348">
              <w:t>875,042</w:t>
            </w:r>
          </w:p>
        </w:tc>
      </w:tr>
      <w:tr w:rsidR="00FE61C4" w:rsidRPr="00A069FF" w14:paraId="75211F5E" w14:textId="77777777" w:rsidTr="00B73095">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7DDB1AE4" w14:textId="77777777" w:rsidR="00FE61C4" w:rsidRPr="00A069FF" w:rsidRDefault="00FE61C4" w:rsidP="00FE61C4">
            <w:pPr>
              <w:pStyle w:val="TableText"/>
            </w:pPr>
          </w:p>
        </w:tc>
        <w:tc>
          <w:tcPr>
            <w:tcW w:w="1850" w:type="pct"/>
          </w:tcPr>
          <w:p w14:paraId="59A38B92" w14:textId="517D1A75" w:rsidR="00FE61C4" w:rsidRPr="00A069FF" w:rsidRDefault="00FE61C4" w:rsidP="00FE61C4">
            <w:pPr>
              <w:pStyle w:val="TableText"/>
              <w:cnfStyle w:val="000000000000" w:firstRow="0" w:lastRow="0" w:firstColumn="0" w:lastColumn="0" w:oddVBand="0" w:evenVBand="0" w:oddHBand="0" w:evenHBand="0" w:firstRowFirstColumn="0" w:firstRowLastColumn="0" w:lastRowFirstColumn="0" w:lastRowLastColumn="0"/>
            </w:pPr>
            <w:r w:rsidRPr="003E0348">
              <w:t>Legal</w:t>
            </w:r>
          </w:p>
        </w:tc>
        <w:tc>
          <w:tcPr>
            <w:tcW w:w="1483" w:type="pct"/>
          </w:tcPr>
          <w:p w14:paraId="722E4BDC" w14:textId="476CCBA7" w:rsidR="00FE61C4" w:rsidRPr="00A069FF" w:rsidRDefault="00FE61C4" w:rsidP="00FE61C4">
            <w:pPr>
              <w:pStyle w:val="TableText"/>
              <w:jc w:val="right"/>
              <w:cnfStyle w:val="000000000000" w:firstRow="0" w:lastRow="0" w:firstColumn="0" w:lastColumn="0" w:oddVBand="0" w:evenVBand="0" w:oddHBand="0" w:evenHBand="0" w:firstRowFirstColumn="0" w:firstRowLastColumn="0" w:lastRowFirstColumn="0" w:lastRowLastColumn="0"/>
            </w:pPr>
            <w:r w:rsidRPr="003E0348">
              <w:t>278,724</w:t>
            </w:r>
          </w:p>
        </w:tc>
      </w:tr>
      <w:tr w:rsidR="00FE61C4" w:rsidRPr="00A069FF" w14:paraId="51548A26" w14:textId="77777777" w:rsidTr="00B73095">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12BD6172" w14:textId="77777777" w:rsidR="00FE61C4" w:rsidRPr="00A069FF" w:rsidRDefault="00FE61C4" w:rsidP="00FE61C4">
            <w:pPr>
              <w:pStyle w:val="TableText"/>
            </w:pPr>
          </w:p>
        </w:tc>
        <w:tc>
          <w:tcPr>
            <w:tcW w:w="1850" w:type="pct"/>
          </w:tcPr>
          <w:p w14:paraId="0650157B" w14:textId="70CC42A6" w:rsidR="00FE61C4" w:rsidRPr="00A069FF" w:rsidRDefault="00FE61C4" w:rsidP="00FE61C4">
            <w:pPr>
              <w:pStyle w:val="TableText"/>
              <w:cnfStyle w:val="000000000000" w:firstRow="0" w:lastRow="0" w:firstColumn="0" w:lastColumn="0" w:oddVBand="0" w:evenVBand="0" w:oddHBand="0" w:evenHBand="0" w:firstRowFirstColumn="0" w:firstRowLastColumn="0" w:lastRowFirstColumn="0" w:lastRowLastColumn="0"/>
            </w:pPr>
            <w:r w:rsidRPr="003E0348">
              <w:t>People, Property &amp; Security</w:t>
            </w:r>
          </w:p>
        </w:tc>
        <w:tc>
          <w:tcPr>
            <w:tcW w:w="1483" w:type="pct"/>
          </w:tcPr>
          <w:p w14:paraId="4954B29A" w14:textId="2FBB7BBD" w:rsidR="00FE61C4" w:rsidRPr="00A069FF" w:rsidRDefault="00FE61C4" w:rsidP="00FE61C4">
            <w:pPr>
              <w:pStyle w:val="TableText"/>
              <w:jc w:val="right"/>
              <w:cnfStyle w:val="000000000000" w:firstRow="0" w:lastRow="0" w:firstColumn="0" w:lastColumn="0" w:oddVBand="0" w:evenVBand="0" w:oddHBand="0" w:evenHBand="0" w:firstRowFirstColumn="0" w:firstRowLastColumn="0" w:lastRowFirstColumn="0" w:lastRowLastColumn="0"/>
            </w:pPr>
            <w:r w:rsidRPr="003E0348">
              <w:t>1,828,170</w:t>
            </w:r>
          </w:p>
        </w:tc>
      </w:tr>
      <w:tr w:rsidR="00FE61C4" w:rsidRPr="00A069FF" w14:paraId="0EBCFBCB" w14:textId="77777777" w:rsidTr="00B73095">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3344A33B" w14:textId="77777777" w:rsidR="00FE61C4" w:rsidRPr="00A069FF" w:rsidRDefault="00FE61C4" w:rsidP="00FE61C4">
            <w:pPr>
              <w:pStyle w:val="TableText"/>
            </w:pPr>
          </w:p>
        </w:tc>
        <w:tc>
          <w:tcPr>
            <w:tcW w:w="1850" w:type="pct"/>
          </w:tcPr>
          <w:p w14:paraId="6B36D696" w14:textId="3E4C32EC" w:rsidR="00FE61C4" w:rsidRPr="00A069FF" w:rsidRDefault="00FE61C4" w:rsidP="00FE61C4">
            <w:pPr>
              <w:pStyle w:val="TableText"/>
              <w:cnfStyle w:val="000000000000" w:firstRow="0" w:lastRow="0" w:firstColumn="0" w:lastColumn="0" w:oddVBand="0" w:evenVBand="0" w:oddHBand="0" w:evenHBand="0" w:firstRowFirstColumn="0" w:firstRowLastColumn="0" w:lastRowFirstColumn="0" w:lastRowLastColumn="0"/>
            </w:pPr>
            <w:r w:rsidRPr="003E0348">
              <w:t>Strategy Performance and Engagement</w:t>
            </w:r>
          </w:p>
        </w:tc>
        <w:tc>
          <w:tcPr>
            <w:tcW w:w="1483" w:type="pct"/>
          </w:tcPr>
          <w:p w14:paraId="31D335A0" w14:textId="1D266F39" w:rsidR="00FE61C4" w:rsidRPr="00A069FF" w:rsidRDefault="00FE61C4" w:rsidP="00FE61C4">
            <w:pPr>
              <w:pStyle w:val="TableText"/>
              <w:jc w:val="right"/>
              <w:cnfStyle w:val="000000000000" w:firstRow="0" w:lastRow="0" w:firstColumn="0" w:lastColumn="0" w:oddVBand="0" w:evenVBand="0" w:oddHBand="0" w:evenHBand="0" w:firstRowFirstColumn="0" w:firstRowLastColumn="0" w:lastRowFirstColumn="0" w:lastRowLastColumn="0"/>
            </w:pPr>
            <w:r w:rsidRPr="003E0348">
              <w:t>148,723</w:t>
            </w:r>
          </w:p>
        </w:tc>
      </w:tr>
      <w:tr w:rsidR="00FE61C4" w:rsidRPr="00A069FF" w14:paraId="4B67385F" w14:textId="77777777" w:rsidTr="00B73095">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031444DC" w14:textId="77777777" w:rsidR="00FE61C4" w:rsidRPr="00A069FF" w:rsidRDefault="00FE61C4" w:rsidP="00FE61C4">
            <w:pPr>
              <w:pStyle w:val="TableText"/>
            </w:pPr>
          </w:p>
        </w:tc>
        <w:tc>
          <w:tcPr>
            <w:tcW w:w="1850" w:type="pct"/>
          </w:tcPr>
          <w:p w14:paraId="3BA2628C" w14:textId="2ED19638" w:rsidR="00FE61C4" w:rsidRPr="00A069FF" w:rsidRDefault="00FE61C4" w:rsidP="00FE61C4">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3E0348">
              <w:t>Subtotal</w:t>
            </w:r>
          </w:p>
        </w:tc>
        <w:tc>
          <w:tcPr>
            <w:tcW w:w="1483" w:type="pct"/>
          </w:tcPr>
          <w:p w14:paraId="5FAB584C" w14:textId="7FF61822" w:rsidR="00FE61C4" w:rsidRPr="00FE61C4" w:rsidRDefault="00FE61C4" w:rsidP="00FE61C4">
            <w:pPr>
              <w:pStyle w:val="TableText"/>
              <w:jc w:val="right"/>
              <w:cnfStyle w:val="000000000000" w:firstRow="0" w:lastRow="0" w:firstColumn="0" w:lastColumn="0" w:oddVBand="0" w:evenVBand="0" w:oddHBand="0" w:evenHBand="0" w:firstRowFirstColumn="0" w:firstRowLastColumn="0" w:lastRowFirstColumn="0" w:lastRowLastColumn="0"/>
              <w:rPr>
                <w:rStyle w:val="Strong"/>
              </w:rPr>
            </w:pPr>
            <w:r w:rsidRPr="00FE61C4">
              <w:rPr>
                <w:rStyle w:val="Strong"/>
              </w:rPr>
              <w:t>4,844,961</w:t>
            </w:r>
          </w:p>
        </w:tc>
      </w:tr>
      <w:tr w:rsidR="00FE61C4" w14:paraId="687905F9" w14:textId="77777777" w:rsidTr="00B73095">
        <w:trPr>
          <w:trHeight w:val="340"/>
        </w:trPr>
        <w:tc>
          <w:tcPr>
            <w:cnfStyle w:val="001000000000" w:firstRow="0" w:lastRow="0" w:firstColumn="1" w:lastColumn="0" w:oddVBand="0" w:evenVBand="0" w:oddHBand="0" w:evenHBand="0" w:firstRowFirstColumn="0" w:firstRowLastColumn="0" w:lastRowFirstColumn="0" w:lastRowLastColumn="0"/>
            <w:tcW w:w="1666" w:type="pct"/>
          </w:tcPr>
          <w:p w14:paraId="51EA6968" w14:textId="2EE5588A" w:rsidR="00FE61C4" w:rsidRPr="00A069FF" w:rsidRDefault="00FE61C4" w:rsidP="00FE61C4">
            <w:pPr>
              <w:pStyle w:val="TableText"/>
              <w:rPr>
                <w:rStyle w:val="Strong"/>
              </w:rPr>
            </w:pPr>
            <w:r w:rsidRPr="003E0348">
              <w:t>Total</w:t>
            </w:r>
          </w:p>
        </w:tc>
        <w:tc>
          <w:tcPr>
            <w:tcW w:w="1850" w:type="pct"/>
          </w:tcPr>
          <w:p w14:paraId="28DA8CE8" w14:textId="3BFE6A6F" w:rsidR="00FE61C4" w:rsidRPr="00A069FF" w:rsidRDefault="00FE61C4" w:rsidP="00FE61C4">
            <w:pPr>
              <w:pStyle w:val="TableText"/>
              <w:cnfStyle w:val="000000000000" w:firstRow="0" w:lastRow="0" w:firstColumn="0" w:lastColumn="0" w:oddVBand="0" w:evenVBand="0" w:oddHBand="0" w:evenHBand="0" w:firstRowFirstColumn="0" w:firstRowLastColumn="0" w:lastRowFirstColumn="0" w:lastRowLastColumn="0"/>
              <w:rPr>
                <w:rStyle w:val="Strong"/>
                <w:b w:val="0"/>
                <w:bCs w:val="0"/>
              </w:rPr>
            </w:pPr>
            <w:r w:rsidRPr="003E0348">
              <w:t>–</w:t>
            </w:r>
          </w:p>
        </w:tc>
        <w:tc>
          <w:tcPr>
            <w:tcW w:w="1483" w:type="pct"/>
          </w:tcPr>
          <w:p w14:paraId="635C56C1" w14:textId="56B66B26" w:rsidR="00FE61C4" w:rsidRPr="00FE61C4" w:rsidRDefault="00FE61C4" w:rsidP="00FE61C4">
            <w:pPr>
              <w:pStyle w:val="TableText"/>
              <w:jc w:val="right"/>
              <w:cnfStyle w:val="000000000000" w:firstRow="0" w:lastRow="0" w:firstColumn="0" w:lastColumn="0" w:oddVBand="0" w:evenVBand="0" w:oddHBand="0" w:evenHBand="0" w:firstRowFirstColumn="0" w:firstRowLastColumn="0" w:lastRowFirstColumn="0" w:lastRowLastColumn="0"/>
              <w:rPr>
                <w:rStyle w:val="Strong"/>
              </w:rPr>
            </w:pPr>
            <w:r w:rsidRPr="00FE61C4">
              <w:rPr>
                <w:rStyle w:val="Strong"/>
              </w:rPr>
              <w:t>17,553,659</w:t>
            </w:r>
          </w:p>
        </w:tc>
      </w:tr>
    </w:tbl>
    <w:p w14:paraId="23B876CE" w14:textId="1F080D70" w:rsidR="00527611" w:rsidRPr="002E0938" w:rsidRDefault="00527611" w:rsidP="00993AD2">
      <w:pPr>
        <w:pStyle w:val="Heading2"/>
      </w:pPr>
      <w:bookmarkStart w:id="84" w:name="_Design_of_regulatory"/>
      <w:bookmarkStart w:id="85" w:name="_Toc162351715"/>
      <w:bookmarkStart w:id="86" w:name="_Toc175204215"/>
      <w:bookmarkStart w:id="87" w:name="_Toc227520935"/>
      <w:bookmarkEnd w:id="82"/>
      <w:bookmarkEnd w:id="84"/>
      <w:r w:rsidRPr="00993AD2">
        <w:lastRenderedPageBreak/>
        <w:t>Design</w:t>
      </w:r>
      <w:r w:rsidRPr="002E0938">
        <w:t xml:space="preserve"> of regulatory charges</w:t>
      </w:r>
      <w:bookmarkEnd w:id="85"/>
      <w:bookmarkEnd w:id="86"/>
      <w:bookmarkEnd w:id="87"/>
    </w:p>
    <w:p w14:paraId="22E8A260" w14:textId="30E8E4CD" w:rsidR="006E7F7C" w:rsidRDefault="00874FB9" w:rsidP="006E7F7C">
      <w:r w:rsidRPr="008706A8">
        <w:rPr>
          <w:rFonts w:ascii="Calibri" w:eastAsia="Calibri" w:hAnsi="Calibri" w:cs="Times New Roman"/>
        </w:rPr>
        <w:t xml:space="preserve">This CRIS </w:t>
      </w:r>
      <w:r w:rsidR="00F56F74">
        <w:rPr>
          <w:rFonts w:ascii="Calibri" w:eastAsia="Calibri" w:hAnsi="Calibri" w:cs="Times New Roman"/>
        </w:rPr>
        <w:t>includes</w:t>
      </w:r>
      <w:r w:rsidRPr="008706A8">
        <w:rPr>
          <w:rFonts w:ascii="Calibri" w:eastAsia="Calibri" w:hAnsi="Calibri" w:cs="Times New Roman"/>
        </w:rPr>
        <w:t xml:space="preserve"> a mix of fee</w:t>
      </w:r>
      <w:r>
        <w:rPr>
          <w:rFonts w:ascii="Calibri" w:eastAsia="Calibri" w:hAnsi="Calibri" w:cs="Times New Roman"/>
        </w:rPr>
        <w:t>s</w:t>
      </w:r>
      <w:r w:rsidRPr="008706A8">
        <w:rPr>
          <w:rFonts w:ascii="Calibri" w:eastAsia="Calibri" w:hAnsi="Calibri" w:cs="Times New Roman"/>
        </w:rPr>
        <w:t xml:space="preserve"> and </w:t>
      </w:r>
      <w:r>
        <w:rPr>
          <w:rFonts w:ascii="Calibri" w:eastAsia="Calibri" w:hAnsi="Calibri" w:cs="Times New Roman"/>
        </w:rPr>
        <w:t xml:space="preserve">levy-based </w:t>
      </w:r>
      <w:r w:rsidRPr="008706A8">
        <w:rPr>
          <w:rFonts w:ascii="Calibri" w:eastAsia="Calibri" w:hAnsi="Calibri" w:cs="Times New Roman"/>
        </w:rPr>
        <w:t>charges for regulatory activities</w:t>
      </w:r>
      <w:r w:rsidR="00F56F74">
        <w:rPr>
          <w:rFonts w:ascii="Calibri" w:eastAsia="Calibri" w:hAnsi="Calibri" w:cs="Times New Roman"/>
        </w:rPr>
        <w:t>.</w:t>
      </w:r>
      <w:r w:rsidR="00F56F74" w:rsidRPr="008706A8">
        <w:rPr>
          <w:rFonts w:ascii="Calibri" w:eastAsia="Calibri" w:hAnsi="Calibri" w:cs="Times New Roman"/>
        </w:rPr>
        <w:t xml:space="preserve"> </w:t>
      </w:r>
      <w:r w:rsidR="00F56F74">
        <w:rPr>
          <w:rFonts w:ascii="Calibri" w:eastAsia="Calibri" w:hAnsi="Calibri" w:cs="Times New Roman"/>
        </w:rPr>
        <w:t>These charges are made</w:t>
      </w:r>
      <w:r w:rsidRPr="008706A8">
        <w:rPr>
          <w:rFonts w:ascii="Calibri" w:eastAsia="Calibri" w:hAnsi="Calibri" w:cs="Times New Roman"/>
        </w:rPr>
        <w:t xml:space="preserve"> under the </w:t>
      </w:r>
      <w:hyperlink r:id="rId33" w:history="1">
        <w:r w:rsidRPr="00C95D66">
          <w:rPr>
            <w:rStyle w:val="Hyperlink"/>
          </w:rPr>
          <w:t>Export Control (Fees and Payments) Rules 2021</w:t>
        </w:r>
      </w:hyperlink>
      <w:r w:rsidRPr="00BF2FD0">
        <w:t xml:space="preserve">, the </w:t>
      </w:r>
      <w:hyperlink r:id="rId34" w:history="1">
        <w:r w:rsidRPr="00183464">
          <w:rPr>
            <w:rStyle w:val="Hyperlink"/>
          </w:rPr>
          <w:t>Export Charges (Imposition – General) Regulations 2021</w:t>
        </w:r>
      </w:hyperlink>
      <w:r w:rsidRPr="00BF2FD0">
        <w:t xml:space="preserve"> and </w:t>
      </w:r>
      <w:hyperlink r:id="rId35" w:history="1">
        <w:r w:rsidRPr="00E80FB0">
          <w:rPr>
            <w:rStyle w:val="Hyperlink"/>
          </w:rPr>
          <w:t>Export Charges (Imposition – Customs) Regulations 2021</w:t>
        </w:r>
      </w:hyperlink>
      <w:r w:rsidRPr="00BF2FD0">
        <w:t>.</w:t>
      </w:r>
    </w:p>
    <w:p w14:paraId="36FA4F6F" w14:textId="2F9C4EEB" w:rsidR="005910C8" w:rsidRDefault="00527611" w:rsidP="00527611">
      <w:r w:rsidRPr="00DC1999">
        <w:t>Fees are charged when regulation is provided directly to an individual or organisation for the delivery of regulatory activities such as inspection of goods, audit of registered premises, or assessment of export certification</w:t>
      </w:r>
      <w:r>
        <w:t xml:space="preserve"> (</w:t>
      </w:r>
      <w:bookmarkStart w:id="88" w:name="_Hlk170225232"/>
      <w:r>
        <w:t xml:space="preserve">see </w:t>
      </w:r>
      <w:hyperlink w:anchor="_Direct_intervention_activities" w:history="1">
        <w:r w:rsidR="00D62585" w:rsidRPr="00D62585">
          <w:rPr>
            <w:rStyle w:val="Hyperlink"/>
          </w:rPr>
          <w:t>Direct intervention activities</w:t>
        </w:r>
        <w:bookmarkEnd w:id="88"/>
      </w:hyperlink>
      <w:r w:rsidR="005910C8">
        <w:t>)</w:t>
      </w:r>
    </w:p>
    <w:p w14:paraId="26003DAB" w14:textId="1949D753" w:rsidR="00527611" w:rsidRDefault="005910C8" w:rsidP="00527611">
      <w:r>
        <w:t xml:space="preserve">Levy-based </w:t>
      </w:r>
      <w:r w:rsidR="00527611">
        <w:t xml:space="preserve">charges are applied when regulation is imposed on an industry sector rather than directly to a specific individual or organisation. These charges recover the costs of maintaining regulatory infrastructure and integrity through program management and administration, assurance and incident management </w:t>
      </w:r>
      <w:r w:rsidR="00527611" w:rsidRPr="000E3F9D">
        <w:t>activities (see</w:t>
      </w:r>
      <w:r>
        <w:t xml:space="preserve"> </w:t>
      </w:r>
      <w:hyperlink w:anchor="_Program_management_and" w:history="1">
        <w:r w:rsidRPr="005910C8">
          <w:rPr>
            <w:rStyle w:val="Hyperlink"/>
          </w:rPr>
          <w:t>Program management and administration activities</w:t>
        </w:r>
      </w:hyperlink>
      <w:r w:rsidR="00527611" w:rsidRPr="000E3F9D">
        <w:t>).</w:t>
      </w:r>
    </w:p>
    <w:p w14:paraId="67D5F94F" w14:textId="1BD3A6D4" w:rsidR="00527611" w:rsidRPr="00527611" w:rsidRDefault="00594B8A" w:rsidP="00993AD2">
      <w:pPr>
        <w:pStyle w:val="Heading3"/>
      </w:pPr>
      <w:bookmarkStart w:id="89" w:name="_Toc175204216"/>
      <w:bookmarkStart w:id="90" w:name="_Toc227520936"/>
      <w:bookmarkStart w:id="91" w:name="_Ref70339553"/>
      <w:bookmarkStart w:id="92" w:name="_Toc115267782"/>
      <w:bookmarkStart w:id="93" w:name="_Toc161657019"/>
      <w:r>
        <w:t>Grain and plant products</w:t>
      </w:r>
      <w:r w:rsidRPr="00527611">
        <w:t xml:space="preserve"> </w:t>
      </w:r>
      <w:r w:rsidR="00527611" w:rsidRPr="00527611">
        <w:t>exports fees and charges</w:t>
      </w:r>
      <w:bookmarkEnd w:id="89"/>
      <w:bookmarkEnd w:id="90"/>
    </w:p>
    <w:p w14:paraId="2E53C4CC" w14:textId="77777777" w:rsidR="00711C4B" w:rsidRDefault="00D06864" w:rsidP="007F18D9">
      <w:bookmarkStart w:id="94" w:name="_Hlk193704296"/>
      <w:bookmarkStart w:id="95" w:name="_Hlk193705227"/>
      <w:r>
        <w:rPr>
          <w:rFonts w:ascii="Calibri" w:eastAsia="Calibri" w:hAnsi="Calibri" w:cs="Times New Roman"/>
        </w:rPr>
        <w:t>F</w:t>
      </w:r>
      <w:r w:rsidRPr="008706A8">
        <w:rPr>
          <w:rFonts w:ascii="Calibri" w:eastAsia="Calibri" w:hAnsi="Calibri" w:cs="Times New Roman"/>
        </w:rPr>
        <w:t xml:space="preserve">ees and </w:t>
      </w:r>
      <w:r>
        <w:rPr>
          <w:rFonts w:ascii="Calibri" w:eastAsia="Calibri" w:hAnsi="Calibri" w:cs="Times New Roman"/>
        </w:rPr>
        <w:t xml:space="preserve">levy-based </w:t>
      </w:r>
      <w:r w:rsidRPr="008706A8">
        <w:rPr>
          <w:rFonts w:ascii="Calibri" w:eastAsia="Calibri" w:hAnsi="Calibri" w:cs="Times New Roman"/>
        </w:rPr>
        <w:t xml:space="preserve">charges </w:t>
      </w:r>
      <w:r>
        <w:rPr>
          <w:rFonts w:ascii="Calibri" w:eastAsia="Calibri" w:hAnsi="Calibri" w:cs="Times New Roman"/>
        </w:rPr>
        <w:t>are</w:t>
      </w:r>
      <w:r w:rsidRPr="008706A8">
        <w:rPr>
          <w:rFonts w:ascii="Calibri" w:eastAsia="Calibri" w:hAnsi="Calibri" w:cs="Times New Roman"/>
        </w:rPr>
        <w:t xml:space="preserve"> legislated in the </w:t>
      </w:r>
      <w:hyperlink r:id="rId36" w:history="1">
        <w:r w:rsidRPr="00F32053">
          <w:t>Export Control (Fees and Payments) Rules 2021</w:t>
        </w:r>
      </w:hyperlink>
      <w:r w:rsidRPr="00BF2FD0">
        <w:t xml:space="preserve">, </w:t>
      </w:r>
      <w:r w:rsidRPr="00F32053">
        <w:t>the Export Charges (Imposition</w:t>
      </w:r>
      <w:r w:rsidR="00DA048E">
        <w:t>—</w:t>
      </w:r>
      <w:r w:rsidRPr="00F32053">
        <w:t>General) Regulations 2021</w:t>
      </w:r>
      <w:r w:rsidRPr="00BF2FD0">
        <w:t xml:space="preserve"> and the </w:t>
      </w:r>
      <w:r w:rsidRPr="00F32053">
        <w:t>Export Charges (Imposition</w:t>
      </w:r>
      <w:r w:rsidR="00DA048E">
        <w:t>—</w:t>
      </w:r>
      <w:r w:rsidRPr="00F32053">
        <w:t>Customs) Regulations 2021.</w:t>
      </w:r>
    </w:p>
    <w:bookmarkEnd w:id="91"/>
    <w:bookmarkEnd w:id="92"/>
    <w:bookmarkEnd w:id="93"/>
    <w:bookmarkEnd w:id="94"/>
    <w:bookmarkEnd w:id="95"/>
    <w:p w14:paraId="690F80E6" w14:textId="3115062E" w:rsidR="00AC2B33" w:rsidRDefault="00AC2B33" w:rsidP="007F18D9">
      <w:pPr>
        <w:rPr>
          <w:rFonts w:ascii="Calibri" w:eastAsia="Calibri" w:hAnsi="Calibri" w:cs="Times New Roman"/>
        </w:rPr>
      </w:pPr>
      <w:r w:rsidRPr="00AC2B33">
        <w:rPr>
          <w:rFonts w:ascii="Calibri" w:eastAsia="Calibri" w:hAnsi="Calibri" w:cs="Times New Roman"/>
        </w:rPr>
        <w:t xml:space="preserve">The prices set between 2026–27 and 2029–30 </w:t>
      </w:r>
      <w:proofErr w:type="gramStart"/>
      <w:r w:rsidRPr="00AC2B33">
        <w:rPr>
          <w:rFonts w:ascii="Calibri" w:eastAsia="Calibri" w:hAnsi="Calibri" w:cs="Times New Roman"/>
        </w:rPr>
        <w:t>are</w:t>
      </w:r>
      <w:proofErr w:type="gramEnd"/>
      <w:r w:rsidRPr="00AC2B33">
        <w:rPr>
          <w:rFonts w:ascii="Calibri" w:eastAsia="Calibri" w:hAnsi="Calibri" w:cs="Times New Roman"/>
        </w:rPr>
        <w:t xml:space="preserve"> derived from </w:t>
      </w:r>
      <w:r w:rsidR="00B25D5F">
        <w:rPr>
          <w:rFonts w:ascii="Calibri" w:eastAsia="Calibri" w:hAnsi="Calibri" w:cs="Times New Roman"/>
        </w:rPr>
        <w:t xml:space="preserve">the </w:t>
      </w:r>
      <w:r w:rsidRPr="00AC2B33">
        <w:rPr>
          <w:rFonts w:ascii="Calibri" w:eastAsia="Calibri" w:hAnsi="Calibri" w:cs="Times New Roman"/>
        </w:rPr>
        <w:t xml:space="preserve">financial modelling methodology described in </w:t>
      </w:r>
      <w:hyperlink w:anchor="_Cost_recovery_model" w:history="1">
        <w:r w:rsidRPr="00AC2B33">
          <w:rPr>
            <w:rStyle w:val="Hyperlink"/>
            <w:rFonts w:ascii="Calibri" w:eastAsia="Calibri" w:hAnsi="Calibri" w:cs="Times New Roman"/>
          </w:rPr>
          <w:t>Cost recovery model for grain and plant product</w:t>
        </w:r>
        <w:r>
          <w:rPr>
            <w:rStyle w:val="Hyperlink"/>
            <w:rFonts w:ascii="Calibri" w:eastAsia="Calibri" w:hAnsi="Calibri" w:cs="Times New Roman"/>
          </w:rPr>
          <w:t>s</w:t>
        </w:r>
        <w:r w:rsidRPr="00AC2B33">
          <w:rPr>
            <w:rStyle w:val="Hyperlink"/>
            <w:rFonts w:ascii="Calibri" w:eastAsia="Calibri" w:hAnsi="Calibri" w:cs="Times New Roman"/>
          </w:rPr>
          <w:t xml:space="preserve"> exports</w:t>
        </w:r>
      </w:hyperlink>
      <w:r w:rsidRPr="00AC2B33">
        <w:rPr>
          <w:rFonts w:ascii="Calibri" w:eastAsia="Calibri" w:hAnsi="Calibri" w:cs="Times New Roman"/>
        </w:rPr>
        <w:t xml:space="preserve">. The prices, modelled cost and volume for 2026–27 are shown in </w:t>
      </w:r>
      <w:r w:rsidR="00353062">
        <w:rPr>
          <w:rFonts w:ascii="Calibri" w:eastAsia="Calibri" w:hAnsi="Calibri" w:cs="Times New Roman"/>
        </w:rPr>
        <w:fldChar w:fldCharType="begin"/>
      </w:r>
      <w:r w:rsidR="00353062">
        <w:rPr>
          <w:rFonts w:ascii="Calibri" w:eastAsia="Calibri" w:hAnsi="Calibri" w:cs="Times New Roman"/>
        </w:rPr>
        <w:instrText xml:space="preserve"> REF _Ref220421931 \h </w:instrText>
      </w:r>
      <w:r w:rsidR="00353062">
        <w:rPr>
          <w:rFonts w:ascii="Calibri" w:eastAsia="Calibri" w:hAnsi="Calibri" w:cs="Times New Roman"/>
        </w:rPr>
      </w:r>
      <w:r w:rsidR="00353062">
        <w:rPr>
          <w:rFonts w:ascii="Calibri" w:eastAsia="Calibri" w:hAnsi="Calibri" w:cs="Times New Roman"/>
        </w:rPr>
        <w:fldChar w:fldCharType="separate"/>
      </w:r>
      <w:r w:rsidR="00353062">
        <w:t xml:space="preserve">Table </w:t>
      </w:r>
      <w:r w:rsidR="00353062">
        <w:rPr>
          <w:noProof/>
        </w:rPr>
        <w:t>7</w:t>
      </w:r>
      <w:r w:rsidR="00353062">
        <w:rPr>
          <w:rFonts w:ascii="Calibri" w:eastAsia="Calibri" w:hAnsi="Calibri" w:cs="Times New Roman"/>
        </w:rPr>
        <w:fldChar w:fldCharType="end"/>
      </w:r>
      <w:r w:rsidRPr="00AC2B33">
        <w:rPr>
          <w:rFonts w:ascii="Calibri" w:eastAsia="Calibri" w:hAnsi="Calibri" w:cs="Times New Roman"/>
        </w:rPr>
        <w:t>.</w:t>
      </w:r>
    </w:p>
    <w:p w14:paraId="4D97336A" w14:textId="6808A84E" w:rsidR="00FA5D47" w:rsidRDefault="00FA5D47" w:rsidP="007F18D9">
      <w:pPr>
        <w:rPr>
          <w:rFonts w:ascii="Calibri" w:eastAsia="Calibri" w:hAnsi="Calibri" w:cs="Times New Roman"/>
        </w:rPr>
      </w:pPr>
      <w:r>
        <w:rPr>
          <w:rFonts w:ascii="Calibri" w:eastAsia="Calibri" w:hAnsi="Calibri" w:cs="Times New Roman"/>
        </w:rPr>
        <w:t xml:space="preserve">We have not included outside ordinary </w:t>
      </w:r>
      <w:r w:rsidR="00322A80">
        <w:rPr>
          <w:rFonts w:ascii="Calibri" w:eastAsia="Calibri" w:hAnsi="Calibri" w:cs="Times New Roman"/>
        </w:rPr>
        <w:t>hours</w:t>
      </w:r>
      <w:r>
        <w:rPr>
          <w:rFonts w:ascii="Calibri" w:eastAsia="Calibri" w:hAnsi="Calibri" w:cs="Times New Roman"/>
        </w:rPr>
        <w:t xml:space="preserve"> fees in this table as these </w:t>
      </w:r>
      <w:r w:rsidR="008E620E">
        <w:rPr>
          <w:rFonts w:ascii="Calibri" w:eastAsia="Calibri" w:hAnsi="Calibri" w:cs="Times New Roman"/>
        </w:rPr>
        <w:t xml:space="preserve">volumes </w:t>
      </w:r>
      <w:r>
        <w:rPr>
          <w:rFonts w:ascii="Calibri" w:eastAsia="Calibri" w:hAnsi="Calibri" w:cs="Times New Roman"/>
        </w:rPr>
        <w:t xml:space="preserve">are not typically </w:t>
      </w:r>
      <w:r w:rsidR="00322A80">
        <w:rPr>
          <w:rFonts w:ascii="Calibri" w:eastAsia="Calibri" w:hAnsi="Calibri" w:cs="Times New Roman"/>
        </w:rPr>
        <w:t>forecast.</w:t>
      </w:r>
    </w:p>
    <w:p w14:paraId="4D9607BA" w14:textId="2F629B69" w:rsidR="006740F6" w:rsidRDefault="006740F6" w:rsidP="007F18D9">
      <w:pPr>
        <w:pStyle w:val="Caption"/>
      </w:pPr>
      <w:bookmarkStart w:id="96" w:name="_Ref220421931"/>
      <w:bookmarkStart w:id="97" w:name="_Toc228981045"/>
      <w:r>
        <w:t xml:space="preserve">Table </w:t>
      </w:r>
      <w:fldSimple w:instr=" SEQ Table \* ARABIC ">
        <w:r w:rsidR="00C72814">
          <w:rPr>
            <w:noProof/>
          </w:rPr>
          <w:t>7</w:t>
        </w:r>
      </w:fldSimple>
      <w:bookmarkEnd w:id="96"/>
      <w:r>
        <w:t xml:space="preserve"> </w:t>
      </w:r>
      <w:r w:rsidRPr="009D5D8A">
        <w:t>Fees, charges and volumes for grain and plant products exports cost recovery arrangement, 2026–27</w:t>
      </w:r>
      <w:bookmarkEnd w:id="9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93"/>
        <w:gridCol w:w="3114"/>
        <w:gridCol w:w="1659"/>
        <w:gridCol w:w="1039"/>
        <w:gridCol w:w="1275"/>
        <w:gridCol w:w="990"/>
      </w:tblGrid>
      <w:tr w:rsidR="00F1571D" w:rsidRPr="00B719F7" w14:paraId="16C0475B" w14:textId="77777777" w:rsidTr="00B73095">
        <w:trPr>
          <w:cantSplit/>
          <w:tblHeader/>
        </w:trPr>
        <w:tc>
          <w:tcPr>
            <w:tcW w:w="993" w:type="dxa"/>
          </w:tcPr>
          <w:p w14:paraId="443B685A" w14:textId="77777777" w:rsidR="00B519DF" w:rsidRPr="00B719F7" w:rsidRDefault="00B519DF" w:rsidP="00C07EEB">
            <w:pPr>
              <w:pStyle w:val="TableHeading"/>
            </w:pPr>
            <w:r w:rsidRPr="00B719F7">
              <w:t>Type of charge</w:t>
            </w:r>
          </w:p>
        </w:tc>
        <w:tc>
          <w:tcPr>
            <w:tcW w:w="3114" w:type="dxa"/>
          </w:tcPr>
          <w:p w14:paraId="361F20EF" w14:textId="36DF98C0" w:rsidR="00B519DF" w:rsidRPr="00B719F7" w:rsidRDefault="00A661A1" w:rsidP="00C07EEB">
            <w:pPr>
              <w:pStyle w:val="TableHeading"/>
            </w:pPr>
            <w:r>
              <w:t xml:space="preserve">Cost recovery </w:t>
            </w:r>
            <w:r w:rsidR="00C758CF">
              <w:t>charges</w:t>
            </w:r>
          </w:p>
        </w:tc>
        <w:tc>
          <w:tcPr>
            <w:tcW w:w="1659" w:type="dxa"/>
          </w:tcPr>
          <w:p w14:paraId="633F3B4D" w14:textId="77777777" w:rsidR="00B519DF" w:rsidRPr="00B719F7" w:rsidRDefault="00B519DF" w:rsidP="00C07EEB">
            <w:pPr>
              <w:pStyle w:val="TableHeading"/>
            </w:pPr>
            <w:r w:rsidRPr="00B719F7">
              <w:t>Unit</w:t>
            </w:r>
          </w:p>
        </w:tc>
        <w:tc>
          <w:tcPr>
            <w:tcW w:w="1039" w:type="dxa"/>
          </w:tcPr>
          <w:p w14:paraId="1E554132" w14:textId="403D4F4B" w:rsidR="00B519DF" w:rsidRDefault="00B519DF" w:rsidP="00C07EEB">
            <w:pPr>
              <w:pStyle w:val="TableHeading"/>
              <w:jc w:val="right"/>
            </w:pPr>
            <w:r>
              <w:t>Modelled revenue ($)</w:t>
            </w:r>
          </w:p>
        </w:tc>
        <w:tc>
          <w:tcPr>
            <w:tcW w:w="1275" w:type="dxa"/>
          </w:tcPr>
          <w:p w14:paraId="0BD2E7F2" w14:textId="62E1AADB" w:rsidR="00B519DF" w:rsidRPr="00B719F7" w:rsidRDefault="00B519DF" w:rsidP="00C07EEB">
            <w:pPr>
              <w:pStyle w:val="TableHeading"/>
              <w:jc w:val="right"/>
            </w:pPr>
            <w:r>
              <w:t>Modelled volume (unit)</w:t>
            </w:r>
          </w:p>
        </w:tc>
        <w:tc>
          <w:tcPr>
            <w:tcW w:w="990" w:type="dxa"/>
          </w:tcPr>
          <w:p w14:paraId="3518E2C4" w14:textId="088AC1D7" w:rsidR="00B519DF" w:rsidRPr="00B719F7" w:rsidRDefault="00B519DF" w:rsidP="00C07EEB">
            <w:pPr>
              <w:pStyle w:val="TableHeading"/>
              <w:jc w:val="right"/>
            </w:pPr>
            <w:r w:rsidRPr="00B719F7">
              <w:t xml:space="preserve">2026–27 </w:t>
            </w:r>
            <w:r w:rsidR="00BA06C8">
              <w:t xml:space="preserve">price </w:t>
            </w:r>
            <w:r w:rsidRPr="00B719F7">
              <w:t>($)</w:t>
            </w:r>
          </w:p>
        </w:tc>
      </w:tr>
      <w:tr w:rsidR="00F1571D" w:rsidRPr="00B719F7" w14:paraId="1028DC2C" w14:textId="77777777" w:rsidTr="00B73095">
        <w:tc>
          <w:tcPr>
            <w:tcW w:w="993" w:type="dxa"/>
          </w:tcPr>
          <w:p w14:paraId="697E32D7" w14:textId="4A4353CE" w:rsidR="00D15415" w:rsidRPr="00B719F7" w:rsidRDefault="00D15415" w:rsidP="00C07EEB">
            <w:pPr>
              <w:pStyle w:val="TableText"/>
            </w:pPr>
            <w:r w:rsidRPr="00403D03">
              <w:t>Charge</w:t>
            </w:r>
          </w:p>
        </w:tc>
        <w:tc>
          <w:tcPr>
            <w:tcW w:w="3114" w:type="dxa"/>
          </w:tcPr>
          <w:p w14:paraId="29715892" w14:textId="69B2080A" w:rsidR="00D15415" w:rsidRPr="00B719F7" w:rsidRDefault="00D15415" w:rsidP="00C07EEB">
            <w:pPr>
              <w:pStyle w:val="TableText"/>
            </w:pPr>
            <w:r w:rsidRPr="00403D03">
              <w:t>Establishment application</w:t>
            </w:r>
          </w:p>
        </w:tc>
        <w:tc>
          <w:tcPr>
            <w:tcW w:w="1659" w:type="dxa"/>
          </w:tcPr>
          <w:p w14:paraId="7C5F932E" w14:textId="79FB79EC" w:rsidR="00D15415" w:rsidRPr="00B719F7" w:rsidRDefault="00D15415" w:rsidP="00C07EEB">
            <w:pPr>
              <w:pStyle w:val="TableText"/>
            </w:pPr>
            <w:r w:rsidRPr="00403D03">
              <w:t>Per application</w:t>
            </w:r>
          </w:p>
        </w:tc>
        <w:tc>
          <w:tcPr>
            <w:tcW w:w="1039" w:type="dxa"/>
          </w:tcPr>
          <w:p w14:paraId="76550473" w14:textId="208094CA" w:rsidR="00D15415" w:rsidRPr="00B719F7" w:rsidRDefault="00D15415" w:rsidP="00C07EEB">
            <w:pPr>
              <w:pStyle w:val="TableText"/>
              <w:jc w:val="right"/>
            </w:pPr>
            <w:r w:rsidRPr="00DF2FAC">
              <w:t>49,518</w:t>
            </w:r>
          </w:p>
        </w:tc>
        <w:tc>
          <w:tcPr>
            <w:tcW w:w="1275" w:type="dxa"/>
          </w:tcPr>
          <w:p w14:paraId="799E4A1D" w14:textId="72DDE354" w:rsidR="00D15415" w:rsidRPr="00B719F7" w:rsidRDefault="00D15415" w:rsidP="00C07EEB">
            <w:pPr>
              <w:pStyle w:val="TableText"/>
              <w:jc w:val="right"/>
            </w:pPr>
            <w:r w:rsidRPr="00380983">
              <w:t>63</w:t>
            </w:r>
          </w:p>
        </w:tc>
        <w:tc>
          <w:tcPr>
            <w:tcW w:w="990" w:type="dxa"/>
          </w:tcPr>
          <w:p w14:paraId="488E24DC" w14:textId="75E70B47" w:rsidR="00D15415" w:rsidRPr="00B719F7" w:rsidRDefault="00D15415" w:rsidP="00C07EEB">
            <w:pPr>
              <w:pStyle w:val="TableText"/>
              <w:jc w:val="right"/>
            </w:pPr>
            <w:r w:rsidRPr="00590150">
              <w:t>786</w:t>
            </w:r>
          </w:p>
        </w:tc>
      </w:tr>
      <w:tr w:rsidR="00F1571D" w:rsidRPr="00B719F7" w14:paraId="3271B464" w14:textId="77777777" w:rsidTr="00B73095">
        <w:tc>
          <w:tcPr>
            <w:tcW w:w="993" w:type="dxa"/>
          </w:tcPr>
          <w:p w14:paraId="0A934C12" w14:textId="77777777" w:rsidR="00D15415" w:rsidRPr="00B719F7" w:rsidRDefault="00D15415" w:rsidP="00C07EEB">
            <w:pPr>
              <w:pStyle w:val="TableText"/>
            </w:pPr>
          </w:p>
        </w:tc>
        <w:tc>
          <w:tcPr>
            <w:tcW w:w="3114" w:type="dxa"/>
          </w:tcPr>
          <w:p w14:paraId="4FD9F7F9" w14:textId="5CC270AE" w:rsidR="00D15415" w:rsidRPr="00B719F7" w:rsidRDefault="00D15415" w:rsidP="00C07EEB">
            <w:pPr>
              <w:pStyle w:val="TableText"/>
            </w:pPr>
            <w:r w:rsidRPr="00403D03">
              <w:t>Establishment registration simple</w:t>
            </w:r>
          </w:p>
        </w:tc>
        <w:tc>
          <w:tcPr>
            <w:tcW w:w="1659" w:type="dxa"/>
          </w:tcPr>
          <w:p w14:paraId="780AF674" w14:textId="3005B58B" w:rsidR="00D15415" w:rsidRPr="00B719F7" w:rsidRDefault="00D15415" w:rsidP="00C07EEB">
            <w:pPr>
              <w:pStyle w:val="TableText"/>
            </w:pPr>
            <w:r w:rsidRPr="00403D03">
              <w:t>Annual</w:t>
            </w:r>
          </w:p>
        </w:tc>
        <w:tc>
          <w:tcPr>
            <w:tcW w:w="1039" w:type="dxa"/>
          </w:tcPr>
          <w:p w14:paraId="6D1F4A9C" w14:textId="3CAEE91B" w:rsidR="00D15415" w:rsidRPr="00B719F7" w:rsidRDefault="00D15415" w:rsidP="00C07EEB">
            <w:pPr>
              <w:pStyle w:val="TableText"/>
              <w:jc w:val="right"/>
            </w:pPr>
            <w:r w:rsidRPr="00DF2FAC">
              <w:t>1,930,121</w:t>
            </w:r>
          </w:p>
        </w:tc>
        <w:tc>
          <w:tcPr>
            <w:tcW w:w="1275" w:type="dxa"/>
          </w:tcPr>
          <w:p w14:paraId="579DA8AA" w14:textId="1D581FAA" w:rsidR="00D15415" w:rsidRPr="00B719F7" w:rsidRDefault="00D15415" w:rsidP="00C07EEB">
            <w:pPr>
              <w:pStyle w:val="TableText"/>
              <w:jc w:val="right"/>
            </w:pPr>
            <w:r w:rsidRPr="00380983">
              <w:t>491</w:t>
            </w:r>
          </w:p>
        </w:tc>
        <w:tc>
          <w:tcPr>
            <w:tcW w:w="990" w:type="dxa"/>
          </w:tcPr>
          <w:p w14:paraId="565C6A95" w14:textId="4F56C43F" w:rsidR="00D15415" w:rsidRPr="00B719F7" w:rsidRDefault="00D15415" w:rsidP="00C07EEB">
            <w:pPr>
              <w:pStyle w:val="TableText"/>
              <w:jc w:val="right"/>
            </w:pPr>
            <w:r w:rsidRPr="00590150">
              <w:t>3,931</w:t>
            </w:r>
          </w:p>
        </w:tc>
      </w:tr>
      <w:tr w:rsidR="00F1571D" w:rsidRPr="00B719F7" w14:paraId="4FCD6A78" w14:textId="77777777" w:rsidTr="00B73095">
        <w:tc>
          <w:tcPr>
            <w:tcW w:w="993" w:type="dxa"/>
          </w:tcPr>
          <w:p w14:paraId="4F222722" w14:textId="77777777" w:rsidR="00D15415" w:rsidRPr="00544AC4" w:rsidRDefault="00D15415" w:rsidP="00C07EEB">
            <w:pPr>
              <w:pStyle w:val="TableText"/>
            </w:pPr>
          </w:p>
        </w:tc>
        <w:tc>
          <w:tcPr>
            <w:tcW w:w="3114" w:type="dxa"/>
          </w:tcPr>
          <w:p w14:paraId="6C443624" w14:textId="6ADEB814" w:rsidR="00D15415" w:rsidRPr="00544AC4" w:rsidRDefault="00D15415" w:rsidP="00C07EEB">
            <w:pPr>
              <w:pStyle w:val="TableText"/>
            </w:pPr>
            <w:r w:rsidRPr="00544AC4">
              <w:t>Establishment registration simple – part year</w:t>
            </w:r>
          </w:p>
        </w:tc>
        <w:tc>
          <w:tcPr>
            <w:tcW w:w="1659" w:type="dxa"/>
          </w:tcPr>
          <w:p w14:paraId="0FDDE769" w14:textId="6B236EEF" w:rsidR="00D15415" w:rsidRPr="00544AC4" w:rsidRDefault="00D15415" w:rsidP="00C07EEB">
            <w:pPr>
              <w:pStyle w:val="TableText"/>
            </w:pPr>
            <w:r w:rsidRPr="00544AC4">
              <w:t>Annual</w:t>
            </w:r>
          </w:p>
        </w:tc>
        <w:tc>
          <w:tcPr>
            <w:tcW w:w="1039" w:type="dxa"/>
          </w:tcPr>
          <w:p w14:paraId="037D0082" w14:textId="10DA5165" w:rsidR="00D15415" w:rsidRPr="00544AC4" w:rsidRDefault="00D15415" w:rsidP="00C07EEB">
            <w:pPr>
              <w:pStyle w:val="TableText"/>
              <w:jc w:val="right"/>
            </w:pPr>
            <w:r w:rsidRPr="00544AC4">
              <w:t>0</w:t>
            </w:r>
          </w:p>
        </w:tc>
        <w:tc>
          <w:tcPr>
            <w:tcW w:w="1275" w:type="dxa"/>
          </w:tcPr>
          <w:p w14:paraId="4F036303" w14:textId="5C11A6D7" w:rsidR="00D15415" w:rsidRPr="00544AC4" w:rsidRDefault="00D15415" w:rsidP="00C07EEB">
            <w:pPr>
              <w:pStyle w:val="TableText"/>
              <w:jc w:val="right"/>
            </w:pPr>
            <w:r w:rsidRPr="00544AC4">
              <w:t>0</w:t>
            </w:r>
          </w:p>
        </w:tc>
        <w:tc>
          <w:tcPr>
            <w:tcW w:w="990" w:type="dxa"/>
          </w:tcPr>
          <w:p w14:paraId="4FFA48F3" w14:textId="5070C9CD" w:rsidR="00D15415" w:rsidRPr="00544AC4" w:rsidRDefault="00544AC4" w:rsidP="00C07EEB">
            <w:pPr>
              <w:pStyle w:val="TableText"/>
              <w:jc w:val="right"/>
            </w:pPr>
            <w:r w:rsidRPr="00544AC4">
              <w:t>1,965.50</w:t>
            </w:r>
          </w:p>
        </w:tc>
      </w:tr>
      <w:tr w:rsidR="00F1571D" w:rsidRPr="00B719F7" w14:paraId="3B15478F" w14:textId="77777777" w:rsidTr="00B73095">
        <w:tc>
          <w:tcPr>
            <w:tcW w:w="993" w:type="dxa"/>
          </w:tcPr>
          <w:p w14:paraId="167A4F6B" w14:textId="77777777" w:rsidR="00D15415" w:rsidRPr="00B719F7" w:rsidRDefault="00D15415" w:rsidP="00C07EEB">
            <w:pPr>
              <w:pStyle w:val="TableText"/>
            </w:pPr>
          </w:p>
        </w:tc>
        <w:tc>
          <w:tcPr>
            <w:tcW w:w="3114" w:type="dxa"/>
          </w:tcPr>
          <w:p w14:paraId="6D457CD5" w14:textId="0EB86444" w:rsidR="00D15415" w:rsidRPr="00B719F7" w:rsidRDefault="00D15415" w:rsidP="00C07EEB">
            <w:pPr>
              <w:pStyle w:val="TableText"/>
            </w:pPr>
            <w:r w:rsidRPr="00403D03">
              <w:t>Establishment registration complex</w:t>
            </w:r>
          </w:p>
        </w:tc>
        <w:tc>
          <w:tcPr>
            <w:tcW w:w="1659" w:type="dxa"/>
          </w:tcPr>
          <w:p w14:paraId="1DD2E3BA" w14:textId="25BA242B" w:rsidR="00D15415" w:rsidRPr="00B719F7" w:rsidRDefault="00D15415" w:rsidP="00C07EEB">
            <w:pPr>
              <w:pStyle w:val="TableText"/>
            </w:pPr>
            <w:r w:rsidRPr="00403D03">
              <w:t>Annual</w:t>
            </w:r>
          </w:p>
        </w:tc>
        <w:tc>
          <w:tcPr>
            <w:tcW w:w="1039" w:type="dxa"/>
          </w:tcPr>
          <w:p w14:paraId="1EC6CE43" w14:textId="6D3EE4E5" w:rsidR="00D15415" w:rsidRPr="00B719F7" w:rsidRDefault="00D15415" w:rsidP="00C07EEB">
            <w:pPr>
              <w:pStyle w:val="TableText"/>
              <w:jc w:val="right"/>
            </w:pPr>
            <w:r w:rsidRPr="00DF2FAC">
              <w:t>259,446</w:t>
            </w:r>
          </w:p>
        </w:tc>
        <w:tc>
          <w:tcPr>
            <w:tcW w:w="1275" w:type="dxa"/>
          </w:tcPr>
          <w:p w14:paraId="3E772339" w14:textId="57237137" w:rsidR="00D15415" w:rsidRPr="00B719F7" w:rsidRDefault="00D15415" w:rsidP="00C07EEB">
            <w:pPr>
              <w:pStyle w:val="TableText"/>
              <w:jc w:val="right"/>
            </w:pPr>
            <w:r w:rsidRPr="00380983">
              <w:t>33</w:t>
            </w:r>
          </w:p>
        </w:tc>
        <w:tc>
          <w:tcPr>
            <w:tcW w:w="990" w:type="dxa"/>
          </w:tcPr>
          <w:p w14:paraId="7B8F1493" w14:textId="2FFDE0D5" w:rsidR="00D15415" w:rsidRPr="00B719F7" w:rsidRDefault="00D15415" w:rsidP="00C07EEB">
            <w:pPr>
              <w:pStyle w:val="TableText"/>
              <w:jc w:val="right"/>
            </w:pPr>
            <w:r w:rsidRPr="00590150">
              <w:t>7,862</w:t>
            </w:r>
          </w:p>
        </w:tc>
      </w:tr>
      <w:tr w:rsidR="00F1571D" w:rsidRPr="00B719F7" w14:paraId="5BE7D4B0" w14:textId="77777777" w:rsidTr="00B73095">
        <w:tc>
          <w:tcPr>
            <w:tcW w:w="993" w:type="dxa"/>
          </w:tcPr>
          <w:p w14:paraId="3A67120A" w14:textId="77777777" w:rsidR="00D15415" w:rsidRPr="00B719F7" w:rsidRDefault="00D15415" w:rsidP="00C07EEB">
            <w:pPr>
              <w:pStyle w:val="TableText"/>
            </w:pPr>
          </w:p>
        </w:tc>
        <w:tc>
          <w:tcPr>
            <w:tcW w:w="3114" w:type="dxa"/>
          </w:tcPr>
          <w:p w14:paraId="1F2BE25A" w14:textId="33200485" w:rsidR="00D15415" w:rsidRPr="00B719F7" w:rsidRDefault="00D15415" w:rsidP="00C07EEB">
            <w:pPr>
              <w:pStyle w:val="TableText"/>
            </w:pPr>
            <w:r w:rsidRPr="00403D03">
              <w:t>Establishment registration complex – part year</w:t>
            </w:r>
          </w:p>
        </w:tc>
        <w:tc>
          <w:tcPr>
            <w:tcW w:w="1659" w:type="dxa"/>
          </w:tcPr>
          <w:p w14:paraId="71974C91" w14:textId="13364513" w:rsidR="00D15415" w:rsidRPr="00B719F7" w:rsidRDefault="00D15415" w:rsidP="00C07EEB">
            <w:pPr>
              <w:pStyle w:val="TableText"/>
            </w:pPr>
            <w:r w:rsidRPr="00403D03">
              <w:t>Annual</w:t>
            </w:r>
          </w:p>
        </w:tc>
        <w:tc>
          <w:tcPr>
            <w:tcW w:w="1039" w:type="dxa"/>
          </w:tcPr>
          <w:p w14:paraId="214ECCD8" w14:textId="50DC72E3" w:rsidR="00D15415" w:rsidRPr="00B719F7" w:rsidRDefault="00D15415" w:rsidP="00C07EEB">
            <w:pPr>
              <w:pStyle w:val="TableText"/>
              <w:jc w:val="right"/>
            </w:pPr>
            <w:r w:rsidRPr="00DF2FAC">
              <w:t>0</w:t>
            </w:r>
          </w:p>
        </w:tc>
        <w:tc>
          <w:tcPr>
            <w:tcW w:w="1275" w:type="dxa"/>
          </w:tcPr>
          <w:p w14:paraId="54614784" w14:textId="1FCFA70D" w:rsidR="00D15415" w:rsidRPr="00B719F7" w:rsidRDefault="00A14CFF" w:rsidP="00C07EEB">
            <w:pPr>
              <w:pStyle w:val="TableText"/>
              <w:jc w:val="right"/>
            </w:pPr>
            <w:r>
              <w:t>0</w:t>
            </w:r>
          </w:p>
        </w:tc>
        <w:tc>
          <w:tcPr>
            <w:tcW w:w="990" w:type="dxa"/>
          </w:tcPr>
          <w:p w14:paraId="33018213" w14:textId="47280F1D" w:rsidR="00D15415" w:rsidRPr="00B719F7" w:rsidRDefault="00544AC4" w:rsidP="00C07EEB">
            <w:pPr>
              <w:pStyle w:val="TableText"/>
              <w:jc w:val="right"/>
            </w:pPr>
            <w:r>
              <w:t>3,931</w:t>
            </w:r>
          </w:p>
        </w:tc>
      </w:tr>
      <w:tr w:rsidR="00F1571D" w:rsidRPr="00B719F7" w14:paraId="2784954C" w14:textId="77777777" w:rsidTr="00B73095">
        <w:tc>
          <w:tcPr>
            <w:tcW w:w="993" w:type="dxa"/>
          </w:tcPr>
          <w:p w14:paraId="67D75035" w14:textId="77777777" w:rsidR="00D15415" w:rsidRPr="00B719F7" w:rsidRDefault="00D15415" w:rsidP="00C07EEB">
            <w:pPr>
              <w:pStyle w:val="TableText"/>
            </w:pPr>
          </w:p>
        </w:tc>
        <w:tc>
          <w:tcPr>
            <w:tcW w:w="3114" w:type="dxa"/>
          </w:tcPr>
          <w:p w14:paraId="4A2CED26" w14:textId="7EA11001" w:rsidR="00D15415" w:rsidRPr="00B719F7" w:rsidRDefault="00D15415" w:rsidP="00C07EEB">
            <w:pPr>
              <w:pStyle w:val="TableText"/>
            </w:pPr>
            <w:r w:rsidRPr="00403D03">
              <w:t>Tonnage charge grain</w:t>
            </w:r>
          </w:p>
        </w:tc>
        <w:tc>
          <w:tcPr>
            <w:tcW w:w="1659" w:type="dxa"/>
          </w:tcPr>
          <w:p w14:paraId="3892BA39" w14:textId="255A86E0" w:rsidR="00D15415" w:rsidRPr="00B719F7" w:rsidRDefault="00D15415" w:rsidP="00C07EEB">
            <w:pPr>
              <w:pStyle w:val="TableText"/>
            </w:pPr>
            <w:r w:rsidRPr="00403D03">
              <w:t>Per tonne</w:t>
            </w:r>
          </w:p>
        </w:tc>
        <w:tc>
          <w:tcPr>
            <w:tcW w:w="1039" w:type="dxa"/>
          </w:tcPr>
          <w:p w14:paraId="022FE79E" w14:textId="405D3935" w:rsidR="00D15415" w:rsidRPr="00B719F7" w:rsidRDefault="009729BA" w:rsidP="00C07EEB">
            <w:pPr>
              <w:pStyle w:val="TableText"/>
              <w:jc w:val="right"/>
            </w:pPr>
            <w:r>
              <w:t>5,989,874</w:t>
            </w:r>
          </w:p>
        </w:tc>
        <w:tc>
          <w:tcPr>
            <w:tcW w:w="1275" w:type="dxa"/>
          </w:tcPr>
          <w:p w14:paraId="6FFEFA5D" w14:textId="751D65B5" w:rsidR="00D15415" w:rsidRPr="00B719F7" w:rsidRDefault="00D15415" w:rsidP="00C07EEB">
            <w:pPr>
              <w:pStyle w:val="TableText"/>
              <w:jc w:val="right"/>
            </w:pPr>
            <w:r w:rsidRPr="00380983">
              <w:t>54,453,401</w:t>
            </w:r>
          </w:p>
        </w:tc>
        <w:tc>
          <w:tcPr>
            <w:tcW w:w="990" w:type="dxa"/>
          </w:tcPr>
          <w:p w14:paraId="23D7C3F0" w14:textId="11F1C2A7" w:rsidR="00D15415" w:rsidRPr="00B719F7" w:rsidRDefault="00D15415" w:rsidP="00C07EEB">
            <w:pPr>
              <w:pStyle w:val="TableText"/>
              <w:jc w:val="right"/>
            </w:pPr>
            <w:r w:rsidRPr="00AB3D70">
              <w:t>0.11</w:t>
            </w:r>
          </w:p>
        </w:tc>
      </w:tr>
      <w:tr w:rsidR="00F1571D" w:rsidRPr="00B719F7" w14:paraId="7DAC7A50" w14:textId="77777777" w:rsidTr="00B73095">
        <w:tc>
          <w:tcPr>
            <w:tcW w:w="993" w:type="dxa"/>
          </w:tcPr>
          <w:p w14:paraId="2460468C" w14:textId="77777777" w:rsidR="00D15415" w:rsidRPr="00B719F7" w:rsidRDefault="00D15415" w:rsidP="00C07EEB">
            <w:pPr>
              <w:pStyle w:val="TableText"/>
            </w:pPr>
          </w:p>
        </w:tc>
        <w:tc>
          <w:tcPr>
            <w:tcW w:w="3114" w:type="dxa"/>
          </w:tcPr>
          <w:p w14:paraId="1C7F3CB5" w14:textId="00B2D1B8" w:rsidR="00D15415" w:rsidRPr="00B719F7" w:rsidRDefault="00D15415" w:rsidP="00C07EEB">
            <w:pPr>
              <w:pStyle w:val="TableText"/>
            </w:pPr>
            <w:r w:rsidRPr="00403D03">
              <w:t>Authorised officer annual charge</w:t>
            </w:r>
          </w:p>
        </w:tc>
        <w:tc>
          <w:tcPr>
            <w:tcW w:w="1659" w:type="dxa"/>
          </w:tcPr>
          <w:p w14:paraId="5848A90B" w14:textId="71E30D32" w:rsidR="00D15415" w:rsidRPr="00B719F7" w:rsidRDefault="00D15415" w:rsidP="00C07EEB">
            <w:pPr>
              <w:pStyle w:val="TableText"/>
            </w:pPr>
            <w:r w:rsidRPr="00403D03">
              <w:t>Annual</w:t>
            </w:r>
          </w:p>
        </w:tc>
        <w:tc>
          <w:tcPr>
            <w:tcW w:w="1039" w:type="dxa"/>
          </w:tcPr>
          <w:p w14:paraId="2D32DB2B" w14:textId="3513A928" w:rsidR="00D15415" w:rsidRPr="00B719F7" w:rsidRDefault="000F24D0" w:rsidP="00C07EEB">
            <w:pPr>
              <w:pStyle w:val="TableText"/>
              <w:jc w:val="right"/>
            </w:pPr>
            <w:r>
              <w:t>1,043,946</w:t>
            </w:r>
          </w:p>
        </w:tc>
        <w:tc>
          <w:tcPr>
            <w:tcW w:w="1275" w:type="dxa"/>
          </w:tcPr>
          <w:p w14:paraId="7689FB29" w14:textId="44A33921" w:rsidR="00D15415" w:rsidRPr="00B719F7" w:rsidRDefault="00D15415" w:rsidP="00C07EEB">
            <w:pPr>
              <w:pStyle w:val="TableText"/>
              <w:jc w:val="right"/>
            </w:pPr>
            <w:r w:rsidRPr="00380983">
              <w:t>1,0</w:t>
            </w:r>
            <w:r w:rsidR="00BC6BAD">
              <w:t>6</w:t>
            </w:r>
            <w:r w:rsidRPr="00380983">
              <w:t>2</w:t>
            </w:r>
          </w:p>
        </w:tc>
        <w:tc>
          <w:tcPr>
            <w:tcW w:w="990" w:type="dxa"/>
          </w:tcPr>
          <w:p w14:paraId="267550E0" w14:textId="10F196A3" w:rsidR="00D15415" w:rsidRPr="00B719F7" w:rsidRDefault="00D15415" w:rsidP="00C07EEB">
            <w:pPr>
              <w:pStyle w:val="TableText"/>
              <w:jc w:val="right"/>
            </w:pPr>
            <w:r w:rsidRPr="00590150">
              <w:t>983</w:t>
            </w:r>
          </w:p>
        </w:tc>
      </w:tr>
      <w:tr w:rsidR="00F1571D" w:rsidRPr="00B719F7" w14:paraId="35A36D81" w14:textId="77777777" w:rsidTr="00B73095">
        <w:tc>
          <w:tcPr>
            <w:tcW w:w="993" w:type="dxa"/>
          </w:tcPr>
          <w:p w14:paraId="5CDD4034" w14:textId="368A17A9" w:rsidR="00D15415" w:rsidRPr="00B719F7" w:rsidRDefault="00D15415" w:rsidP="00C07EEB">
            <w:pPr>
              <w:pStyle w:val="TableText"/>
            </w:pPr>
            <w:r w:rsidRPr="00403D03">
              <w:t>Fee</w:t>
            </w:r>
          </w:p>
        </w:tc>
        <w:tc>
          <w:tcPr>
            <w:tcW w:w="3114" w:type="dxa"/>
          </w:tcPr>
          <w:p w14:paraId="2EF4EF85" w14:textId="1106579A" w:rsidR="00D15415" w:rsidRPr="00B719F7" w:rsidRDefault="00D15415" w:rsidP="00C07EEB">
            <w:pPr>
              <w:pStyle w:val="TableText"/>
            </w:pPr>
            <w:r w:rsidRPr="00403D03">
              <w:t>Audit – authorised officer</w:t>
            </w:r>
          </w:p>
        </w:tc>
        <w:tc>
          <w:tcPr>
            <w:tcW w:w="1659" w:type="dxa"/>
          </w:tcPr>
          <w:p w14:paraId="059598FD" w14:textId="3C687492" w:rsidR="00D15415" w:rsidRPr="00B719F7" w:rsidRDefault="00D15415" w:rsidP="00C07EEB">
            <w:pPr>
              <w:pStyle w:val="TableText"/>
            </w:pPr>
            <w:r w:rsidRPr="00403D03">
              <w:t>Per quarter hour</w:t>
            </w:r>
          </w:p>
        </w:tc>
        <w:tc>
          <w:tcPr>
            <w:tcW w:w="1039" w:type="dxa"/>
          </w:tcPr>
          <w:p w14:paraId="2F0A95E1" w14:textId="5AFED2E4" w:rsidR="00D15415" w:rsidRPr="00B719F7" w:rsidRDefault="00D15415" w:rsidP="00C07EEB">
            <w:pPr>
              <w:pStyle w:val="TableText"/>
              <w:jc w:val="right"/>
            </w:pPr>
            <w:r w:rsidRPr="00DF2FAC">
              <w:t>391,933</w:t>
            </w:r>
          </w:p>
        </w:tc>
        <w:tc>
          <w:tcPr>
            <w:tcW w:w="1275" w:type="dxa"/>
          </w:tcPr>
          <w:p w14:paraId="571AC2F4" w14:textId="3EFA38DF" w:rsidR="00D15415" w:rsidRPr="00B719F7" w:rsidRDefault="00D15415" w:rsidP="00C07EEB">
            <w:pPr>
              <w:pStyle w:val="TableText"/>
              <w:jc w:val="right"/>
            </w:pPr>
            <w:r w:rsidRPr="00380983">
              <w:t>8,339</w:t>
            </w:r>
          </w:p>
        </w:tc>
        <w:tc>
          <w:tcPr>
            <w:tcW w:w="990" w:type="dxa"/>
          </w:tcPr>
          <w:p w14:paraId="38B5E874" w14:textId="10DBBAEE" w:rsidR="00D15415" w:rsidRPr="00B719F7" w:rsidRDefault="00D15415" w:rsidP="00C07EEB">
            <w:pPr>
              <w:pStyle w:val="TableText"/>
              <w:jc w:val="right"/>
            </w:pPr>
            <w:r w:rsidRPr="00590150">
              <w:t>47</w:t>
            </w:r>
          </w:p>
        </w:tc>
      </w:tr>
      <w:tr w:rsidR="00F1571D" w:rsidRPr="00B719F7" w14:paraId="13F6BCF6" w14:textId="77777777" w:rsidTr="00B73095">
        <w:tc>
          <w:tcPr>
            <w:tcW w:w="993" w:type="dxa"/>
          </w:tcPr>
          <w:p w14:paraId="703B90CE" w14:textId="77777777" w:rsidR="00D15415" w:rsidRPr="00B719F7" w:rsidRDefault="00D15415" w:rsidP="00C07EEB">
            <w:pPr>
              <w:pStyle w:val="TableText"/>
            </w:pPr>
          </w:p>
        </w:tc>
        <w:tc>
          <w:tcPr>
            <w:tcW w:w="3114" w:type="dxa"/>
          </w:tcPr>
          <w:p w14:paraId="382F15B7" w14:textId="3479E1A5" w:rsidR="00D15415" w:rsidRPr="00B719F7" w:rsidRDefault="00D15415" w:rsidP="00C07EEB">
            <w:pPr>
              <w:pStyle w:val="TableText"/>
            </w:pPr>
            <w:r w:rsidRPr="00403D03">
              <w:t>Audit – establishment</w:t>
            </w:r>
          </w:p>
        </w:tc>
        <w:tc>
          <w:tcPr>
            <w:tcW w:w="1659" w:type="dxa"/>
          </w:tcPr>
          <w:p w14:paraId="0160D019" w14:textId="1A383168" w:rsidR="00D15415" w:rsidRPr="00B719F7" w:rsidRDefault="00D15415" w:rsidP="00C07EEB">
            <w:pPr>
              <w:pStyle w:val="TableText"/>
            </w:pPr>
            <w:r w:rsidRPr="00403D03">
              <w:t>Per quarter hour</w:t>
            </w:r>
          </w:p>
        </w:tc>
        <w:tc>
          <w:tcPr>
            <w:tcW w:w="1039" w:type="dxa"/>
          </w:tcPr>
          <w:p w14:paraId="353D094D" w14:textId="3A09241A" w:rsidR="00D15415" w:rsidRPr="00B719F7" w:rsidRDefault="00D15415" w:rsidP="00C07EEB">
            <w:pPr>
              <w:pStyle w:val="TableText"/>
              <w:jc w:val="right"/>
            </w:pPr>
            <w:r w:rsidRPr="00DF2FAC">
              <w:t>339,058</w:t>
            </w:r>
          </w:p>
        </w:tc>
        <w:tc>
          <w:tcPr>
            <w:tcW w:w="1275" w:type="dxa"/>
          </w:tcPr>
          <w:p w14:paraId="7A1BEE8C" w14:textId="4C7264EE" w:rsidR="00D15415" w:rsidRPr="00B719F7" w:rsidRDefault="00D15415" w:rsidP="00C07EEB">
            <w:pPr>
              <w:pStyle w:val="TableText"/>
              <w:jc w:val="right"/>
            </w:pPr>
            <w:r w:rsidRPr="00380983">
              <w:t>7,214</w:t>
            </w:r>
          </w:p>
        </w:tc>
        <w:tc>
          <w:tcPr>
            <w:tcW w:w="990" w:type="dxa"/>
          </w:tcPr>
          <w:p w14:paraId="1C9B7C28" w14:textId="63B28401" w:rsidR="00D15415" w:rsidRPr="00B719F7" w:rsidRDefault="00D15415" w:rsidP="00C07EEB">
            <w:pPr>
              <w:pStyle w:val="TableText"/>
              <w:jc w:val="right"/>
            </w:pPr>
            <w:r w:rsidRPr="00590150">
              <w:t>47</w:t>
            </w:r>
          </w:p>
        </w:tc>
      </w:tr>
      <w:tr w:rsidR="00F1571D" w:rsidRPr="00B719F7" w14:paraId="1EC76E60" w14:textId="77777777" w:rsidTr="00B73095">
        <w:tc>
          <w:tcPr>
            <w:tcW w:w="993" w:type="dxa"/>
          </w:tcPr>
          <w:p w14:paraId="7BBBE635" w14:textId="77777777" w:rsidR="00D15415" w:rsidRPr="00B719F7" w:rsidRDefault="00D15415" w:rsidP="00C07EEB">
            <w:pPr>
              <w:pStyle w:val="TableText"/>
            </w:pPr>
          </w:p>
        </w:tc>
        <w:tc>
          <w:tcPr>
            <w:tcW w:w="3114" w:type="dxa"/>
          </w:tcPr>
          <w:p w14:paraId="727B6BF9" w14:textId="4BCEAD7F" w:rsidR="00D15415" w:rsidRPr="00B719F7" w:rsidRDefault="00D15415" w:rsidP="00C07EEB">
            <w:pPr>
              <w:pStyle w:val="TableText"/>
            </w:pPr>
            <w:r w:rsidRPr="00403D03">
              <w:t>Core inspection</w:t>
            </w:r>
          </w:p>
        </w:tc>
        <w:tc>
          <w:tcPr>
            <w:tcW w:w="1659" w:type="dxa"/>
          </w:tcPr>
          <w:p w14:paraId="03EA1EE1" w14:textId="60E68693" w:rsidR="00D15415" w:rsidRPr="00B719F7" w:rsidRDefault="00D15415" w:rsidP="00C07EEB">
            <w:pPr>
              <w:pStyle w:val="TableText"/>
            </w:pPr>
            <w:r w:rsidRPr="00403D03">
              <w:t>Per quarter hour</w:t>
            </w:r>
          </w:p>
        </w:tc>
        <w:tc>
          <w:tcPr>
            <w:tcW w:w="1039" w:type="dxa"/>
          </w:tcPr>
          <w:p w14:paraId="7F3A5250" w14:textId="158294A6" w:rsidR="00D15415" w:rsidRPr="00B719F7" w:rsidRDefault="00D15415" w:rsidP="00C07EEB">
            <w:pPr>
              <w:pStyle w:val="TableText"/>
              <w:jc w:val="right"/>
            </w:pPr>
            <w:r w:rsidRPr="00DF2FAC">
              <w:t>1,739</w:t>
            </w:r>
          </w:p>
        </w:tc>
        <w:tc>
          <w:tcPr>
            <w:tcW w:w="1275" w:type="dxa"/>
          </w:tcPr>
          <w:p w14:paraId="47AF551C" w14:textId="46AC9FDC" w:rsidR="00D15415" w:rsidRPr="00B719F7" w:rsidRDefault="00D15415" w:rsidP="00C07EEB">
            <w:pPr>
              <w:pStyle w:val="TableText"/>
              <w:jc w:val="right"/>
            </w:pPr>
            <w:r w:rsidRPr="00380983">
              <w:t>37</w:t>
            </w:r>
          </w:p>
        </w:tc>
        <w:tc>
          <w:tcPr>
            <w:tcW w:w="990" w:type="dxa"/>
          </w:tcPr>
          <w:p w14:paraId="2C60F5EE" w14:textId="6FC3AE83" w:rsidR="00D15415" w:rsidRPr="00B719F7" w:rsidRDefault="00D15415" w:rsidP="00C07EEB">
            <w:pPr>
              <w:pStyle w:val="TableText"/>
              <w:jc w:val="right"/>
            </w:pPr>
            <w:r w:rsidRPr="00590150">
              <w:t>47</w:t>
            </w:r>
          </w:p>
        </w:tc>
      </w:tr>
      <w:tr w:rsidR="00F1571D" w:rsidRPr="00B719F7" w14:paraId="245DC149" w14:textId="77777777" w:rsidTr="00B73095">
        <w:tc>
          <w:tcPr>
            <w:tcW w:w="993" w:type="dxa"/>
          </w:tcPr>
          <w:p w14:paraId="63E21437" w14:textId="77777777" w:rsidR="00D15415" w:rsidRPr="00B719F7" w:rsidRDefault="00D15415" w:rsidP="00C07EEB">
            <w:pPr>
              <w:pStyle w:val="TableText"/>
            </w:pPr>
          </w:p>
        </w:tc>
        <w:tc>
          <w:tcPr>
            <w:tcW w:w="3114" w:type="dxa"/>
          </w:tcPr>
          <w:p w14:paraId="732E7CC9" w14:textId="66A471B5" w:rsidR="00D15415" w:rsidRPr="00B719F7" w:rsidRDefault="00D15415" w:rsidP="00C07EEB">
            <w:pPr>
              <w:pStyle w:val="TableText"/>
            </w:pPr>
            <w:r w:rsidRPr="00403D03">
              <w:t>Inspection by departmental authorised officer</w:t>
            </w:r>
          </w:p>
        </w:tc>
        <w:tc>
          <w:tcPr>
            <w:tcW w:w="1659" w:type="dxa"/>
          </w:tcPr>
          <w:p w14:paraId="5976200E" w14:textId="3802E60B" w:rsidR="00D15415" w:rsidRPr="00B719F7" w:rsidRDefault="00D15415" w:rsidP="00C07EEB">
            <w:pPr>
              <w:pStyle w:val="TableText"/>
            </w:pPr>
            <w:r w:rsidRPr="00403D03">
              <w:t>Per quarter hour</w:t>
            </w:r>
          </w:p>
        </w:tc>
        <w:tc>
          <w:tcPr>
            <w:tcW w:w="1039" w:type="dxa"/>
          </w:tcPr>
          <w:p w14:paraId="06794A28" w14:textId="42E61FE6" w:rsidR="00D15415" w:rsidRPr="00B719F7" w:rsidRDefault="00D15415" w:rsidP="00C07EEB">
            <w:pPr>
              <w:pStyle w:val="TableText"/>
              <w:jc w:val="right"/>
            </w:pPr>
            <w:r w:rsidRPr="00DF2FAC">
              <w:t>293,902</w:t>
            </w:r>
          </w:p>
        </w:tc>
        <w:tc>
          <w:tcPr>
            <w:tcW w:w="1275" w:type="dxa"/>
          </w:tcPr>
          <w:p w14:paraId="23B8AECD" w14:textId="552E8C20" w:rsidR="00D15415" w:rsidRPr="00B719F7" w:rsidRDefault="00D15415" w:rsidP="00C07EEB">
            <w:pPr>
              <w:pStyle w:val="TableText"/>
              <w:jc w:val="right"/>
            </w:pPr>
            <w:r w:rsidRPr="00380983">
              <w:t>2,999</w:t>
            </w:r>
          </w:p>
        </w:tc>
        <w:tc>
          <w:tcPr>
            <w:tcW w:w="990" w:type="dxa"/>
          </w:tcPr>
          <w:p w14:paraId="7F16AFA8" w14:textId="54A9DF16" w:rsidR="00D15415" w:rsidRPr="00B719F7" w:rsidRDefault="00D15415" w:rsidP="00C07EEB">
            <w:pPr>
              <w:pStyle w:val="TableText"/>
              <w:jc w:val="right"/>
            </w:pPr>
            <w:r w:rsidRPr="00590150">
              <w:t>98</w:t>
            </w:r>
          </w:p>
        </w:tc>
      </w:tr>
      <w:tr w:rsidR="00F1571D" w:rsidRPr="00B719F7" w14:paraId="47A12D72" w14:textId="77777777" w:rsidTr="00B73095">
        <w:tc>
          <w:tcPr>
            <w:tcW w:w="993" w:type="dxa"/>
          </w:tcPr>
          <w:p w14:paraId="7FAC1D20" w14:textId="77777777" w:rsidR="006C0FCE" w:rsidRPr="00B719F7" w:rsidRDefault="006C0FCE" w:rsidP="00C07EEB">
            <w:pPr>
              <w:pStyle w:val="TableText"/>
            </w:pPr>
          </w:p>
        </w:tc>
        <w:tc>
          <w:tcPr>
            <w:tcW w:w="3114" w:type="dxa"/>
          </w:tcPr>
          <w:p w14:paraId="08E65295" w14:textId="1A5A3444" w:rsidR="006C0FCE" w:rsidRPr="00403D03" w:rsidRDefault="006C0FCE" w:rsidP="00C07EEB">
            <w:pPr>
              <w:pStyle w:val="TableText"/>
            </w:pPr>
            <w:r>
              <w:t>Application for exemption</w:t>
            </w:r>
          </w:p>
        </w:tc>
        <w:tc>
          <w:tcPr>
            <w:tcW w:w="1659" w:type="dxa"/>
          </w:tcPr>
          <w:p w14:paraId="06FADEA5" w14:textId="6DB8B53C" w:rsidR="006C0FCE" w:rsidRPr="00403D03" w:rsidRDefault="006C0FCE" w:rsidP="00C07EEB">
            <w:pPr>
              <w:pStyle w:val="TableText"/>
            </w:pPr>
            <w:r>
              <w:t>Per quarter hour</w:t>
            </w:r>
          </w:p>
        </w:tc>
        <w:tc>
          <w:tcPr>
            <w:tcW w:w="1039" w:type="dxa"/>
          </w:tcPr>
          <w:p w14:paraId="613C227A" w14:textId="620DA96B" w:rsidR="006C0FCE" w:rsidRPr="00DF2FAC" w:rsidRDefault="006C0FCE" w:rsidP="00C07EEB">
            <w:pPr>
              <w:pStyle w:val="TableText"/>
              <w:jc w:val="right"/>
            </w:pPr>
            <w:r>
              <w:t>0</w:t>
            </w:r>
          </w:p>
        </w:tc>
        <w:tc>
          <w:tcPr>
            <w:tcW w:w="1275" w:type="dxa"/>
          </w:tcPr>
          <w:p w14:paraId="5B03878C" w14:textId="412959FE" w:rsidR="006C0FCE" w:rsidRPr="00380983" w:rsidRDefault="006C0FCE" w:rsidP="00C07EEB">
            <w:pPr>
              <w:pStyle w:val="TableText"/>
              <w:jc w:val="right"/>
            </w:pPr>
            <w:r>
              <w:t>0</w:t>
            </w:r>
          </w:p>
        </w:tc>
        <w:tc>
          <w:tcPr>
            <w:tcW w:w="990" w:type="dxa"/>
          </w:tcPr>
          <w:p w14:paraId="3173EEE9" w14:textId="23162619" w:rsidR="006C0FCE" w:rsidRPr="00590150" w:rsidRDefault="006C0FCE" w:rsidP="00C07EEB">
            <w:pPr>
              <w:pStyle w:val="TableText"/>
              <w:jc w:val="right"/>
            </w:pPr>
            <w:r>
              <w:t>47</w:t>
            </w:r>
          </w:p>
        </w:tc>
      </w:tr>
      <w:tr w:rsidR="00F1571D" w:rsidRPr="00B719F7" w14:paraId="00C63525" w14:textId="77777777" w:rsidTr="00B73095">
        <w:tc>
          <w:tcPr>
            <w:tcW w:w="993" w:type="dxa"/>
          </w:tcPr>
          <w:p w14:paraId="13E3AB69" w14:textId="77777777" w:rsidR="00D15415" w:rsidRPr="00B719F7" w:rsidRDefault="00D15415" w:rsidP="00C07EEB">
            <w:pPr>
              <w:pStyle w:val="TableText"/>
            </w:pPr>
          </w:p>
        </w:tc>
        <w:tc>
          <w:tcPr>
            <w:tcW w:w="3114" w:type="dxa"/>
          </w:tcPr>
          <w:p w14:paraId="20338841" w14:textId="58C16C51" w:rsidR="00D15415" w:rsidRPr="00B719F7" w:rsidRDefault="00D15415" w:rsidP="00C07EEB">
            <w:pPr>
              <w:pStyle w:val="TableText"/>
            </w:pPr>
            <w:r w:rsidRPr="00403D03">
              <w:t xml:space="preserve">Export document </w:t>
            </w:r>
            <w:r w:rsidR="007A4077">
              <w:t>–</w:t>
            </w:r>
            <w:r w:rsidRPr="00403D03">
              <w:t xml:space="preserve"> electronically</w:t>
            </w:r>
            <w:r w:rsidR="001B0B68">
              <w:t>-</w:t>
            </w:r>
            <w:r w:rsidRPr="00403D03">
              <w:t>issued permit</w:t>
            </w:r>
          </w:p>
        </w:tc>
        <w:tc>
          <w:tcPr>
            <w:tcW w:w="1659" w:type="dxa"/>
          </w:tcPr>
          <w:p w14:paraId="73FEE66C" w14:textId="4D27ADA6" w:rsidR="00D15415" w:rsidRPr="00B719F7" w:rsidRDefault="00D15415" w:rsidP="00C07EEB">
            <w:pPr>
              <w:pStyle w:val="TableText"/>
            </w:pPr>
            <w:r w:rsidRPr="00403D03">
              <w:t>Per document</w:t>
            </w:r>
          </w:p>
        </w:tc>
        <w:tc>
          <w:tcPr>
            <w:tcW w:w="1039" w:type="dxa"/>
          </w:tcPr>
          <w:p w14:paraId="077D620A" w14:textId="4864133B" w:rsidR="00D15415" w:rsidRPr="00B719F7" w:rsidRDefault="00D15415" w:rsidP="00C07EEB">
            <w:pPr>
              <w:pStyle w:val="TableText"/>
              <w:jc w:val="right"/>
            </w:pPr>
            <w:r w:rsidRPr="00DF2FAC">
              <w:t>790,297</w:t>
            </w:r>
          </w:p>
        </w:tc>
        <w:tc>
          <w:tcPr>
            <w:tcW w:w="1275" w:type="dxa"/>
          </w:tcPr>
          <w:p w14:paraId="14DAC203" w14:textId="41F0E7D4" w:rsidR="00D15415" w:rsidRPr="00B719F7" w:rsidRDefault="00D15415" w:rsidP="00C07EEB">
            <w:pPr>
              <w:pStyle w:val="TableText"/>
              <w:jc w:val="right"/>
            </w:pPr>
            <w:r w:rsidRPr="00380983">
              <w:t>49,394</w:t>
            </w:r>
          </w:p>
        </w:tc>
        <w:tc>
          <w:tcPr>
            <w:tcW w:w="990" w:type="dxa"/>
          </w:tcPr>
          <w:p w14:paraId="27519B79" w14:textId="3268AAEA" w:rsidR="00D15415" w:rsidRPr="00B719F7" w:rsidRDefault="00D15415" w:rsidP="00C07EEB">
            <w:pPr>
              <w:pStyle w:val="TableText"/>
              <w:jc w:val="right"/>
            </w:pPr>
            <w:r w:rsidRPr="00590150">
              <w:t>16</w:t>
            </w:r>
          </w:p>
        </w:tc>
      </w:tr>
      <w:tr w:rsidR="00F1571D" w:rsidRPr="00B719F7" w14:paraId="4E2118B4" w14:textId="77777777" w:rsidTr="00B73095">
        <w:tc>
          <w:tcPr>
            <w:tcW w:w="993" w:type="dxa"/>
          </w:tcPr>
          <w:p w14:paraId="4EF18B28" w14:textId="77777777" w:rsidR="00D15415" w:rsidRPr="00B719F7" w:rsidRDefault="00D15415" w:rsidP="00C07EEB">
            <w:pPr>
              <w:pStyle w:val="TableText"/>
            </w:pPr>
          </w:p>
        </w:tc>
        <w:tc>
          <w:tcPr>
            <w:tcW w:w="3114" w:type="dxa"/>
          </w:tcPr>
          <w:p w14:paraId="237458A6" w14:textId="28720EDE" w:rsidR="00D15415" w:rsidRPr="00B719F7" w:rsidRDefault="00D15415" w:rsidP="00C07EEB">
            <w:pPr>
              <w:pStyle w:val="TableText"/>
            </w:pPr>
            <w:r w:rsidRPr="00403D03">
              <w:t>Export document – other electronically</w:t>
            </w:r>
            <w:r w:rsidR="001B0B68">
              <w:t>-</w:t>
            </w:r>
            <w:r w:rsidRPr="00403D03">
              <w:t>issued</w:t>
            </w:r>
          </w:p>
        </w:tc>
        <w:tc>
          <w:tcPr>
            <w:tcW w:w="1659" w:type="dxa"/>
          </w:tcPr>
          <w:p w14:paraId="41799273" w14:textId="32240D0F" w:rsidR="00D15415" w:rsidRPr="00B719F7" w:rsidRDefault="00D15415" w:rsidP="00C07EEB">
            <w:pPr>
              <w:pStyle w:val="TableText"/>
            </w:pPr>
            <w:r w:rsidRPr="00403D03">
              <w:t>Per document</w:t>
            </w:r>
          </w:p>
        </w:tc>
        <w:tc>
          <w:tcPr>
            <w:tcW w:w="1039" w:type="dxa"/>
          </w:tcPr>
          <w:p w14:paraId="69DAE7BA" w14:textId="11318E97" w:rsidR="00D15415" w:rsidRPr="00B719F7" w:rsidRDefault="00D15415" w:rsidP="00C07EEB">
            <w:pPr>
              <w:pStyle w:val="TableText"/>
              <w:jc w:val="right"/>
            </w:pPr>
            <w:r w:rsidRPr="00DF2FAC">
              <w:t>126,615</w:t>
            </w:r>
          </w:p>
        </w:tc>
        <w:tc>
          <w:tcPr>
            <w:tcW w:w="1275" w:type="dxa"/>
          </w:tcPr>
          <w:p w14:paraId="6FF41DD1" w14:textId="12F1EEF5" w:rsidR="00D15415" w:rsidRPr="00B719F7" w:rsidRDefault="00D15415" w:rsidP="00C07EEB">
            <w:pPr>
              <w:pStyle w:val="TableText"/>
              <w:jc w:val="right"/>
            </w:pPr>
            <w:r w:rsidRPr="00380983">
              <w:t>7,913</w:t>
            </w:r>
          </w:p>
        </w:tc>
        <w:tc>
          <w:tcPr>
            <w:tcW w:w="990" w:type="dxa"/>
          </w:tcPr>
          <w:p w14:paraId="0328C52E" w14:textId="459C8E0D" w:rsidR="00D15415" w:rsidRPr="00B719F7" w:rsidRDefault="00D15415" w:rsidP="00C07EEB">
            <w:pPr>
              <w:pStyle w:val="TableText"/>
              <w:jc w:val="right"/>
            </w:pPr>
            <w:r w:rsidRPr="00590150">
              <w:t>16</w:t>
            </w:r>
          </w:p>
        </w:tc>
      </w:tr>
      <w:tr w:rsidR="00F1571D" w:rsidRPr="00B719F7" w14:paraId="1184323D" w14:textId="77777777" w:rsidTr="00B73095">
        <w:tc>
          <w:tcPr>
            <w:tcW w:w="993" w:type="dxa"/>
          </w:tcPr>
          <w:p w14:paraId="66BD8490" w14:textId="77777777" w:rsidR="00D15415" w:rsidRPr="00B719F7" w:rsidRDefault="00D15415" w:rsidP="00C07EEB">
            <w:pPr>
              <w:pStyle w:val="TableText"/>
            </w:pPr>
          </w:p>
        </w:tc>
        <w:tc>
          <w:tcPr>
            <w:tcW w:w="3114" w:type="dxa"/>
          </w:tcPr>
          <w:p w14:paraId="0F936A9F" w14:textId="001167E3" w:rsidR="00D15415" w:rsidRPr="00B719F7" w:rsidRDefault="00D15415" w:rsidP="00C07EEB">
            <w:pPr>
              <w:pStyle w:val="TableText"/>
            </w:pPr>
            <w:r w:rsidRPr="00403D03">
              <w:t xml:space="preserve">Export document </w:t>
            </w:r>
            <w:r w:rsidR="001B0B68">
              <w:t>–</w:t>
            </w:r>
            <w:r w:rsidRPr="00403D03">
              <w:t xml:space="preserve"> manually</w:t>
            </w:r>
            <w:r w:rsidR="001B0B68">
              <w:t>-</w:t>
            </w:r>
            <w:r w:rsidRPr="00403D03">
              <w:t>issued phytosanitary certificate</w:t>
            </w:r>
          </w:p>
        </w:tc>
        <w:tc>
          <w:tcPr>
            <w:tcW w:w="1659" w:type="dxa"/>
          </w:tcPr>
          <w:p w14:paraId="256E153A" w14:textId="6FD616BF" w:rsidR="00D15415" w:rsidRPr="00B719F7" w:rsidRDefault="00D15415" w:rsidP="00C07EEB">
            <w:pPr>
              <w:pStyle w:val="TableText"/>
            </w:pPr>
            <w:r w:rsidRPr="00403D03">
              <w:t>Per document</w:t>
            </w:r>
          </w:p>
        </w:tc>
        <w:tc>
          <w:tcPr>
            <w:tcW w:w="1039" w:type="dxa"/>
          </w:tcPr>
          <w:p w14:paraId="23467E8E" w14:textId="3C5979BC" w:rsidR="00D15415" w:rsidRPr="00B719F7" w:rsidRDefault="00D15415" w:rsidP="00C07EEB">
            <w:pPr>
              <w:pStyle w:val="TableText"/>
              <w:jc w:val="right"/>
            </w:pPr>
            <w:r w:rsidRPr="00DF2FAC">
              <w:t>917</w:t>
            </w:r>
          </w:p>
        </w:tc>
        <w:tc>
          <w:tcPr>
            <w:tcW w:w="1275" w:type="dxa"/>
          </w:tcPr>
          <w:p w14:paraId="0B312625" w14:textId="63C5BA55" w:rsidR="00D15415" w:rsidRPr="00B719F7" w:rsidRDefault="00D15415" w:rsidP="00C07EEB">
            <w:pPr>
              <w:pStyle w:val="TableText"/>
              <w:jc w:val="right"/>
            </w:pPr>
            <w:r w:rsidRPr="00380983">
              <w:t>7</w:t>
            </w:r>
          </w:p>
        </w:tc>
        <w:tc>
          <w:tcPr>
            <w:tcW w:w="990" w:type="dxa"/>
          </w:tcPr>
          <w:p w14:paraId="77910545" w14:textId="4FCE4885" w:rsidR="00D15415" w:rsidRPr="00B719F7" w:rsidRDefault="00D15415" w:rsidP="00C07EEB">
            <w:pPr>
              <w:pStyle w:val="TableText"/>
              <w:jc w:val="right"/>
            </w:pPr>
            <w:r w:rsidRPr="00590150">
              <w:t>131</w:t>
            </w:r>
          </w:p>
        </w:tc>
      </w:tr>
      <w:tr w:rsidR="00F1571D" w:rsidRPr="00B719F7" w14:paraId="1C13DB87" w14:textId="77777777" w:rsidTr="00B73095">
        <w:tc>
          <w:tcPr>
            <w:tcW w:w="993" w:type="dxa"/>
          </w:tcPr>
          <w:p w14:paraId="1787FF8A" w14:textId="77777777" w:rsidR="00D15415" w:rsidRPr="00B719F7" w:rsidRDefault="00D15415" w:rsidP="00C07EEB">
            <w:pPr>
              <w:pStyle w:val="TableText"/>
            </w:pPr>
          </w:p>
        </w:tc>
        <w:tc>
          <w:tcPr>
            <w:tcW w:w="3114" w:type="dxa"/>
          </w:tcPr>
          <w:p w14:paraId="57631F82" w14:textId="2B1F1CAE" w:rsidR="00D15415" w:rsidRPr="00B719F7" w:rsidRDefault="00D15415" w:rsidP="00C07EEB">
            <w:pPr>
              <w:pStyle w:val="TableText"/>
            </w:pPr>
            <w:r w:rsidRPr="00403D03">
              <w:t>Export document – other manually</w:t>
            </w:r>
            <w:r w:rsidR="001B0B68">
              <w:t>-</w:t>
            </w:r>
            <w:r w:rsidRPr="00403D03">
              <w:t>issued</w:t>
            </w:r>
          </w:p>
        </w:tc>
        <w:tc>
          <w:tcPr>
            <w:tcW w:w="1659" w:type="dxa"/>
          </w:tcPr>
          <w:p w14:paraId="10BC97EB" w14:textId="04A646E6" w:rsidR="00D15415" w:rsidRPr="00B719F7" w:rsidRDefault="00D15415" w:rsidP="00C07EEB">
            <w:pPr>
              <w:pStyle w:val="TableText"/>
            </w:pPr>
            <w:r w:rsidRPr="00403D03">
              <w:t>Per document</w:t>
            </w:r>
          </w:p>
        </w:tc>
        <w:tc>
          <w:tcPr>
            <w:tcW w:w="1039" w:type="dxa"/>
          </w:tcPr>
          <w:p w14:paraId="234FA16E" w14:textId="439EC547" w:rsidR="00D15415" w:rsidRPr="00B719F7" w:rsidRDefault="001A57E0" w:rsidP="00C07EEB">
            <w:pPr>
              <w:pStyle w:val="TableText"/>
              <w:jc w:val="right"/>
            </w:pPr>
            <w:r>
              <w:t>7,991</w:t>
            </w:r>
          </w:p>
        </w:tc>
        <w:tc>
          <w:tcPr>
            <w:tcW w:w="1275" w:type="dxa"/>
          </w:tcPr>
          <w:p w14:paraId="2E1CD61C" w14:textId="0FFE3D40" w:rsidR="00D15415" w:rsidRPr="00B719F7" w:rsidRDefault="00113F9F" w:rsidP="00C07EEB">
            <w:pPr>
              <w:pStyle w:val="TableText"/>
              <w:jc w:val="right"/>
            </w:pPr>
            <w:r>
              <w:t>61</w:t>
            </w:r>
          </w:p>
        </w:tc>
        <w:tc>
          <w:tcPr>
            <w:tcW w:w="990" w:type="dxa"/>
          </w:tcPr>
          <w:p w14:paraId="234EAB71" w14:textId="003CFB09" w:rsidR="00D15415" w:rsidRPr="00B719F7" w:rsidRDefault="00D15415" w:rsidP="00C07EEB">
            <w:pPr>
              <w:pStyle w:val="TableText"/>
              <w:jc w:val="right"/>
            </w:pPr>
            <w:r w:rsidRPr="00590150">
              <w:t>131</w:t>
            </w:r>
          </w:p>
        </w:tc>
      </w:tr>
      <w:tr w:rsidR="00F1571D" w:rsidRPr="00B719F7" w14:paraId="59887DEA" w14:textId="77777777" w:rsidTr="00B73095">
        <w:tc>
          <w:tcPr>
            <w:tcW w:w="993" w:type="dxa"/>
          </w:tcPr>
          <w:p w14:paraId="40D99CD7" w14:textId="77777777" w:rsidR="00D15415" w:rsidRPr="00B719F7" w:rsidRDefault="00D15415" w:rsidP="00C07EEB">
            <w:pPr>
              <w:pStyle w:val="TableText"/>
            </w:pPr>
          </w:p>
        </w:tc>
        <w:tc>
          <w:tcPr>
            <w:tcW w:w="3114" w:type="dxa"/>
          </w:tcPr>
          <w:p w14:paraId="7762B2ED" w14:textId="1FA7E43E" w:rsidR="00D15415" w:rsidRPr="00B719F7" w:rsidRDefault="00D15415" w:rsidP="00C07EEB">
            <w:pPr>
              <w:pStyle w:val="TableText"/>
            </w:pPr>
            <w:r w:rsidRPr="00403D03">
              <w:t>Replacement export document</w:t>
            </w:r>
          </w:p>
        </w:tc>
        <w:tc>
          <w:tcPr>
            <w:tcW w:w="1659" w:type="dxa"/>
          </w:tcPr>
          <w:p w14:paraId="20773199" w14:textId="216B0A16" w:rsidR="00D15415" w:rsidRPr="00B719F7" w:rsidRDefault="00D15415" w:rsidP="00C07EEB">
            <w:pPr>
              <w:pStyle w:val="TableText"/>
            </w:pPr>
            <w:r w:rsidRPr="00403D03">
              <w:t>Per document</w:t>
            </w:r>
          </w:p>
        </w:tc>
        <w:tc>
          <w:tcPr>
            <w:tcW w:w="1039" w:type="dxa"/>
          </w:tcPr>
          <w:p w14:paraId="6F6F778C" w14:textId="789FC356" w:rsidR="00D15415" w:rsidRPr="00B719F7" w:rsidRDefault="00D15415" w:rsidP="00C07EEB">
            <w:pPr>
              <w:pStyle w:val="TableText"/>
              <w:jc w:val="right"/>
            </w:pPr>
            <w:r w:rsidRPr="00DF2FAC">
              <w:t>56,252</w:t>
            </w:r>
          </w:p>
        </w:tc>
        <w:tc>
          <w:tcPr>
            <w:tcW w:w="1275" w:type="dxa"/>
          </w:tcPr>
          <w:p w14:paraId="17B68C08" w14:textId="2558F15F" w:rsidR="00D15415" w:rsidRPr="00B719F7" w:rsidRDefault="00D15415" w:rsidP="00C07EEB">
            <w:pPr>
              <w:pStyle w:val="TableText"/>
              <w:jc w:val="right"/>
            </w:pPr>
            <w:r w:rsidRPr="00380983">
              <w:t>98</w:t>
            </w:r>
          </w:p>
        </w:tc>
        <w:tc>
          <w:tcPr>
            <w:tcW w:w="990" w:type="dxa"/>
          </w:tcPr>
          <w:p w14:paraId="5126D364" w14:textId="7D75B47D" w:rsidR="00D15415" w:rsidRPr="00B719F7" w:rsidRDefault="00D15415" w:rsidP="00C07EEB">
            <w:pPr>
              <w:pStyle w:val="TableText"/>
              <w:jc w:val="right"/>
            </w:pPr>
            <w:r w:rsidRPr="00590150">
              <w:t>574</w:t>
            </w:r>
          </w:p>
        </w:tc>
      </w:tr>
      <w:tr w:rsidR="00F1571D" w:rsidRPr="00B719F7" w14:paraId="048DAF59" w14:textId="77777777" w:rsidTr="00B73095">
        <w:tc>
          <w:tcPr>
            <w:tcW w:w="993" w:type="dxa"/>
          </w:tcPr>
          <w:p w14:paraId="3E781892" w14:textId="77777777" w:rsidR="00D15415" w:rsidRPr="00B719F7" w:rsidRDefault="00D15415" w:rsidP="00C07EEB">
            <w:pPr>
              <w:pStyle w:val="TableText"/>
            </w:pPr>
          </w:p>
        </w:tc>
        <w:tc>
          <w:tcPr>
            <w:tcW w:w="3114" w:type="dxa"/>
          </w:tcPr>
          <w:p w14:paraId="20536D30" w14:textId="0B62F12E" w:rsidR="00D15415" w:rsidRPr="00B719F7" w:rsidRDefault="00D15415" w:rsidP="00C07EEB">
            <w:pPr>
              <w:pStyle w:val="TableText"/>
            </w:pPr>
            <w:r w:rsidRPr="00403D03">
              <w:t>Authorised officer application</w:t>
            </w:r>
          </w:p>
        </w:tc>
        <w:tc>
          <w:tcPr>
            <w:tcW w:w="1659" w:type="dxa"/>
          </w:tcPr>
          <w:p w14:paraId="3B907D3D" w14:textId="2638EA48" w:rsidR="00D15415" w:rsidRPr="00B719F7" w:rsidRDefault="00D15415" w:rsidP="00C07EEB">
            <w:pPr>
              <w:pStyle w:val="TableText"/>
            </w:pPr>
            <w:r w:rsidRPr="00403D03">
              <w:t>Per application</w:t>
            </w:r>
          </w:p>
        </w:tc>
        <w:tc>
          <w:tcPr>
            <w:tcW w:w="1039" w:type="dxa"/>
          </w:tcPr>
          <w:p w14:paraId="55A3154C" w14:textId="6DD91F01" w:rsidR="00D15415" w:rsidRPr="00B719F7" w:rsidRDefault="00113F9F" w:rsidP="00C07EEB">
            <w:pPr>
              <w:pStyle w:val="TableText"/>
              <w:jc w:val="right"/>
            </w:pPr>
            <w:r>
              <w:t>88,232</w:t>
            </w:r>
          </w:p>
        </w:tc>
        <w:tc>
          <w:tcPr>
            <w:tcW w:w="1275" w:type="dxa"/>
          </w:tcPr>
          <w:p w14:paraId="31216CD8" w14:textId="2DDFFB89" w:rsidR="00D15415" w:rsidRPr="00B719F7" w:rsidRDefault="003212BC" w:rsidP="00C07EEB">
            <w:pPr>
              <w:pStyle w:val="TableText"/>
              <w:jc w:val="right"/>
            </w:pPr>
            <w:r>
              <w:t>269</w:t>
            </w:r>
          </w:p>
        </w:tc>
        <w:tc>
          <w:tcPr>
            <w:tcW w:w="990" w:type="dxa"/>
          </w:tcPr>
          <w:p w14:paraId="6A597295" w14:textId="73D36BC0" w:rsidR="00D15415" w:rsidRPr="00B719F7" w:rsidRDefault="00D15415" w:rsidP="00C07EEB">
            <w:pPr>
              <w:pStyle w:val="TableText"/>
              <w:jc w:val="right"/>
            </w:pPr>
            <w:r w:rsidRPr="00590150">
              <w:t>32</w:t>
            </w:r>
            <w:r w:rsidR="007E4275">
              <w:t>8</w:t>
            </w:r>
          </w:p>
        </w:tc>
      </w:tr>
      <w:tr w:rsidR="00F1571D" w:rsidRPr="00B719F7" w14:paraId="3E456F87" w14:textId="77777777" w:rsidTr="00B73095">
        <w:tc>
          <w:tcPr>
            <w:tcW w:w="993" w:type="dxa"/>
          </w:tcPr>
          <w:p w14:paraId="4A8CAE6A" w14:textId="77777777" w:rsidR="00D15415" w:rsidRPr="00B719F7" w:rsidRDefault="00D15415" w:rsidP="00C07EEB">
            <w:pPr>
              <w:pStyle w:val="TableText"/>
            </w:pPr>
          </w:p>
        </w:tc>
        <w:tc>
          <w:tcPr>
            <w:tcW w:w="3114" w:type="dxa"/>
          </w:tcPr>
          <w:p w14:paraId="120C047C" w14:textId="117004B1" w:rsidR="00D15415" w:rsidRPr="00B719F7" w:rsidRDefault="00D15415" w:rsidP="00C07EEB">
            <w:pPr>
              <w:pStyle w:val="TableText"/>
            </w:pPr>
            <w:r w:rsidRPr="00403D03">
              <w:t>Authorised officer approval</w:t>
            </w:r>
          </w:p>
        </w:tc>
        <w:tc>
          <w:tcPr>
            <w:tcW w:w="1659" w:type="dxa"/>
          </w:tcPr>
          <w:p w14:paraId="7214B2B4" w14:textId="2D56DF7B" w:rsidR="00D15415" w:rsidRPr="00B719F7" w:rsidRDefault="00D15415" w:rsidP="00C07EEB">
            <w:pPr>
              <w:pStyle w:val="TableText"/>
            </w:pPr>
            <w:r w:rsidRPr="00403D03">
              <w:t>Per approval</w:t>
            </w:r>
          </w:p>
        </w:tc>
        <w:tc>
          <w:tcPr>
            <w:tcW w:w="1039" w:type="dxa"/>
          </w:tcPr>
          <w:p w14:paraId="3ECA76B9" w14:textId="560DEB71" w:rsidR="00D15415" w:rsidRPr="00B719F7" w:rsidRDefault="00F4038C" w:rsidP="00C07EEB">
            <w:pPr>
              <w:pStyle w:val="TableText"/>
              <w:jc w:val="right"/>
            </w:pPr>
            <w:r>
              <w:t>212,544</w:t>
            </w:r>
          </w:p>
        </w:tc>
        <w:tc>
          <w:tcPr>
            <w:tcW w:w="1275" w:type="dxa"/>
          </w:tcPr>
          <w:p w14:paraId="1F18A34C" w14:textId="189EECDF" w:rsidR="00D15415" w:rsidRPr="00B719F7" w:rsidRDefault="007B7E30" w:rsidP="00C07EEB">
            <w:pPr>
              <w:pStyle w:val="TableText"/>
              <w:jc w:val="right"/>
            </w:pPr>
            <w:r>
              <w:t>648</w:t>
            </w:r>
          </w:p>
        </w:tc>
        <w:tc>
          <w:tcPr>
            <w:tcW w:w="990" w:type="dxa"/>
          </w:tcPr>
          <w:p w14:paraId="0F3D507C" w14:textId="14D5CE70" w:rsidR="00D15415" w:rsidRPr="00B719F7" w:rsidRDefault="00D15415" w:rsidP="00C07EEB">
            <w:pPr>
              <w:pStyle w:val="TableText"/>
              <w:jc w:val="right"/>
            </w:pPr>
            <w:r w:rsidRPr="00590150">
              <w:t>328</w:t>
            </w:r>
          </w:p>
        </w:tc>
      </w:tr>
      <w:tr w:rsidR="00F1571D" w:rsidRPr="00B719F7" w14:paraId="780BBC7D" w14:textId="77777777" w:rsidTr="00B73095">
        <w:tc>
          <w:tcPr>
            <w:tcW w:w="993" w:type="dxa"/>
          </w:tcPr>
          <w:p w14:paraId="08D456A7" w14:textId="77777777" w:rsidR="00D15415" w:rsidRPr="00B719F7" w:rsidRDefault="00D15415" w:rsidP="00C07EEB">
            <w:pPr>
              <w:pStyle w:val="TableText"/>
            </w:pPr>
          </w:p>
        </w:tc>
        <w:tc>
          <w:tcPr>
            <w:tcW w:w="3114" w:type="dxa"/>
          </w:tcPr>
          <w:p w14:paraId="550CF884" w14:textId="342086B8" w:rsidR="00D15415" w:rsidRPr="00B719F7" w:rsidRDefault="00D15415" w:rsidP="00C07EEB">
            <w:pPr>
              <w:pStyle w:val="TableText"/>
            </w:pPr>
            <w:r w:rsidRPr="00403D03">
              <w:t>Authorised officer training per function</w:t>
            </w:r>
          </w:p>
        </w:tc>
        <w:tc>
          <w:tcPr>
            <w:tcW w:w="1659" w:type="dxa"/>
          </w:tcPr>
          <w:p w14:paraId="6DA6D477" w14:textId="53686BF0" w:rsidR="00D15415" w:rsidRPr="00B719F7" w:rsidRDefault="00D15415" w:rsidP="00C07EEB">
            <w:pPr>
              <w:pStyle w:val="TableText"/>
            </w:pPr>
            <w:r w:rsidRPr="00403D03">
              <w:t xml:space="preserve">Per </w:t>
            </w:r>
            <w:r w:rsidR="00BD4B47">
              <w:t>function</w:t>
            </w:r>
          </w:p>
        </w:tc>
        <w:tc>
          <w:tcPr>
            <w:tcW w:w="1039" w:type="dxa"/>
          </w:tcPr>
          <w:p w14:paraId="0FE97D1D" w14:textId="37AFC525" w:rsidR="00D15415" w:rsidRPr="00B719F7" w:rsidRDefault="005F0D86" w:rsidP="00C07EEB">
            <w:pPr>
              <w:pStyle w:val="TableText"/>
              <w:jc w:val="right"/>
            </w:pPr>
            <w:r>
              <w:t>71</w:t>
            </w:r>
            <w:r w:rsidR="00D15415" w:rsidRPr="00DF2FAC">
              <w:t>,</w:t>
            </w:r>
            <w:r>
              <w:t>604</w:t>
            </w:r>
          </w:p>
        </w:tc>
        <w:tc>
          <w:tcPr>
            <w:tcW w:w="1275" w:type="dxa"/>
          </w:tcPr>
          <w:p w14:paraId="3431C461" w14:textId="04948E2D" w:rsidR="00D15415" w:rsidRPr="00B719F7" w:rsidRDefault="007B7E30" w:rsidP="00C07EEB">
            <w:pPr>
              <w:pStyle w:val="TableText"/>
              <w:jc w:val="right"/>
            </w:pPr>
            <w:r>
              <w:t>329</w:t>
            </w:r>
          </w:p>
        </w:tc>
        <w:tc>
          <w:tcPr>
            <w:tcW w:w="990" w:type="dxa"/>
          </w:tcPr>
          <w:p w14:paraId="74478D7C" w14:textId="058AB9C2" w:rsidR="00D15415" w:rsidRPr="00B719F7" w:rsidRDefault="00EF34D4" w:rsidP="00C07EEB">
            <w:pPr>
              <w:pStyle w:val="TableText"/>
              <w:jc w:val="right"/>
            </w:pPr>
            <w:r>
              <w:t>216</w:t>
            </w:r>
          </w:p>
        </w:tc>
      </w:tr>
      <w:tr w:rsidR="00F1571D" w:rsidRPr="00B719F7" w14:paraId="1CFC9C0D" w14:textId="77777777" w:rsidTr="00B73095">
        <w:tc>
          <w:tcPr>
            <w:tcW w:w="993" w:type="dxa"/>
          </w:tcPr>
          <w:p w14:paraId="7F3B5C76" w14:textId="77777777" w:rsidR="00D15415" w:rsidRPr="00B719F7" w:rsidRDefault="00D15415" w:rsidP="00C07EEB">
            <w:pPr>
              <w:pStyle w:val="TableText"/>
            </w:pPr>
          </w:p>
        </w:tc>
        <w:tc>
          <w:tcPr>
            <w:tcW w:w="3114" w:type="dxa"/>
          </w:tcPr>
          <w:p w14:paraId="23571980" w14:textId="2A44DA33" w:rsidR="00D15415" w:rsidRPr="00B719F7" w:rsidRDefault="00D15415" w:rsidP="00C07EEB">
            <w:pPr>
              <w:pStyle w:val="TableText"/>
            </w:pPr>
            <w:r w:rsidRPr="00403D03">
              <w:t>Authorised officer assessment per function</w:t>
            </w:r>
          </w:p>
        </w:tc>
        <w:tc>
          <w:tcPr>
            <w:tcW w:w="1659" w:type="dxa"/>
          </w:tcPr>
          <w:p w14:paraId="5F79F613" w14:textId="6801AD2D" w:rsidR="00D15415" w:rsidRPr="00B719F7" w:rsidRDefault="00D15415" w:rsidP="00C07EEB">
            <w:pPr>
              <w:pStyle w:val="TableText"/>
            </w:pPr>
            <w:r w:rsidRPr="00403D03">
              <w:t xml:space="preserve">Per </w:t>
            </w:r>
            <w:r w:rsidR="006046F8">
              <w:t>function</w:t>
            </w:r>
          </w:p>
        </w:tc>
        <w:tc>
          <w:tcPr>
            <w:tcW w:w="1039" w:type="dxa"/>
          </w:tcPr>
          <w:p w14:paraId="631468A7" w14:textId="1DC2A72C" w:rsidR="00D15415" w:rsidRPr="00B719F7" w:rsidRDefault="005F0D86" w:rsidP="00C07EEB">
            <w:pPr>
              <w:pStyle w:val="TableText"/>
              <w:jc w:val="right"/>
            </w:pPr>
            <w:r>
              <w:t>71</w:t>
            </w:r>
            <w:r w:rsidR="00D15415" w:rsidRPr="00DF2FAC">
              <w:t>,</w:t>
            </w:r>
            <w:r>
              <w:t>604</w:t>
            </w:r>
          </w:p>
        </w:tc>
        <w:tc>
          <w:tcPr>
            <w:tcW w:w="1275" w:type="dxa"/>
          </w:tcPr>
          <w:p w14:paraId="64E2280B" w14:textId="578BA336" w:rsidR="00D15415" w:rsidRPr="00B719F7" w:rsidRDefault="00D15415" w:rsidP="00C07EEB">
            <w:pPr>
              <w:pStyle w:val="TableText"/>
              <w:jc w:val="right"/>
            </w:pPr>
            <w:r w:rsidRPr="00380983">
              <w:t>3</w:t>
            </w:r>
            <w:r w:rsidR="007B7E30">
              <w:t>29</w:t>
            </w:r>
          </w:p>
        </w:tc>
        <w:tc>
          <w:tcPr>
            <w:tcW w:w="990" w:type="dxa"/>
          </w:tcPr>
          <w:p w14:paraId="53271279" w14:textId="34B9D4F4" w:rsidR="00D15415" w:rsidRPr="00B719F7" w:rsidRDefault="00A67FD8" w:rsidP="00C07EEB">
            <w:pPr>
              <w:pStyle w:val="TableText"/>
              <w:jc w:val="right"/>
            </w:pPr>
            <w:r>
              <w:t>216</w:t>
            </w:r>
          </w:p>
        </w:tc>
      </w:tr>
      <w:tr w:rsidR="00F1571D" w:rsidRPr="00B719F7" w14:paraId="42767272" w14:textId="77777777" w:rsidTr="00B73095">
        <w:tc>
          <w:tcPr>
            <w:tcW w:w="993" w:type="dxa"/>
          </w:tcPr>
          <w:p w14:paraId="730B1300" w14:textId="77777777" w:rsidR="00D15415" w:rsidRPr="00B719F7" w:rsidRDefault="00D15415" w:rsidP="00C07EEB">
            <w:pPr>
              <w:pStyle w:val="TableText"/>
            </w:pPr>
          </w:p>
        </w:tc>
        <w:tc>
          <w:tcPr>
            <w:tcW w:w="3114" w:type="dxa"/>
          </w:tcPr>
          <w:p w14:paraId="0AE4CAF5" w14:textId="043DE388" w:rsidR="00D15415" w:rsidRPr="00BD4AF0" w:rsidRDefault="00D15415" w:rsidP="00C07EEB">
            <w:pPr>
              <w:pStyle w:val="TableText"/>
            </w:pPr>
            <w:r w:rsidRPr="00BD4AF0">
              <w:t>Authorised officer – application to vary authorisation (add function)</w:t>
            </w:r>
            <w:r w:rsidR="009E03C1">
              <w:t xml:space="preserve"> </w:t>
            </w:r>
            <w:r w:rsidR="009E03C1" w:rsidRPr="009E03C1">
              <w:rPr>
                <w:b/>
                <w:bCs/>
                <w:vertAlign w:val="superscript"/>
              </w:rPr>
              <w:t>a</w:t>
            </w:r>
          </w:p>
        </w:tc>
        <w:tc>
          <w:tcPr>
            <w:tcW w:w="1659" w:type="dxa"/>
          </w:tcPr>
          <w:p w14:paraId="064AD879" w14:textId="5109DD07" w:rsidR="00D15415" w:rsidRPr="00BD4AF0" w:rsidRDefault="00D15415" w:rsidP="00C07EEB">
            <w:pPr>
              <w:pStyle w:val="TableText"/>
            </w:pPr>
            <w:r w:rsidRPr="00BD4AF0">
              <w:t>Per application</w:t>
            </w:r>
          </w:p>
        </w:tc>
        <w:tc>
          <w:tcPr>
            <w:tcW w:w="1039" w:type="dxa"/>
          </w:tcPr>
          <w:p w14:paraId="118B3082" w14:textId="453B6941" w:rsidR="00D15415" w:rsidRPr="00BD4AF0" w:rsidRDefault="00D15415" w:rsidP="00C07EEB">
            <w:pPr>
              <w:pStyle w:val="TableText"/>
              <w:jc w:val="right"/>
            </w:pPr>
            <w:r w:rsidRPr="00BD4AF0">
              <w:t>0</w:t>
            </w:r>
          </w:p>
        </w:tc>
        <w:tc>
          <w:tcPr>
            <w:tcW w:w="1275" w:type="dxa"/>
          </w:tcPr>
          <w:p w14:paraId="005F47AB" w14:textId="40A74019" w:rsidR="00D15415" w:rsidRPr="00BD4AF0" w:rsidRDefault="00793121" w:rsidP="00C07EEB">
            <w:pPr>
              <w:pStyle w:val="TableText"/>
              <w:jc w:val="right"/>
            </w:pPr>
            <w:r w:rsidRPr="00BD4AF0">
              <w:t>0</w:t>
            </w:r>
          </w:p>
        </w:tc>
        <w:tc>
          <w:tcPr>
            <w:tcW w:w="990" w:type="dxa"/>
          </w:tcPr>
          <w:p w14:paraId="624D16F4" w14:textId="5D7C2808" w:rsidR="00D15415" w:rsidRPr="00B719F7" w:rsidRDefault="002415C8" w:rsidP="00C07EEB">
            <w:pPr>
              <w:pStyle w:val="TableText"/>
              <w:jc w:val="right"/>
            </w:pPr>
            <w:r w:rsidRPr="00BD4AF0">
              <w:t>328</w:t>
            </w:r>
          </w:p>
        </w:tc>
      </w:tr>
      <w:tr w:rsidR="00F1571D" w:rsidRPr="00B719F7" w14:paraId="68A82ED6" w14:textId="77777777" w:rsidTr="00B73095">
        <w:tc>
          <w:tcPr>
            <w:tcW w:w="993" w:type="dxa"/>
          </w:tcPr>
          <w:p w14:paraId="5511658A" w14:textId="77777777" w:rsidR="00D15415" w:rsidRPr="00B719F7" w:rsidRDefault="00D15415" w:rsidP="00C07EEB">
            <w:pPr>
              <w:pStyle w:val="TableText"/>
            </w:pPr>
          </w:p>
        </w:tc>
        <w:tc>
          <w:tcPr>
            <w:tcW w:w="3114" w:type="dxa"/>
          </w:tcPr>
          <w:p w14:paraId="17714F14" w14:textId="70DF736B" w:rsidR="00D15415" w:rsidRPr="00B719F7" w:rsidRDefault="00D15415" w:rsidP="00C07EEB">
            <w:pPr>
              <w:pStyle w:val="TableText"/>
            </w:pPr>
            <w:r w:rsidRPr="00403D03">
              <w:t>Authorised officer eLearning</w:t>
            </w:r>
          </w:p>
        </w:tc>
        <w:tc>
          <w:tcPr>
            <w:tcW w:w="1659" w:type="dxa"/>
          </w:tcPr>
          <w:p w14:paraId="70F373FA" w14:textId="23D7EDDD" w:rsidR="00D15415" w:rsidRPr="00B719F7" w:rsidRDefault="00D15415" w:rsidP="00C07EEB">
            <w:pPr>
              <w:pStyle w:val="TableText"/>
            </w:pPr>
            <w:r w:rsidRPr="00403D03">
              <w:t>Per person</w:t>
            </w:r>
          </w:p>
        </w:tc>
        <w:tc>
          <w:tcPr>
            <w:tcW w:w="1039" w:type="dxa"/>
          </w:tcPr>
          <w:p w14:paraId="58780D7C" w14:textId="4EE8313A" w:rsidR="00D15415" w:rsidRPr="00B719F7" w:rsidRDefault="005F0D86" w:rsidP="00C07EEB">
            <w:pPr>
              <w:pStyle w:val="TableText"/>
              <w:jc w:val="right"/>
            </w:pPr>
            <w:r>
              <w:t>42,770</w:t>
            </w:r>
          </w:p>
        </w:tc>
        <w:tc>
          <w:tcPr>
            <w:tcW w:w="1275" w:type="dxa"/>
          </w:tcPr>
          <w:p w14:paraId="46B52320" w14:textId="778A2E68" w:rsidR="00D15415" w:rsidRPr="00B719F7" w:rsidRDefault="00D15415" w:rsidP="00C07EEB">
            <w:pPr>
              <w:pStyle w:val="TableText"/>
              <w:jc w:val="right"/>
            </w:pPr>
            <w:r w:rsidRPr="00380983">
              <w:t>3</w:t>
            </w:r>
            <w:r w:rsidR="007B7E30">
              <w:t>29</w:t>
            </w:r>
          </w:p>
        </w:tc>
        <w:tc>
          <w:tcPr>
            <w:tcW w:w="990" w:type="dxa"/>
          </w:tcPr>
          <w:p w14:paraId="2E114C48" w14:textId="653BBD30" w:rsidR="00D15415" w:rsidRPr="00B719F7" w:rsidRDefault="00793121" w:rsidP="00C07EEB">
            <w:pPr>
              <w:pStyle w:val="TableText"/>
              <w:jc w:val="right"/>
            </w:pPr>
            <w:r>
              <w:t>13</w:t>
            </w:r>
            <w:r w:rsidR="00D15415" w:rsidRPr="00590150">
              <w:t>0</w:t>
            </w:r>
          </w:p>
        </w:tc>
      </w:tr>
      <w:tr w:rsidR="00F1571D" w:rsidRPr="00B719F7" w14:paraId="722B94C6" w14:textId="77777777" w:rsidTr="00B73095">
        <w:tc>
          <w:tcPr>
            <w:tcW w:w="993" w:type="dxa"/>
          </w:tcPr>
          <w:p w14:paraId="1719A8ED" w14:textId="4998A89D" w:rsidR="004F51AF" w:rsidRPr="00C24803" w:rsidRDefault="004F51AF" w:rsidP="00B73095">
            <w:pPr>
              <w:pStyle w:val="TableText"/>
            </w:pPr>
            <w:r w:rsidRPr="00C24803">
              <w:t>Fee/</w:t>
            </w:r>
            <w:r w:rsidR="00C24803" w:rsidRPr="00C24803">
              <w:t xml:space="preserve">levy-based </w:t>
            </w:r>
            <w:r w:rsidRPr="00C24803">
              <w:t>charge</w:t>
            </w:r>
          </w:p>
        </w:tc>
        <w:tc>
          <w:tcPr>
            <w:tcW w:w="3114" w:type="dxa"/>
          </w:tcPr>
          <w:p w14:paraId="4E725620" w14:textId="4DCCBA61" w:rsidR="004F51AF" w:rsidRPr="00B719F7" w:rsidRDefault="004F51AF" w:rsidP="00DD3ACB">
            <w:pPr>
              <w:pStyle w:val="TableText"/>
              <w:keepNext/>
            </w:pPr>
            <w:r w:rsidRPr="00403D03">
              <w:t xml:space="preserve">Export document </w:t>
            </w:r>
            <w:r w:rsidR="00020E46">
              <w:t>–</w:t>
            </w:r>
            <w:r w:rsidRPr="00403D03">
              <w:t xml:space="preserve"> electronically</w:t>
            </w:r>
            <w:r w:rsidR="007A4077">
              <w:t>-</w:t>
            </w:r>
            <w:r w:rsidRPr="00403D03">
              <w:t>issued phytosanitary certificate (including fee and charge)</w:t>
            </w:r>
            <w:r w:rsidR="00326C52">
              <w:t xml:space="preserve"> </w:t>
            </w:r>
            <w:r w:rsidR="009E03C1">
              <w:rPr>
                <w:b/>
                <w:bCs/>
                <w:vertAlign w:val="superscript"/>
              </w:rPr>
              <w:t>b</w:t>
            </w:r>
          </w:p>
        </w:tc>
        <w:tc>
          <w:tcPr>
            <w:tcW w:w="1659" w:type="dxa"/>
          </w:tcPr>
          <w:p w14:paraId="135EF526" w14:textId="7D035E91" w:rsidR="004F51AF" w:rsidRPr="00B719F7" w:rsidRDefault="004F51AF" w:rsidP="00DD3ACB">
            <w:pPr>
              <w:pStyle w:val="TableText"/>
              <w:keepNext/>
            </w:pPr>
            <w:r w:rsidRPr="00403D03">
              <w:t>Per document</w:t>
            </w:r>
          </w:p>
        </w:tc>
        <w:tc>
          <w:tcPr>
            <w:tcW w:w="1039" w:type="dxa"/>
          </w:tcPr>
          <w:p w14:paraId="5C0C86DE" w14:textId="2C9AB490" w:rsidR="004F51AF" w:rsidRPr="00B719F7" w:rsidRDefault="006B2CEF" w:rsidP="00DD3ACB">
            <w:pPr>
              <w:pStyle w:val="TableText"/>
              <w:keepNext/>
              <w:jc w:val="right"/>
            </w:pPr>
            <w:r w:rsidRPr="006B2CEF">
              <w:t>3,491,799</w:t>
            </w:r>
          </w:p>
        </w:tc>
        <w:tc>
          <w:tcPr>
            <w:tcW w:w="1275" w:type="dxa"/>
          </w:tcPr>
          <w:p w14:paraId="3CEF7F62" w14:textId="6FBF342F" w:rsidR="004F51AF" w:rsidRPr="00B719F7" w:rsidRDefault="004F51AF" w:rsidP="00DD3ACB">
            <w:pPr>
              <w:pStyle w:val="TableText"/>
              <w:keepNext/>
              <w:jc w:val="right"/>
            </w:pPr>
            <w:r w:rsidRPr="00380983">
              <w:t>55,425</w:t>
            </w:r>
          </w:p>
        </w:tc>
        <w:tc>
          <w:tcPr>
            <w:tcW w:w="990" w:type="dxa"/>
          </w:tcPr>
          <w:p w14:paraId="4AF69E81" w14:textId="2300219C" w:rsidR="004F51AF" w:rsidRPr="00B719F7" w:rsidRDefault="004F51AF" w:rsidP="00DD3ACB">
            <w:pPr>
              <w:pStyle w:val="TableText"/>
              <w:keepNext/>
              <w:jc w:val="right"/>
            </w:pPr>
            <w:r w:rsidRPr="00590150">
              <w:t>63</w:t>
            </w:r>
          </w:p>
        </w:tc>
      </w:tr>
      <w:tr w:rsidR="00F1571D" w:rsidRPr="00B719F7" w14:paraId="6E206558" w14:textId="77777777" w:rsidTr="00B73095">
        <w:tc>
          <w:tcPr>
            <w:tcW w:w="993" w:type="dxa"/>
          </w:tcPr>
          <w:p w14:paraId="0CF76EF0" w14:textId="77777777" w:rsidR="004F51AF" w:rsidRPr="00B719F7" w:rsidRDefault="004F51AF" w:rsidP="00C07EEB">
            <w:pPr>
              <w:pStyle w:val="TableText"/>
            </w:pPr>
          </w:p>
        </w:tc>
        <w:tc>
          <w:tcPr>
            <w:tcW w:w="3114" w:type="dxa"/>
          </w:tcPr>
          <w:p w14:paraId="0B679C2C" w14:textId="63EBCF7D" w:rsidR="004F51AF" w:rsidRPr="00B719F7" w:rsidRDefault="004F51AF" w:rsidP="00C07EEB">
            <w:pPr>
              <w:pStyle w:val="TableText"/>
            </w:pPr>
            <w:r w:rsidRPr="00403D03">
              <w:t>– Charge</w:t>
            </w:r>
          </w:p>
        </w:tc>
        <w:tc>
          <w:tcPr>
            <w:tcW w:w="1659" w:type="dxa"/>
          </w:tcPr>
          <w:p w14:paraId="20DEF331" w14:textId="77777777" w:rsidR="004F51AF" w:rsidRPr="00B719F7" w:rsidRDefault="004F51AF" w:rsidP="00C07EEB">
            <w:pPr>
              <w:pStyle w:val="TableText"/>
            </w:pPr>
          </w:p>
        </w:tc>
        <w:tc>
          <w:tcPr>
            <w:tcW w:w="1039" w:type="dxa"/>
          </w:tcPr>
          <w:p w14:paraId="0EE284F0" w14:textId="6EB1F5AC" w:rsidR="004F51AF" w:rsidRPr="00B719F7" w:rsidRDefault="004F51AF" w:rsidP="00C07EEB">
            <w:pPr>
              <w:pStyle w:val="TableText"/>
              <w:jc w:val="right"/>
            </w:pPr>
          </w:p>
        </w:tc>
        <w:tc>
          <w:tcPr>
            <w:tcW w:w="1275" w:type="dxa"/>
          </w:tcPr>
          <w:p w14:paraId="242462EA" w14:textId="50E3585A" w:rsidR="004F51AF" w:rsidRPr="00B719F7" w:rsidRDefault="004F51AF" w:rsidP="00C07EEB">
            <w:pPr>
              <w:pStyle w:val="TableText"/>
              <w:jc w:val="right"/>
            </w:pPr>
          </w:p>
        </w:tc>
        <w:tc>
          <w:tcPr>
            <w:tcW w:w="990" w:type="dxa"/>
          </w:tcPr>
          <w:p w14:paraId="22F362C2" w14:textId="093A1B54" w:rsidR="004F51AF" w:rsidRPr="00B719F7" w:rsidRDefault="004F51AF" w:rsidP="00C07EEB">
            <w:pPr>
              <w:pStyle w:val="TableText"/>
              <w:jc w:val="right"/>
            </w:pPr>
            <w:r w:rsidRPr="00590150">
              <w:t>47</w:t>
            </w:r>
          </w:p>
        </w:tc>
      </w:tr>
      <w:tr w:rsidR="00F1571D" w:rsidRPr="00B719F7" w14:paraId="331AB123" w14:textId="77777777" w:rsidTr="00B73095">
        <w:tc>
          <w:tcPr>
            <w:tcW w:w="993" w:type="dxa"/>
          </w:tcPr>
          <w:p w14:paraId="6BDCDC00" w14:textId="77777777" w:rsidR="004F51AF" w:rsidRPr="00B719F7" w:rsidRDefault="004F51AF" w:rsidP="00C07EEB">
            <w:pPr>
              <w:pStyle w:val="TableText"/>
            </w:pPr>
          </w:p>
        </w:tc>
        <w:tc>
          <w:tcPr>
            <w:tcW w:w="3114" w:type="dxa"/>
          </w:tcPr>
          <w:p w14:paraId="12F0CFBC" w14:textId="22DCAE77" w:rsidR="004F51AF" w:rsidRPr="00B719F7" w:rsidRDefault="004F51AF" w:rsidP="00C07EEB">
            <w:pPr>
              <w:pStyle w:val="TableText"/>
            </w:pPr>
            <w:r w:rsidRPr="00403D03">
              <w:t>– Fee</w:t>
            </w:r>
          </w:p>
        </w:tc>
        <w:tc>
          <w:tcPr>
            <w:tcW w:w="1659" w:type="dxa"/>
          </w:tcPr>
          <w:p w14:paraId="3B5E09C8" w14:textId="77777777" w:rsidR="004F51AF" w:rsidRPr="00B719F7" w:rsidRDefault="004F51AF" w:rsidP="00C07EEB">
            <w:pPr>
              <w:pStyle w:val="TableText"/>
            </w:pPr>
          </w:p>
        </w:tc>
        <w:tc>
          <w:tcPr>
            <w:tcW w:w="1039" w:type="dxa"/>
          </w:tcPr>
          <w:p w14:paraId="36F0125C" w14:textId="3C2AA79E" w:rsidR="004F51AF" w:rsidRPr="00B719F7" w:rsidRDefault="004F51AF" w:rsidP="00C07EEB">
            <w:pPr>
              <w:pStyle w:val="TableText"/>
              <w:jc w:val="right"/>
            </w:pPr>
          </w:p>
        </w:tc>
        <w:tc>
          <w:tcPr>
            <w:tcW w:w="1275" w:type="dxa"/>
          </w:tcPr>
          <w:p w14:paraId="21AA171F" w14:textId="3CC15FB2" w:rsidR="004F51AF" w:rsidRPr="00B719F7" w:rsidRDefault="004F51AF" w:rsidP="00C07EEB">
            <w:pPr>
              <w:pStyle w:val="TableText"/>
              <w:jc w:val="right"/>
            </w:pPr>
          </w:p>
        </w:tc>
        <w:tc>
          <w:tcPr>
            <w:tcW w:w="990" w:type="dxa"/>
          </w:tcPr>
          <w:p w14:paraId="1545D575" w14:textId="7CD804AD" w:rsidR="004F51AF" w:rsidRPr="00B719F7" w:rsidRDefault="004F51AF" w:rsidP="00C07EEB">
            <w:pPr>
              <w:pStyle w:val="TableText"/>
              <w:jc w:val="right"/>
            </w:pPr>
            <w:r w:rsidRPr="00590150">
              <w:t>16</w:t>
            </w:r>
          </w:p>
        </w:tc>
      </w:tr>
      <w:tr w:rsidR="00F1571D" w:rsidRPr="00B719F7" w14:paraId="339FAE9B" w14:textId="77777777" w:rsidTr="00B73095">
        <w:tc>
          <w:tcPr>
            <w:tcW w:w="993" w:type="dxa"/>
          </w:tcPr>
          <w:p w14:paraId="220A5812" w14:textId="77777777" w:rsidR="004F51AF" w:rsidRPr="00B719F7" w:rsidRDefault="004F51AF" w:rsidP="00C07EEB">
            <w:pPr>
              <w:pStyle w:val="TableText"/>
            </w:pPr>
          </w:p>
        </w:tc>
        <w:tc>
          <w:tcPr>
            <w:tcW w:w="3114" w:type="dxa"/>
          </w:tcPr>
          <w:p w14:paraId="01E1618A" w14:textId="33BDEDC0" w:rsidR="004F51AF" w:rsidRPr="00B719F7" w:rsidRDefault="004F51AF" w:rsidP="00C07EEB">
            <w:pPr>
              <w:pStyle w:val="TableText"/>
            </w:pPr>
            <w:r w:rsidRPr="00403D03">
              <w:t xml:space="preserve">Export document </w:t>
            </w:r>
            <w:r w:rsidR="00020E46">
              <w:t>–</w:t>
            </w:r>
            <w:r w:rsidRPr="00403D03">
              <w:t xml:space="preserve"> tariff rate quota certificate (including fee and charge)</w:t>
            </w:r>
            <w:r w:rsidR="00326C52">
              <w:t xml:space="preserve"> </w:t>
            </w:r>
            <w:r w:rsidR="009E03C1">
              <w:rPr>
                <w:b/>
                <w:bCs/>
                <w:vertAlign w:val="superscript"/>
              </w:rPr>
              <w:t>b</w:t>
            </w:r>
          </w:p>
        </w:tc>
        <w:tc>
          <w:tcPr>
            <w:tcW w:w="1659" w:type="dxa"/>
          </w:tcPr>
          <w:p w14:paraId="3E67AB0C" w14:textId="21824F7B" w:rsidR="004F51AF" w:rsidRPr="00B719F7" w:rsidRDefault="004F51AF" w:rsidP="00C07EEB">
            <w:pPr>
              <w:pStyle w:val="TableText"/>
            </w:pPr>
            <w:r w:rsidRPr="00403D03">
              <w:t>Per document</w:t>
            </w:r>
          </w:p>
        </w:tc>
        <w:tc>
          <w:tcPr>
            <w:tcW w:w="1039" w:type="dxa"/>
          </w:tcPr>
          <w:p w14:paraId="5FFB530D" w14:textId="0F0D0573" w:rsidR="004F51AF" w:rsidRPr="00B719F7" w:rsidRDefault="00761313" w:rsidP="00C07EEB">
            <w:pPr>
              <w:pStyle w:val="TableText"/>
              <w:jc w:val="right"/>
            </w:pPr>
            <w:r w:rsidRPr="00761313">
              <w:t>95,439</w:t>
            </w:r>
          </w:p>
        </w:tc>
        <w:tc>
          <w:tcPr>
            <w:tcW w:w="1275" w:type="dxa"/>
          </w:tcPr>
          <w:p w14:paraId="2A19C2E1" w14:textId="71D59198" w:rsidR="004F51AF" w:rsidRPr="00B719F7" w:rsidRDefault="004F51AF" w:rsidP="00C07EEB">
            <w:pPr>
              <w:pStyle w:val="TableText"/>
              <w:jc w:val="right"/>
            </w:pPr>
            <w:r>
              <w:t>1,097</w:t>
            </w:r>
          </w:p>
        </w:tc>
        <w:tc>
          <w:tcPr>
            <w:tcW w:w="990" w:type="dxa"/>
          </w:tcPr>
          <w:p w14:paraId="39560236" w14:textId="3B6327E2" w:rsidR="004F51AF" w:rsidRPr="00B719F7" w:rsidRDefault="004F51AF" w:rsidP="00C07EEB">
            <w:pPr>
              <w:pStyle w:val="TableText"/>
              <w:jc w:val="right"/>
            </w:pPr>
            <w:r w:rsidRPr="00590150">
              <w:t>87</w:t>
            </w:r>
          </w:p>
        </w:tc>
      </w:tr>
      <w:tr w:rsidR="00F1571D" w:rsidRPr="00B719F7" w14:paraId="72ED3D07" w14:textId="77777777" w:rsidTr="00B73095">
        <w:tc>
          <w:tcPr>
            <w:tcW w:w="993" w:type="dxa"/>
          </w:tcPr>
          <w:p w14:paraId="0FFA33BF" w14:textId="77777777" w:rsidR="004F51AF" w:rsidRPr="00B719F7" w:rsidRDefault="004F51AF" w:rsidP="00C07EEB">
            <w:pPr>
              <w:pStyle w:val="TableText"/>
            </w:pPr>
          </w:p>
        </w:tc>
        <w:tc>
          <w:tcPr>
            <w:tcW w:w="3114" w:type="dxa"/>
          </w:tcPr>
          <w:p w14:paraId="0C9FEC26" w14:textId="09B53033" w:rsidR="004F51AF" w:rsidRPr="00B719F7" w:rsidRDefault="004F51AF" w:rsidP="00C07EEB">
            <w:pPr>
              <w:pStyle w:val="TableText"/>
            </w:pPr>
            <w:r w:rsidRPr="00403D03">
              <w:t>– Charge</w:t>
            </w:r>
          </w:p>
        </w:tc>
        <w:tc>
          <w:tcPr>
            <w:tcW w:w="1659" w:type="dxa"/>
          </w:tcPr>
          <w:p w14:paraId="6E332566" w14:textId="77777777" w:rsidR="004F51AF" w:rsidRPr="00B719F7" w:rsidRDefault="004F51AF" w:rsidP="00C07EEB">
            <w:pPr>
              <w:pStyle w:val="TableText"/>
            </w:pPr>
          </w:p>
        </w:tc>
        <w:tc>
          <w:tcPr>
            <w:tcW w:w="1039" w:type="dxa"/>
          </w:tcPr>
          <w:p w14:paraId="417ABF0E" w14:textId="76C91467" w:rsidR="004F51AF" w:rsidRPr="00B719F7" w:rsidRDefault="004F51AF" w:rsidP="00C07EEB">
            <w:pPr>
              <w:pStyle w:val="TableText"/>
              <w:jc w:val="right"/>
            </w:pPr>
          </w:p>
        </w:tc>
        <w:tc>
          <w:tcPr>
            <w:tcW w:w="1275" w:type="dxa"/>
          </w:tcPr>
          <w:p w14:paraId="3B2EB1B7" w14:textId="7E75584A" w:rsidR="004F51AF" w:rsidRPr="00B719F7" w:rsidRDefault="004F51AF" w:rsidP="00C07EEB">
            <w:pPr>
              <w:pStyle w:val="TableText"/>
              <w:jc w:val="right"/>
            </w:pPr>
          </w:p>
        </w:tc>
        <w:tc>
          <w:tcPr>
            <w:tcW w:w="990" w:type="dxa"/>
          </w:tcPr>
          <w:p w14:paraId="09649678" w14:textId="55C1C2B3" w:rsidR="004F51AF" w:rsidRPr="00B719F7" w:rsidRDefault="004F51AF" w:rsidP="00C07EEB">
            <w:pPr>
              <w:pStyle w:val="TableText"/>
              <w:jc w:val="right"/>
            </w:pPr>
            <w:r w:rsidRPr="00590150">
              <w:t>46</w:t>
            </w:r>
          </w:p>
        </w:tc>
      </w:tr>
      <w:tr w:rsidR="00F1571D" w:rsidRPr="00B719F7" w14:paraId="4AD9C745" w14:textId="77777777" w:rsidTr="00B73095">
        <w:tc>
          <w:tcPr>
            <w:tcW w:w="993" w:type="dxa"/>
          </w:tcPr>
          <w:p w14:paraId="124B21AB" w14:textId="77777777" w:rsidR="004F51AF" w:rsidRPr="00B719F7" w:rsidRDefault="004F51AF" w:rsidP="00C07EEB">
            <w:pPr>
              <w:pStyle w:val="TableText"/>
            </w:pPr>
          </w:p>
        </w:tc>
        <w:tc>
          <w:tcPr>
            <w:tcW w:w="3114" w:type="dxa"/>
          </w:tcPr>
          <w:p w14:paraId="675754CA" w14:textId="296D48F6" w:rsidR="004F51AF" w:rsidRPr="00B719F7" w:rsidRDefault="004F51AF" w:rsidP="00C07EEB">
            <w:pPr>
              <w:pStyle w:val="TableText"/>
            </w:pPr>
            <w:r w:rsidRPr="00403D03">
              <w:t>– Fee</w:t>
            </w:r>
          </w:p>
        </w:tc>
        <w:tc>
          <w:tcPr>
            <w:tcW w:w="1659" w:type="dxa"/>
          </w:tcPr>
          <w:p w14:paraId="1C5CC804" w14:textId="77777777" w:rsidR="004F51AF" w:rsidRPr="00B719F7" w:rsidRDefault="004F51AF" w:rsidP="00C07EEB">
            <w:pPr>
              <w:pStyle w:val="TableText"/>
            </w:pPr>
          </w:p>
        </w:tc>
        <w:tc>
          <w:tcPr>
            <w:tcW w:w="1039" w:type="dxa"/>
          </w:tcPr>
          <w:p w14:paraId="43B25C87" w14:textId="4ECBC133" w:rsidR="004F51AF" w:rsidRPr="00B719F7" w:rsidRDefault="004F51AF" w:rsidP="00C07EEB">
            <w:pPr>
              <w:pStyle w:val="TableText"/>
              <w:jc w:val="right"/>
            </w:pPr>
          </w:p>
        </w:tc>
        <w:tc>
          <w:tcPr>
            <w:tcW w:w="1275" w:type="dxa"/>
          </w:tcPr>
          <w:p w14:paraId="2E71F3E2" w14:textId="1B20A7A2" w:rsidR="004F51AF" w:rsidRPr="00B719F7" w:rsidRDefault="004F51AF" w:rsidP="00C07EEB">
            <w:pPr>
              <w:pStyle w:val="TableText"/>
              <w:jc w:val="right"/>
            </w:pPr>
          </w:p>
        </w:tc>
        <w:tc>
          <w:tcPr>
            <w:tcW w:w="990" w:type="dxa"/>
          </w:tcPr>
          <w:p w14:paraId="64A5E1F1" w14:textId="7C583A5C" w:rsidR="004F51AF" w:rsidRPr="00B719F7" w:rsidRDefault="004F51AF" w:rsidP="00C07EEB">
            <w:pPr>
              <w:pStyle w:val="TableText"/>
              <w:jc w:val="right"/>
            </w:pPr>
            <w:r w:rsidRPr="00590150">
              <w:t>41</w:t>
            </w:r>
          </w:p>
        </w:tc>
      </w:tr>
      <w:tr w:rsidR="00F1571D" w:rsidRPr="00B719F7" w14:paraId="67D20E3A" w14:textId="77777777" w:rsidTr="00B73095">
        <w:tc>
          <w:tcPr>
            <w:tcW w:w="993" w:type="dxa"/>
          </w:tcPr>
          <w:p w14:paraId="228BB584" w14:textId="61A6BC1F" w:rsidR="0092797B" w:rsidRPr="00B719F7" w:rsidRDefault="00CA6EEB" w:rsidP="0092797B">
            <w:pPr>
              <w:pStyle w:val="TableText"/>
            </w:pPr>
            <w:r>
              <w:t>OOH fees</w:t>
            </w:r>
          </w:p>
        </w:tc>
        <w:tc>
          <w:tcPr>
            <w:tcW w:w="3114" w:type="dxa"/>
          </w:tcPr>
          <w:p w14:paraId="64BF4DBC" w14:textId="3F9673A7" w:rsidR="0092797B" w:rsidRPr="00403D03" w:rsidRDefault="0092797B" w:rsidP="0092797B">
            <w:pPr>
              <w:pStyle w:val="TableText"/>
            </w:pPr>
            <w:r w:rsidRPr="008548A6">
              <w:t>Weekday non-continuous (up to 30 minutes)</w:t>
            </w:r>
          </w:p>
        </w:tc>
        <w:tc>
          <w:tcPr>
            <w:tcW w:w="1659" w:type="dxa"/>
          </w:tcPr>
          <w:p w14:paraId="1A161BC3" w14:textId="09DFB200" w:rsidR="0092797B" w:rsidRPr="00B719F7" w:rsidRDefault="0092797B" w:rsidP="0092797B">
            <w:pPr>
              <w:pStyle w:val="TableText"/>
            </w:pPr>
            <w:r w:rsidRPr="008548A6">
              <w:t>Any period up to 30 minutes</w:t>
            </w:r>
          </w:p>
        </w:tc>
        <w:tc>
          <w:tcPr>
            <w:tcW w:w="1039" w:type="dxa"/>
          </w:tcPr>
          <w:p w14:paraId="5D33C1FC" w14:textId="66219087" w:rsidR="0092797B" w:rsidRPr="00B719F7" w:rsidRDefault="00C92372" w:rsidP="0092797B">
            <w:pPr>
              <w:pStyle w:val="TableText"/>
              <w:jc w:val="right"/>
            </w:pPr>
            <w:r>
              <w:t>210</w:t>
            </w:r>
          </w:p>
        </w:tc>
        <w:tc>
          <w:tcPr>
            <w:tcW w:w="1275" w:type="dxa"/>
          </w:tcPr>
          <w:p w14:paraId="25A5B897" w14:textId="02A27C02" w:rsidR="0092797B" w:rsidRPr="00B719F7" w:rsidRDefault="00C92372" w:rsidP="0092797B">
            <w:pPr>
              <w:pStyle w:val="TableText"/>
              <w:jc w:val="right"/>
            </w:pPr>
            <w:r>
              <w:t>7</w:t>
            </w:r>
          </w:p>
        </w:tc>
        <w:tc>
          <w:tcPr>
            <w:tcW w:w="990" w:type="dxa"/>
          </w:tcPr>
          <w:p w14:paraId="61A73CBD" w14:textId="1B76A5C2" w:rsidR="0092797B" w:rsidRPr="00590150" w:rsidRDefault="0092797B" w:rsidP="0092797B">
            <w:pPr>
              <w:pStyle w:val="TableText"/>
              <w:jc w:val="right"/>
            </w:pPr>
            <w:r w:rsidRPr="00F95F33">
              <w:t>30</w:t>
            </w:r>
          </w:p>
        </w:tc>
      </w:tr>
      <w:tr w:rsidR="00F1571D" w:rsidRPr="00B719F7" w14:paraId="4530FFFF" w14:textId="77777777" w:rsidTr="00B73095">
        <w:tc>
          <w:tcPr>
            <w:tcW w:w="993" w:type="dxa"/>
          </w:tcPr>
          <w:p w14:paraId="499ED718" w14:textId="77777777" w:rsidR="0092797B" w:rsidRPr="00B719F7" w:rsidRDefault="0092797B" w:rsidP="0092797B">
            <w:pPr>
              <w:pStyle w:val="TableText"/>
            </w:pPr>
          </w:p>
        </w:tc>
        <w:tc>
          <w:tcPr>
            <w:tcW w:w="3114" w:type="dxa"/>
          </w:tcPr>
          <w:p w14:paraId="6DAE9DE4" w14:textId="3565AA16" w:rsidR="0092797B" w:rsidRPr="00403D03" w:rsidRDefault="0092797B" w:rsidP="0092797B">
            <w:pPr>
              <w:pStyle w:val="TableText"/>
            </w:pPr>
            <w:r w:rsidRPr="00BC6762">
              <w:t>Weekend and public holiday non-continuous (up to 30 minutes)</w:t>
            </w:r>
          </w:p>
        </w:tc>
        <w:tc>
          <w:tcPr>
            <w:tcW w:w="1659" w:type="dxa"/>
          </w:tcPr>
          <w:p w14:paraId="5EEC1C6D" w14:textId="183AF0D3" w:rsidR="0092797B" w:rsidRPr="00B719F7" w:rsidRDefault="0092797B" w:rsidP="0092797B">
            <w:pPr>
              <w:pStyle w:val="TableText"/>
            </w:pPr>
            <w:r w:rsidRPr="00BC6762">
              <w:t>Any period up to 30 minutes</w:t>
            </w:r>
          </w:p>
        </w:tc>
        <w:tc>
          <w:tcPr>
            <w:tcW w:w="1039" w:type="dxa"/>
          </w:tcPr>
          <w:p w14:paraId="230B7151" w14:textId="6DCBBB68" w:rsidR="0092797B" w:rsidRPr="00B719F7" w:rsidRDefault="00E15357" w:rsidP="0092797B">
            <w:pPr>
              <w:pStyle w:val="TableText"/>
              <w:jc w:val="right"/>
            </w:pPr>
            <w:r>
              <w:t>360</w:t>
            </w:r>
          </w:p>
        </w:tc>
        <w:tc>
          <w:tcPr>
            <w:tcW w:w="1275" w:type="dxa"/>
          </w:tcPr>
          <w:p w14:paraId="0907039A" w14:textId="7EF92E3F" w:rsidR="0092797B" w:rsidRPr="00B719F7" w:rsidRDefault="00C92372" w:rsidP="0092797B">
            <w:pPr>
              <w:pStyle w:val="TableText"/>
              <w:jc w:val="right"/>
            </w:pPr>
            <w:r>
              <w:t>9</w:t>
            </w:r>
          </w:p>
        </w:tc>
        <w:tc>
          <w:tcPr>
            <w:tcW w:w="990" w:type="dxa"/>
          </w:tcPr>
          <w:p w14:paraId="6D21CFE2" w14:textId="27CD36D7" w:rsidR="0092797B" w:rsidRPr="00590150" w:rsidRDefault="00254FE2" w:rsidP="0092797B">
            <w:pPr>
              <w:pStyle w:val="TableText"/>
              <w:jc w:val="right"/>
            </w:pPr>
            <w:r>
              <w:t>40</w:t>
            </w:r>
          </w:p>
        </w:tc>
      </w:tr>
      <w:tr w:rsidR="00F1571D" w:rsidRPr="00B719F7" w14:paraId="740DD188" w14:textId="77777777" w:rsidTr="00B73095">
        <w:tc>
          <w:tcPr>
            <w:tcW w:w="993" w:type="dxa"/>
          </w:tcPr>
          <w:p w14:paraId="0D2D2558" w14:textId="77777777" w:rsidR="0092797B" w:rsidRPr="00B719F7" w:rsidRDefault="0092797B" w:rsidP="0092797B">
            <w:pPr>
              <w:pStyle w:val="TableText"/>
            </w:pPr>
          </w:p>
        </w:tc>
        <w:tc>
          <w:tcPr>
            <w:tcW w:w="3114" w:type="dxa"/>
          </w:tcPr>
          <w:p w14:paraId="17FE5C77" w14:textId="28359889" w:rsidR="0092797B" w:rsidRPr="00403D03" w:rsidRDefault="0092797B" w:rsidP="0092797B">
            <w:pPr>
              <w:pStyle w:val="TableText"/>
            </w:pPr>
            <w:r w:rsidRPr="00BC6762">
              <w:t>Weekend and public holiday non-continuous (after 30 minutes)</w:t>
            </w:r>
          </w:p>
        </w:tc>
        <w:tc>
          <w:tcPr>
            <w:tcW w:w="1659" w:type="dxa"/>
          </w:tcPr>
          <w:p w14:paraId="142DFD40" w14:textId="2B2976FE" w:rsidR="0092797B" w:rsidRPr="00B719F7" w:rsidRDefault="0092797B" w:rsidP="0092797B">
            <w:pPr>
              <w:pStyle w:val="TableText"/>
            </w:pPr>
            <w:r w:rsidRPr="00BC6762">
              <w:t>Per quarter hour</w:t>
            </w:r>
          </w:p>
        </w:tc>
        <w:tc>
          <w:tcPr>
            <w:tcW w:w="1039" w:type="dxa"/>
          </w:tcPr>
          <w:p w14:paraId="435946AF" w14:textId="271E776C" w:rsidR="0092797B" w:rsidRPr="00B719F7" w:rsidRDefault="00E15357" w:rsidP="0092797B">
            <w:pPr>
              <w:pStyle w:val="TableText"/>
              <w:jc w:val="right"/>
            </w:pPr>
            <w:r>
              <w:t>100</w:t>
            </w:r>
          </w:p>
        </w:tc>
        <w:tc>
          <w:tcPr>
            <w:tcW w:w="1275" w:type="dxa"/>
          </w:tcPr>
          <w:p w14:paraId="52F97786" w14:textId="6F369553" w:rsidR="0092797B" w:rsidRPr="00B719F7" w:rsidRDefault="00C92372" w:rsidP="0092797B">
            <w:pPr>
              <w:pStyle w:val="TableText"/>
              <w:jc w:val="right"/>
            </w:pPr>
            <w:r>
              <w:t>5</w:t>
            </w:r>
          </w:p>
        </w:tc>
        <w:tc>
          <w:tcPr>
            <w:tcW w:w="990" w:type="dxa"/>
          </w:tcPr>
          <w:p w14:paraId="476B2240" w14:textId="511C2E58" w:rsidR="0092797B" w:rsidRPr="00590150" w:rsidRDefault="00C92372" w:rsidP="0092797B">
            <w:pPr>
              <w:pStyle w:val="TableText"/>
              <w:jc w:val="right"/>
            </w:pPr>
            <w:r>
              <w:t>20</w:t>
            </w:r>
          </w:p>
        </w:tc>
      </w:tr>
      <w:tr w:rsidR="00F1571D" w:rsidRPr="00B719F7" w14:paraId="77D5F2EC" w14:textId="77777777" w:rsidTr="00B73095">
        <w:tc>
          <w:tcPr>
            <w:tcW w:w="993" w:type="dxa"/>
          </w:tcPr>
          <w:p w14:paraId="2598CB7D" w14:textId="77777777" w:rsidR="006F4CFA" w:rsidRPr="00B719F7" w:rsidRDefault="006F4CFA" w:rsidP="006F4CFA">
            <w:pPr>
              <w:pStyle w:val="TableText"/>
            </w:pPr>
          </w:p>
        </w:tc>
        <w:tc>
          <w:tcPr>
            <w:tcW w:w="3114" w:type="dxa"/>
          </w:tcPr>
          <w:p w14:paraId="71C353F2" w14:textId="338D2321" w:rsidR="006F4CFA" w:rsidRPr="00C07EEB" w:rsidRDefault="00435C91" w:rsidP="006F4CFA">
            <w:pPr>
              <w:pStyle w:val="TableText"/>
              <w:rPr>
                <w:rStyle w:val="Strong"/>
              </w:rPr>
            </w:pPr>
            <w:r w:rsidRPr="00C07EEB">
              <w:rPr>
                <w:rStyle w:val="Strong"/>
              </w:rPr>
              <w:t>Total</w:t>
            </w:r>
          </w:p>
        </w:tc>
        <w:tc>
          <w:tcPr>
            <w:tcW w:w="1659" w:type="dxa"/>
          </w:tcPr>
          <w:p w14:paraId="6D786D70" w14:textId="77777777" w:rsidR="006F4CFA" w:rsidRPr="00B719F7" w:rsidRDefault="006F4CFA" w:rsidP="006F4CFA">
            <w:pPr>
              <w:pStyle w:val="TableText"/>
            </w:pPr>
          </w:p>
        </w:tc>
        <w:tc>
          <w:tcPr>
            <w:tcW w:w="1039" w:type="dxa"/>
          </w:tcPr>
          <w:p w14:paraId="400B4BB6" w14:textId="6807DD64" w:rsidR="006F4CFA" w:rsidRPr="00C07EEB" w:rsidRDefault="00637FB7" w:rsidP="006F4CFA">
            <w:pPr>
              <w:pStyle w:val="TableText"/>
              <w:jc w:val="right"/>
              <w:rPr>
                <w:rStyle w:val="Strong"/>
              </w:rPr>
            </w:pPr>
            <w:r>
              <w:rPr>
                <w:rStyle w:val="Strong"/>
              </w:rPr>
              <w:t>15,355,191</w:t>
            </w:r>
          </w:p>
        </w:tc>
        <w:tc>
          <w:tcPr>
            <w:tcW w:w="1275" w:type="dxa"/>
          </w:tcPr>
          <w:p w14:paraId="0C645FDC" w14:textId="4C9AF178" w:rsidR="006F4CFA" w:rsidRPr="008A3783" w:rsidRDefault="006F4CFA" w:rsidP="006F4CFA">
            <w:pPr>
              <w:pStyle w:val="TableText"/>
              <w:jc w:val="right"/>
            </w:pPr>
          </w:p>
        </w:tc>
        <w:tc>
          <w:tcPr>
            <w:tcW w:w="990" w:type="dxa"/>
          </w:tcPr>
          <w:p w14:paraId="01BE2D21" w14:textId="77777777" w:rsidR="006F4CFA" w:rsidRPr="00B719F7" w:rsidRDefault="006F4CFA" w:rsidP="006F4CFA">
            <w:pPr>
              <w:pStyle w:val="TableText"/>
              <w:jc w:val="right"/>
            </w:pPr>
          </w:p>
        </w:tc>
      </w:tr>
    </w:tbl>
    <w:p w14:paraId="4905BB8B" w14:textId="234673F3" w:rsidR="00FA5D47" w:rsidRDefault="00AB09A3" w:rsidP="00FA5D47">
      <w:pPr>
        <w:pStyle w:val="FigureTableNoteSource"/>
      </w:pPr>
      <w:r w:rsidRPr="00AB09A3">
        <w:t>Note:</w:t>
      </w:r>
      <w:r w:rsidRPr="00AB09A3">
        <w:rPr>
          <w:b/>
          <w:bCs/>
        </w:rPr>
        <w:t xml:space="preserve"> </w:t>
      </w:r>
      <w:r w:rsidR="00BD4AF0">
        <w:rPr>
          <w:b/>
          <w:bCs/>
        </w:rPr>
        <w:t xml:space="preserve">a </w:t>
      </w:r>
      <w:proofErr w:type="spellStart"/>
      <w:r w:rsidR="00D334A7" w:rsidRPr="00D334A7">
        <w:t>A</w:t>
      </w:r>
      <w:proofErr w:type="spellEnd"/>
      <w:r w:rsidR="00D334A7" w:rsidRPr="00D334A7">
        <w:t xml:space="preserve"> forecast volume of zero for this price point has been presented, reflecting that both new applications and applications to add functions have historically been charged under the same ‘Authorised officer application’ price point. The same total volume of activity </w:t>
      </w:r>
      <w:r w:rsidR="00E95169">
        <w:t>a</w:t>
      </w:r>
      <w:r w:rsidR="00192422">
        <w:t>t</w:t>
      </w:r>
      <w:r w:rsidR="00E95169">
        <w:t xml:space="preserve"> the same </w:t>
      </w:r>
      <w:r w:rsidR="00871AAC">
        <w:t xml:space="preserve">price </w:t>
      </w:r>
      <w:r w:rsidR="00D334A7" w:rsidRPr="00D334A7">
        <w:t>is expected but will be split between the price points</w:t>
      </w:r>
      <w:r w:rsidR="00D334A7">
        <w:t xml:space="preserve">. </w:t>
      </w:r>
      <w:r w:rsidR="004F77AF">
        <w:rPr>
          <w:b/>
          <w:bCs/>
        </w:rPr>
        <w:t>b</w:t>
      </w:r>
      <w:r w:rsidRPr="00AB09A3">
        <w:t xml:space="preserve"> Export documentation attracts both a fee and a</w:t>
      </w:r>
      <w:r w:rsidR="00B25ADE">
        <w:t xml:space="preserve"> levy-based</w:t>
      </w:r>
      <w:r w:rsidRPr="00AB09A3">
        <w:t xml:space="preserve"> charge and this CRIS shows the total price followed by each component separately. Volumes and revenue for the separate components are not presented here.</w:t>
      </w:r>
    </w:p>
    <w:p w14:paraId="157A62BC" w14:textId="77777777" w:rsidR="0080126D" w:rsidRPr="002E0938" w:rsidRDefault="0080126D" w:rsidP="00993AD2">
      <w:pPr>
        <w:pStyle w:val="Heading2"/>
      </w:pPr>
      <w:bookmarkStart w:id="98" w:name="_Toc162351720"/>
      <w:bookmarkStart w:id="99" w:name="_Toc175204218"/>
      <w:bookmarkStart w:id="100" w:name="_Toc227520937"/>
      <w:r w:rsidRPr="0080126D">
        <w:lastRenderedPageBreak/>
        <w:t>Financial</w:t>
      </w:r>
      <w:r w:rsidRPr="002E0938">
        <w:t xml:space="preserve"> estimates</w:t>
      </w:r>
      <w:bookmarkEnd w:id="98"/>
      <w:bookmarkEnd w:id="99"/>
      <w:bookmarkEnd w:id="100"/>
    </w:p>
    <w:p w14:paraId="132A86BD" w14:textId="77777777" w:rsidR="0080126D" w:rsidRPr="0080126D" w:rsidRDefault="0080126D" w:rsidP="00993AD2">
      <w:pPr>
        <w:pStyle w:val="Heading3"/>
      </w:pPr>
      <w:bookmarkStart w:id="101" w:name="_Toc175204219"/>
      <w:bookmarkStart w:id="102" w:name="_Toc227520938"/>
      <w:r w:rsidRPr="0080126D">
        <w:t xml:space="preserve">Financial </w:t>
      </w:r>
      <w:r w:rsidRPr="001C5C56">
        <w:t>estimates</w:t>
      </w:r>
      <w:bookmarkEnd w:id="101"/>
      <w:bookmarkEnd w:id="102"/>
    </w:p>
    <w:p w14:paraId="0CA9F2CD" w14:textId="08A0D484" w:rsidR="00E73F72" w:rsidRDefault="0080126D" w:rsidP="007F18D9">
      <w:pPr>
        <w:spacing w:before="120" w:after="120"/>
      </w:pPr>
      <w:r w:rsidRPr="00395B79">
        <w:t xml:space="preserve">The financial </w:t>
      </w:r>
      <w:r>
        <w:t>estimates</w:t>
      </w:r>
      <w:r w:rsidRPr="00395B79">
        <w:t xml:space="preserve"> of the </w:t>
      </w:r>
      <w:r w:rsidR="008A3D31">
        <w:t xml:space="preserve">grain and plant products </w:t>
      </w:r>
      <w:r w:rsidRPr="00395B79">
        <w:t>export</w:t>
      </w:r>
      <w:r>
        <w:t>s</w:t>
      </w:r>
      <w:r w:rsidRPr="00395B79">
        <w:t xml:space="preserve"> cost recovery arrangement are provided </w:t>
      </w:r>
      <w:bookmarkStart w:id="103" w:name="_Hlk159418126"/>
      <w:r>
        <w:t>in</w:t>
      </w:r>
      <w:bookmarkEnd w:id="103"/>
      <w:r w:rsidR="00892D16">
        <w:t xml:space="preserve"> </w:t>
      </w:r>
      <w:r w:rsidR="00892D16">
        <w:fldChar w:fldCharType="begin"/>
      </w:r>
      <w:r w:rsidR="00892D16">
        <w:instrText xml:space="preserve"> REF _Ref220422099 \h </w:instrText>
      </w:r>
      <w:r w:rsidR="00892D16">
        <w:fldChar w:fldCharType="separate"/>
      </w:r>
      <w:r w:rsidR="00892D16">
        <w:t xml:space="preserve">Table </w:t>
      </w:r>
      <w:r w:rsidR="00892D16">
        <w:rPr>
          <w:noProof/>
        </w:rPr>
        <w:t>8</w:t>
      </w:r>
      <w:r w:rsidR="00892D16">
        <w:fldChar w:fldCharType="end"/>
      </w:r>
      <w:r w:rsidR="00BF6D9E">
        <w:t>.</w:t>
      </w:r>
    </w:p>
    <w:p w14:paraId="1F186222" w14:textId="09F4682D" w:rsidR="006740F6" w:rsidRDefault="006740F6" w:rsidP="007F18D9">
      <w:pPr>
        <w:pStyle w:val="Caption"/>
      </w:pPr>
      <w:bookmarkStart w:id="104" w:name="_Ref220422099"/>
      <w:bookmarkStart w:id="105" w:name="_Toc228981046"/>
      <w:bookmarkStart w:id="106" w:name="_Ref67902214"/>
      <w:r>
        <w:t xml:space="preserve">Table </w:t>
      </w:r>
      <w:fldSimple w:instr=" SEQ Table \* ARABIC ">
        <w:r w:rsidR="00C72814">
          <w:rPr>
            <w:noProof/>
          </w:rPr>
          <w:t>8</w:t>
        </w:r>
      </w:fldSimple>
      <w:bookmarkEnd w:id="104"/>
      <w:r>
        <w:t xml:space="preserve"> </w:t>
      </w:r>
      <w:r w:rsidRPr="000C22E1">
        <w:t>Financial estimates</w:t>
      </w:r>
      <w:r>
        <w:t>,</w:t>
      </w:r>
      <w:r w:rsidRPr="000C22E1">
        <w:t xml:space="preserve"> grain and plant products exports cost recovery arrangement</w:t>
      </w:r>
      <w:r>
        <w:t xml:space="preserve">, </w:t>
      </w:r>
      <w:r w:rsidR="00285F87">
        <w:t>2025–26 to 2029–30</w:t>
      </w:r>
      <w:bookmarkEnd w:id="105"/>
    </w:p>
    <w:tbl>
      <w:tblPr>
        <w:tblW w:w="5000"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027"/>
        <w:gridCol w:w="1288"/>
        <w:gridCol w:w="1439"/>
        <w:gridCol w:w="1439"/>
        <w:gridCol w:w="1440"/>
        <w:gridCol w:w="1437"/>
      </w:tblGrid>
      <w:tr w:rsidR="001E3E1F" w:rsidRPr="00FA2D44" w14:paraId="6C1ACB81" w14:textId="5A1358B3" w:rsidTr="007F18D9">
        <w:trPr>
          <w:cantSplit/>
          <w:trHeight w:val="349"/>
          <w:tblHeader/>
        </w:trPr>
        <w:tc>
          <w:tcPr>
            <w:tcW w:w="1117" w:type="pct"/>
            <w:noWrap/>
            <w:hideMark/>
          </w:tcPr>
          <w:bookmarkEnd w:id="106"/>
          <w:p w14:paraId="0371EE43" w14:textId="77777777" w:rsidR="001E3E1F" w:rsidRPr="005C23DB" w:rsidRDefault="001E3E1F" w:rsidP="001C340B">
            <w:pPr>
              <w:pStyle w:val="TableHeading"/>
              <w:rPr>
                <w:szCs w:val="18"/>
              </w:rPr>
            </w:pPr>
            <w:r w:rsidRPr="005C23DB">
              <w:rPr>
                <w:szCs w:val="18"/>
              </w:rPr>
              <w:t>Finance element</w:t>
            </w:r>
            <w:bookmarkStart w:id="107" w:name="Title_8"/>
            <w:bookmarkEnd w:id="107"/>
          </w:p>
        </w:tc>
        <w:tc>
          <w:tcPr>
            <w:tcW w:w="710" w:type="pct"/>
            <w:hideMark/>
          </w:tcPr>
          <w:p w14:paraId="44CE2FFF" w14:textId="7E5C4D93" w:rsidR="001E3E1F" w:rsidRPr="005C23DB" w:rsidRDefault="001E3E1F" w:rsidP="001C340B">
            <w:pPr>
              <w:pStyle w:val="TableHeading"/>
              <w:jc w:val="right"/>
              <w:rPr>
                <w:lang w:eastAsia="en-AU"/>
              </w:rPr>
            </w:pPr>
            <w:r w:rsidRPr="005C23DB">
              <w:rPr>
                <w:lang w:eastAsia="en-AU"/>
              </w:rPr>
              <w:t>20</w:t>
            </w:r>
            <w:r>
              <w:rPr>
                <w:lang w:eastAsia="en-AU"/>
              </w:rPr>
              <w:t>25</w:t>
            </w:r>
            <w:r w:rsidRPr="005C23DB">
              <w:rPr>
                <w:lang w:eastAsia="en-AU"/>
              </w:rPr>
              <w:t>–2</w:t>
            </w:r>
            <w:r>
              <w:rPr>
                <w:lang w:eastAsia="en-AU"/>
              </w:rPr>
              <w:t>6</w:t>
            </w:r>
            <w:r w:rsidRPr="005C23DB">
              <w:rPr>
                <w:lang w:eastAsia="en-AU"/>
              </w:rPr>
              <w:t xml:space="preserve"> ($)</w:t>
            </w:r>
          </w:p>
        </w:tc>
        <w:tc>
          <w:tcPr>
            <w:tcW w:w="793" w:type="pct"/>
            <w:hideMark/>
          </w:tcPr>
          <w:p w14:paraId="35141132" w14:textId="5C97B2A1" w:rsidR="001E3E1F" w:rsidRPr="005C23DB" w:rsidRDefault="001E3E1F" w:rsidP="001C340B">
            <w:pPr>
              <w:pStyle w:val="TableHeading"/>
              <w:jc w:val="right"/>
              <w:rPr>
                <w:szCs w:val="18"/>
              </w:rPr>
            </w:pPr>
            <w:r w:rsidRPr="005C23DB">
              <w:rPr>
                <w:lang w:eastAsia="en-AU"/>
              </w:rPr>
              <w:t>20</w:t>
            </w:r>
            <w:r>
              <w:rPr>
                <w:lang w:eastAsia="en-AU"/>
              </w:rPr>
              <w:t>26</w:t>
            </w:r>
            <w:r w:rsidRPr="005C23DB">
              <w:rPr>
                <w:lang w:eastAsia="en-AU"/>
              </w:rPr>
              <w:t>–</w:t>
            </w:r>
            <w:r>
              <w:rPr>
                <w:lang w:eastAsia="en-AU"/>
              </w:rPr>
              <w:t>27</w:t>
            </w:r>
            <w:r w:rsidRPr="005C23DB">
              <w:rPr>
                <w:lang w:eastAsia="en-AU"/>
              </w:rPr>
              <w:t xml:space="preserve"> ($) </w:t>
            </w:r>
          </w:p>
        </w:tc>
        <w:tc>
          <w:tcPr>
            <w:tcW w:w="793" w:type="pct"/>
            <w:hideMark/>
          </w:tcPr>
          <w:p w14:paraId="5DE4708C" w14:textId="6AD1EAD2" w:rsidR="001E3E1F" w:rsidRPr="00EE726F" w:rsidRDefault="001E3E1F" w:rsidP="001C340B">
            <w:pPr>
              <w:pStyle w:val="TableHeading"/>
              <w:jc w:val="right"/>
              <w:rPr>
                <w:szCs w:val="18"/>
              </w:rPr>
            </w:pPr>
            <w:r w:rsidRPr="00EE726F">
              <w:rPr>
                <w:lang w:eastAsia="en-AU"/>
              </w:rPr>
              <w:t>20</w:t>
            </w:r>
            <w:r>
              <w:rPr>
                <w:lang w:eastAsia="en-AU"/>
              </w:rPr>
              <w:t>27</w:t>
            </w:r>
            <w:r w:rsidRPr="00EE726F">
              <w:rPr>
                <w:lang w:eastAsia="en-AU"/>
              </w:rPr>
              <w:t>–</w:t>
            </w:r>
            <w:r>
              <w:rPr>
                <w:lang w:eastAsia="en-AU"/>
              </w:rPr>
              <w:t>28</w:t>
            </w:r>
            <w:r w:rsidRPr="00EE726F">
              <w:rPr>
                <w:lang w:eastAsia="en-AU"/>
              </w:rPr>
              <w:t xml:space="preserve"> ($) </w:t>
            </w:r>
          </w:p>
        </w:tc>
        <w:tc>
          <w:tcPr>
            <w:tcW w:w="794" w:type="pct"/>
            <w:hideMark/>
          </w:tcPr>
          <w:p w14:paraId="1FBE8C58" w14:textId="7F06AF6B" w:rsidR="001E3E1F" w:rsidRPr="00EE726F" w:rsidRDefault="001E3E1F" w:rsidP="001C340B">
            <w:pPr>
              <w:pStyle w:val="TableHeading"/>
              <w:jc w:val="right"/>
              <w:rPr>
                <w:szCs w:val="18"/>
              </w:rPr>
            </w:pPr>
            <w:r w:rsidRPr="00EE726F">
              <w:rPr>
                <w:lang w:eastAsia="en-AU"/>
              </w:rPr>
              <w:t>20</w:t>
            </w:r>
            <w:r>
              <w:rPr>
                <w:lang w:eastAsia="en-AU"/>
              </w:rPr>
              <w:t>28</w:t>
            </w:r>
            <w:r w:rsidRPr="00EE726F">
              <w:rPr>
                <w:lang w:eastAsia="en-AU"/>
              </w:rPr>
              <w:t>–2</w:t>
            </w:r>
            <w:r>
              <w:rPr>
                <w:lang w:eastAsia="en-AU"/>
              </w:rPr>
              <w:t>9</w:t>
            </w:r>
            <w:r w:rsidRPr="00EE726F">
              <w:rPr>
                <w:lang w:eastAsia="en-AU"/>
              </w:rPr>
              <w:t xml:space="preserve"> ($) </w:t>
            </w:r>
          </w:p>
        </w:tc>
        <w:tc>
          <w:tcPr>
            <w:tcW w:w="792" w:type="pct"/>
          </w:tcPr>
          <w:p w14:paraId="333EC037" w14:textId="007612A7" w:rsidR="001E3E1F" w:rsidRPr="00EE726F" w:rsidRDefault="001E3E1F" w:rsidP="001C340B">
            <w:pPr>
              <w:pStyle w:val="TableHeading"/>
              <w:jc w:val="right"/>
              <w:rPr>
                <w:lang w:eastAsia="en-AU"/>
              </w:rPr>
            </w:pPr>
            <w:r>
              <w:rPr>
                <w:lang w:eastAsia="en-AU"/>
              </w:rPr>
              <w:t>202</w:t>
            </w:r>
            <w:r w:rsidR="002F145E">
              <w:rPr>
                <w:lang w:eastAsia="en-AU"/>
              </w:rPr>
              <w:t>9</w:t>
            </w:r>
            <w:r w:rsidR="00666276">
              <w:rPr>
                <w:lang w:eastAsia="en-AU"/>
              </w:rPr>
              <w:t>–</w:t>
            </w:r>
            <w:r w:rsidR="002F145E">
              <w:rPr>
                <w:lang w:eastAsia="en-AU"/>
              </w:rPr>
              <w:t>30 ($)</w:t>
            </w:r>
          </w:p>
        </w:tc>
      </w:tr>
      <w:tr w:rsidR="005A21FE" w:rsidRPr="006B74E8" w14:paraId="32E40A9E" w14:textId="45FC3DF2" w:rsidTr="00C07EEB">
        <w:trPr>
          <w:trHeight w:val="362"/>
        </w:trPr>
        <w:tc>
          <w:tcPr>
            <w:tcW w:w="1117" w:type="pct"/>
            <w:noWrap/>
            <w:hideMark/>
          </w:tcPr>
          <w:p w14:paraId="5AFE1543" w14:textId="77777777" w:rsidR="005A21FE" w:rsidRPr="006B74E8" w:rsidRDefault="005A21FE" w:rsidP="005A21FE">
            <w:pPr>
              <w:pStyle w:val="TableText"/>
            </w:pPr>
            <w:r w:rsidRPr="006B74E8">
              <w:t>Revenue = X</w:t>
            </w:r>
          </w:p>
        </w:tc>
        <w:tc>
          <w:tcPr>
            <w:tcW w:w="710" w:type="pct"/>
            <w:noWrap/>
            <w:hideMark/>
          </w:tcPr>
          <w:p w14:paraId="60829FDA" w14:textId="0C4A85CC" w:rsidR="005A21FE" w:rsidRPr="006B74E8" w:rsidRDefault="005A21FE" w:rsidP="00E6159C">
            <w:pPr>
              <w:pStyle w:val="TableText"/>
              <w:jc w:val="right"/>
            </w:pPr>
            <w:r w:rsidRPr="00395A4B">
              <w:t>16,258,559</w:t>
            </w:r>
          </w:p>
        </w:tc>
        <w:tc>
          <w:tcPr>
            <w:tcW w:w="793" w:type="pct"/>
            <w:noWrap/>
            <w:hideMark/>
          </w:tcPr>
          <w:p w14:paraId="0E3B5959" w14:textId="5DBCCAC8" w:rsidR="005A21FE" w:rsidRPr="006B74E8" w:rsidRDefault="005A21FE" w:rsidP="00E6159C">
            <w:pPr>
              <w:pStyle w:val="TableText"/>
              <w:jc w:val="right"/>
            </w:pPr>
            <w:r w:rsidRPr="00395A4B">
              <w:t>15,</w:t>
            </w:r>
            <w:r w:rsidR="000D0692">
              <w:t>299</w:t>
            </w:r>
            <w:r w:rsidRPr="00395A4B">
              <w:t>,</w:t>
            </w:r>
            <w:r w:rsidR="000D0692">
              <w:t>857</w:t>
            </w:r>
          </w:p>
        </w:tc>
        <w:tc>
          <w:tcPr>
            <w:tcW w:w="793" w:type="pct"/>
            <w:noWrap/>
            <w:hideMark/>
          </w:tcPr>
          <w:p w14:paraId="15DF5512" w14:textId="07B6A595" w:rsidR="005A21FE" w:rsidRPr="006B74E8" w:rsidRDefault="005A21FE" w:rsidP="00E6159C">
            <w:pPr>
              <w:pStyle w:val="TableText"/>
              <w:jc w:val="right"/>
            </w:pPr>
            <w:r w:rsidRPr="00395A4B">
              <w:t>17,</w:t>
            </w:r>
            <w:r w:rsidR="00D0214C">
              <w:t>437</w:t>
            </w:r>
            <w:r w:rsidRPr="00395A4B">
              <w:t>,</w:t>
            </w:r>
            <w:r w:rsidR="00D0214C">
              <w:t>281</w:t>
            </w:r>
          </w:p>
        </w:tc>
        <w:tc>
          <w:tcPr>
            <w:tcW w:w="794" w:type="pct"/>
            <w:noWrap/>
            <w:hideMark/>
          </w:tcPr>
          <w:p w14:paraId="33CF4DAF" w14:textId="7D01FCA1" w:rsidR="005A21FE" w:rsidRPr="006B74E8" w:rsidRDefault="005A21FE" w:rsidP="00E6159C">
            <w:pPr>
              <w:pStyle w:val="TableText"/>
              <w:jc w:val="right"/>
            </w:pPr>
            <w:r w:rsidRPr="00395A4B">
              <w:t>18,</w:t>
            </w:r>
            <w:r w:rsidR="00D0214C">
              <w:t>472</w:t>
            </w:r>
            <w:r w:rsidRPr="00395A4B">
              <w:t>,</w:t>
            </w:r>
            <w:r w:rsidR="00D0214C">
              <w:t>551</w:t>
            </w:r>
          </w:p>
        </w:tc>
        <w:tc>
          <w:tcPr>
            <w:tcW w:w="792" w:type="pct"/>
          </w:tcPr>
          <w:p w14:paraId="78E14B9F" w14:textId="36631736" w:rsidR="005A21FE" w:rsidRPr="006B74E8" w:rsidRDefault="005A21FE" w:rsidP="00E6159C">
            <w:pPr>
              <w:pStyle w:val="TableText"/>
              <w:jc w:val="right"/>
            </w:pPr>
            <w:r w:rsidRPr="00395A4B">
              <w:t>19,</w:t>
            </w:r>
            <w:r w:rsidR="001C52CB">
              <w:t>522</w:t>
            </w:r>
            <w:r w:rsidRPr="00395A4B">
              <w:t>,</w:t>
            </w:r>
            <w:r w:rsidR="001C52CB">
              <w:t>256</w:t>
            </w:r>
          </w:p>
        </w:tc>
      </w:tr>
      <w:tr w:rsidR="005A21FE" w:rsidRPr="006B74E8" w14:paraId="529AAB18" w14:textId="6550A27E" w:rsidTr="00C07EEB">
        <w:trPr>
          <w:trHeight w:val="349"/>
        </w:trPr>
        <w:tc>
          <w:tcPr>
            <w:tcW w:w="1117" w:type="pct"/>
            <w:noWrap/>
            <w:hideMark/>
          </w:tcPr>
          <w:p w14:paraId="71781348" w14:textId="77777777" w:rsidR="005A21FE" w:rsidRPr="006B74E8" w:rsidRDefault="005A21FE" w:rsidP="005A21FE">
            <w:pPr>
              <w:pStyle w:val="TableText"/>
            </w:pPr>
            <w:r w:rsidRPr="006B74E8">
              <w:t>Expenses = Y</w:t>
            </w:r>
          </w:p>
        </w:tc>
        <w:tc>
          <w:tcPr>
            <w:tcW w:w="710" w:type="pct"/>
            <w:noWrap/>
            <w:hideMark/>
          </w:tcPr>
          <w:p w14:paraId="2688A0BA" w14:textId="410EFA87" w:rsidR="005A21FE" w:rsidRPr="006B74E8" w:rsidRDefault="005A21FE" w:rsidP="00E6159C">
            <w:pPr>
              <w:pStyle w:val="TableText"/>
              <w:jc w:val="right"/>
            </w:pPr>
            <w:r w:rsidRPr="00395A4B">
              <w:t>17,356,305</w:t>
            </w:r>
          </w:p>
        </w:tc>
        <w:tc>
          <w:tcPr>
            <w:tcW w:w="793" w:type="pct"/>
            <w:noWrap/>
            <w:hideMark/>
          </w:tcPr>
          <w:p w14:paraId="628AC4E1" w14:textId="43B12511" w:rsidR="005A21FE" w:rsidRPr="006B74E8" w:rsidRDefault="005A21FE" w:rsidP="00E6159C">
            <w:pPr>
              <w:pStyle w:val="TableText"/>
              <w:jc w:val="right"/>
            </w:pPr>
            <w:r w:rsidRPr="00395A4B">
              <w:t>17,</w:t>
            </w:r>
            <w:r w:rsidR="000D0692">
              <w:t>553</w:t>
            </w:r>
            <w:r w:rsidRPr="00395A4B">
              <w:t>,</w:t>
            </w:r>
            <w:r w:rsidR="000D0692">
              <w:t>659</w:t>
            </w:r>
          </w:p>
        </w:tc>
        <w:tc>
          <w:tcPr>
            <w:tcW w:w="793" w:type="pct"/>
            <w:noWrap/>
            <w:hideMark/>
          </w:tcPr>
          <w:p w14:paraId="00AFC641" w14:textId="301D3595" w:rsidR="005A21FE" w:rsidRPr="006B74E8" w:rsidRDefault="005A21FE" w:rsidP="00E6159C">
            <w:pPr>
              <w:pStyle w:val="TableText"/>
              <w:jc w:val="right"/>
            </w:pPr>
            <w:r w:rsidRPr="00395A4B">
              <w:t>1</w:t>
            </w:r>
            <w:r w:rsidR="00D0214C">
              <w:t>8</w:t>
            </w:r>
            <w:r w:rsidRPr="00395A4B">
              <w:t>,</w:t>
            </w:r>
            <w:r w:rsidR="00D0214C">
              <w:t>150</w:t>
            </w:r>
            <w:r w:rsidRPr="00395A4B">
              <w:t>,</w:t>
            </w:r>
            <w:r w:rsidR="00D0214C">
              <w:t>740</w:t>
            </w:r>
          </w:p>
        </w:tc>
        <w:tc>
          <w:tcPr>
            <w:tcW w:w="794" w:type="pct"/>
            <w:noWrap/>
            <w:hideMark/>
          </w:tcPr>
          <w:p w14:paraId="72556F45" w14:textId="0AFDB74B" w:rsidR="005A21FE" w:rsidRPr="006B74E8" w:rsidRDefault="005A21FE" w:rsidP="00C07EEB">
            <w:pPr>
              <w:pStyle w:val="TableText"/>
              <w:jc w:val="right"/>
            </w:pPr>
            <w:r w:rsidRPr="00395A4B">
              <w:t>18,</w:t>
            </w:r>
            <w:r w:rsidR="001C52CB">
              <w:t>794</w:t>
            </w:r>
            <w:r w:rsidRPr="00395A4B">
              <w:t>,</w:t>
            </w:r>
            <w:r w:rsidR="001C52CB">
              <w:t>392</w:t>
            </w:r>
          </w:p>
        </w:tc>
        <w:tc>
          <w:tcPr>
            <w:tcW w:w="792" w:type="pct"/>
          </w:tcPr>
          <w:p w14:paraId="6176B202" w14:textId="75A23312" w:rsidR="005A21FE" w:rsidRPr="006B74E8" w:rsidRDefault="005A21FE" w:rsidP="00C07EEB">
            <w:pPr>
              <w:pStyle w:val="TableText"/>
              <w:jc w:val="right"/>
            </w:pPr>
            <w:r w:rsidRPr="00395A4B">
              <w:t>19,</w:t>
            </w:r>
            <w:r w:rsidR="001C52CB">
              <w:t>522</w:t>
            </w:r>
            <w:r w:rsidRPr="00395A4B">
              <w:t>,</w:t>
            </w:r>
            <w:r w:rsidR="001C52CB">
              <w:t>256</w:t>
            </w:r>
          </w:p>
        </w:tc>
      </w:tr>
      <w:tr w:rsidR="005A21FE" w:rsidRPr="006B74E8" w14:paraId="33F9B2B9" w14:textId="70C28C83" w:rsidTr="00C07EEB">
        <w:trPr>
          <w:trHeight w:val="349"/>
        </w:trPr>
        <w:tc>
          <w:tcPr>
            <w:tcW w:w="1117" w:type="pct"/>
            <w:noWrap/>
            <w:hideMark/>
          </w:tcPr>
          <w:p w14:paraId="12A294DC" w14:textId="77777777" w:rsidR="005A21FE" w:rsidRPr="006B74E8" w:rsidRDefault="005A21FE" w:rsidP="005A21FE">
            <w:pPr>
              <w:pStyle w:val="TableText"/>
              <w:rPr>
                <w:rStyle w:val="Strong"/>
                <w:b w:val="0"/>
                <w:bCs w:val="0"/>
              </w:rPr>
            </w:pPr>
            <w:r w:rsidRPr="00EF51AB">
              <w:rPr>
                <w:rStyle w:val="Strong"/>
                <w:b w:val="0"/>
              </w:rPr>
              <w:t>Balance = X - Y</w:t>
            </w:r>
          </w:p>
        </w:tc>
        <w:tc>
          <w:tcPr>
            <w:tcW w:w="710" w:type="pct"/>
            <w:noWrap/>
            <w:hideMark/>
          </w:tcPr>
          <w:p w14:paraId="023566EF" w14:textId="086C8E8B" w:rsidR="005A21FE" w:rsidRPr="006B74E8" w:rsidRDefault="005A21FE" w:rsidP="00E6159C">
            <w:pPr>
              <w:pStyle w:val="TableText"/>
              <w:jc w:val="right"/>
              <w:rPr>
                <w:rStyle w:val="Strong"/>
                <w:b w:val="0"/>
                <w:bCs w:val="0"/>
              </w:rPr>
            </w:pPr>
            <w:r w:rsidRPr="00395A4B">
              <w:t>(1,097,746)</w:t>
            </w:r>
          </w:p>
        </w:tc>
        <w:tc>
          <w:tcPr>
            <w:tcW w:w="793" w:type="pct"/>
            <w:noWrap/>
            <w:hideMark/>
          </w:tcPr>
          <w:p w14:paraId="55BA9C57" w14:textId="577BA052" w:rsidR="005A21FE" w:rsidRPr="006B74E8" w:rsidRDefault="005A21FE" w:rsidP="00E6159C">
            <w:pPr>
              <w:pStyle w:val="TableText"/>
              <w:jc w:val="right"/>
              <w:rPr>
                <w:rStyle w:val="Strong"/>
                <w:b w:val="0"/>
                <w:bCs w:val="0"/>
              </w:rPr>
            </w:pPr>
            <w:r w:rsidRPr="00395A4B">
              <w:t>(</w:t>
            </w:r>
            <w:r w:rsidR="00FE00DD">
              <w:t>2</w:t>
            </w:r>
            <w:r w:rsidRPr="00395A4B">
              <w:t>,</w:t>
            </w:r>
            <w:r w:rsidR="00FE00DD">
              <w:t>253</w:t>
            </w:r>
            <w:r w:rsidRPr="00395A4B">
              <w:t>,</w:t>
            </w:r>
            <w:r w:rsidR="00FE00DD">
              <w:t>802</w:t>
            </w:r>
            <w:r w:rsidRPr="00395A4B">
              <w:t>)</w:t>
            </w:r>
          </w:p>
        </w:tc>
        <w:tc>
          <w:tcPr>
            <w:tcW w:w="793" w:type="pct"/>
            <w:noWrap/>
            <w:hideMark/>
          </w:tcPr>
          <w:p w14:paraId="730C9450" w14:textId="25254380" w:rsidR="005A21FE" w:rsidRPr="00EF51AB" w:rsidRDefault="005A21FE" w:rsidP="00C07EEB">
            <w:pPr>
              <w:pStyle w:val="TableText"/>
              <w:jc w:val="right"/>
              <w:rPr>
                <w:lang w:eastAsia="en-AU"/>
              </w:rPr>
            </w:pPr>
            <w:r w:rsidRPr="00395A4B">
              <w:t>(713,459)</w:t>
            </w:r>
          </w:p>
        </w:tc>
        <w:tc>
          <w:tcPr>
            <w:tcW w:w="794" w:type="pct"/>
            <w:noWrap/>
            <w:hideMark/>
          </w:tcPr>
          <w:p w14:paraId="44A2C8AF" w14:textId="219B51EE" w:rsidR="005A21FE" w:rsidRPr="00EF51AB" w:rsidRDefault="005A21FE" w:rsidP="00C07EEB">
            <w:pPr>
              <w:pStyle w:val="TableText"/>
              <w:jc w:val="right"/>
              <w:rPr>
                <w:lang w:eastAsia="en-AU"/>
              </w:rPr>
            </w:pPr>
            <w:r w:rsidRPr="00395A4B">
              <w:t>(321,841)</w:t>
            </w:r>
          </w:p>
        </w:tc>
        <w:tc>
          <w:tcPr>
            <w:tcW w:w="792" w:type="pct"/>
          </w:tcPr>
          <w:p w14:paraId="729577B8" w14:textId="5EA2D56D" w:rsidR="005A21FE" w:rsidRPr="00EF51AB" w:rsidRDefault="005A21FE" w:rsidP="00C07EEB">
            <w:pPr>
              <w:pStyle w:val="TableText"/>
              <w:jc w:val="right"/>
              <w:rPr>
                <w:lang w:eastAsia="en-AU"/>
              </w:rPr>
            </w:pPr>
            <w:r w:rsidRPr="00395A4B">
              <w:t>0</w:t>
            </w:r>
          </w:p>
        </w:tc>
      </w:tr>
      <w:tr w:rsidR="005A21FE" w:rsidRPr="006B74E8" w14:paraId="382763AE" w14:textId="611A9BDE" w:rsidTr="00C07EEB">
        <w:trPr>
          <w:trHeight w:val="362"/>
        </w:trPr>
        <w:tc>
          <w:tcPr>
            <w:tcW w:w="1117" w:type="pct"/>
            <w:noWrap/>
            <w:hideMark/>
          </w:tcPr>
          <w:p w14:paraId="0D4A322F" w14:textId="1519E28C" w:rsidR="005A21FE" w:rsidRPr="00CB5E46" w:rsidRDefault="005A21FE" w:rsidP="005A21FE">
            <w:pPr>
              <w:pStyle w:val="TableText"/>
              <w:rPr>
                <w:rStyle w:val="Strong"/>
                <w:b w:val="0"/>
              </w:rPr>
            </w:pPr>
            <w:r w:rsidRPr="00016D46">
              <w:rPr>
                <w:rStyle w:val="Strong"/>
                <w:b w:val="0"/>
              </w:rPr>
              <w:t xml:space="preserve">Appropriation funding </w:t>
            </w:r>
            <w:r w:rsidRPr="00016D46">
              <w:rPr>
                <w:rStyle w:val="Strong"/>
                <w:b w:val="0"/>
                <w:vertAlign w:val="superscript"/>
              </w:rPr>
              <w:t>a</w:t>
            </w:r>
          </w:p>
        </w:tc>
        <w:tc>
          <w:tcPr>
            <w:tcW w:w="710" w:type="pct"/>
            <w:noWrap/>
            <w:hideMark/>
          </w:tcPr>
          <w:p w14:paraId="7273F9C8" w14:textId="27E298C1" w:rsidR="005A21FE" w:rsidRPr="00016D46" w:rsidRDefault="005A21FE" w:rsidP="00E6159C">
            <w:pPr>
              <w:pStyle w:val="TableText"/>
              <w:jc w:val="right"/>
              <w:rPr>
                <w:rStyle w:val="Strong"/>
                <w:b w:val="0"/>
              </w:rPr>
            </w:pPr>
            <w:r w:rsidRPr="00395A4B">
              <w:t>1,097,746</w:t>
            </w:r>
          </w:p>
        </w:tc>
        <w:tc>
          <w:tcPr>
            <w:tcW w:w="793" w:type="pct"/>
            <w:noWrap/>
            <w:hideMark/>
          </w:tcPr>
          <w:p w14:paraId="66425D26" w14:textId="1F184196" w:rsidR="005A21FE" w:rsidRPr="00016D46" w:rsidRDefault="00FE00DD" w:rsidP="00E6159C">
            <w:pPr>
              <w:pStyle w:val="TableText"/>
              <w:jc w:val="right"/>
              <w:rPr>
                <w:rStyle w:val="Strong"/>
                <w:b w:val="0"/>
              </w:rPr>
            </w:pPr>
            <w:r>
              <w:t>2</w:t>
            </w:r>
            <w:r w:rsidR="005A21FE" w:rsidRPr="00395A4B">
              <w:t>,</w:t>
            </w:r>
            <w:r>
              <w:t>253</w:t>
            </w:r>
            <w:r w:rsidR="005A21FE" w:rsidRPr="00395A4B">
              <w:t>,</w:t>
            </w:r>
            <w:r>
              <w:t>802</w:t>
            </w:r>
          </w:p>
        </w:tc>
        <w:tc>
          <w:tcPr>
            <w:tcW w:w="793" w:type="pct"/>
            <w:noWrap/>
            <w:hideMark/>
          </w:tcPr>
          <w:p w14:paraId="1AFC5F70" w14:textId="2F728EAD" w:rsidR="005A21FE" w:rsidRPr="00016D46" w:rsidRDefault="005A21FE" w:rsidP="00C07EEB">
            <w:pPr>
              <w:pStyle w:val="TableText"/>
              <w:jc w:val="right"/>
              <w:rPr>
                <w:lang w:eastAsia="en-AU"/>
              </w:rPr>
            </w:pPr>
            <w:r w:rsidRPr="00395A4B">
              <w:t>713,459</w:t>
            </w:r>
          </w:p>
        </w:tc>
        <w:tc>
          <w:tcPr>
            <w:tcW w:w="794" w:type="pct"/>
            <w:noWrap/>
            <w:hideMark/>
          </w:tcPr>
          <w:p w14:paraId="5EE5FCFD" w14:textId="58D8544B" w:rsidR="005A21FE" w:rsidRPr="00016D46" w:rsidRDefault="005A21FE" w:rsidP="00C07EEB">
            <w:pPr>
              <w:pStyle w:val="TableText"/>
              <w:jc w:val="right"/>
              <w:rPr>
                <w:lang w:eastAsia="en-AU"/>
              </w:rPr>
            </w:pPr>
            <w:r w:rsidRPr="00395A4B">
              <w:t>321,841</w:t>
            </w:r>
          </w:p>
        </w:tc>
        <w:tc>
          <w:tcPr>
            <w:tcW w:w="792" w:type="pct"/>
          </w:tcPr>
          <w:p w14:paraId="54DA73B5" w14:textId="771FD81F" w:rsidR="005A21FE" w:rsidRPr="00016D46" w:rsidRDefault="005A21FE" w:rsidP="00C07EEB">
            <w:pPr>
              <w:pStyle w:val="TableText"/>
              <w:jc w:val="right"/>
              <w:rPr>
                <w:lang w:eastAsia="en-AU"/>
              </w:rPr>
            </w:pPr>
            <w:r w:rsidRPr="00395A4B">
              <w:t>0</w:t>
            </w:r>
          </w:p>
        </w:tc>
      </w:tr>
      <w:tr w:rsidR="005A21FE" w:rsidRPr="006B74E8" w14:paraId="6AC57B14" w14:textId="4FC007DF" w:rsidTr="00C07EEB">
        <w:trPr>
          <w:trHeight w:val="349"/>
        </w:trPr>
        <w:tc>
          <w:tcPr>
            <w:tcW w:w="1117" w:type="pct"/>
            <w:noWrap/>
            <w:hideMark/>
          </w:tcPr>
          <w:p w14:paraId="5A27E805" w14:textId="77777777" w:rsidR="005A21FE" w:rsidRPr="006B74E8" w:rsidRDefault="005A21FE" w:rsidP="005A21FE">
            <w:pPr>
              <w:pStyle w:val="TableText"/>
            </w:pPr>
            <w:r w:rsidRPr="006B74E8">
              <w:t>Balance after appropriation</w:t>
            </w:r>
          </w:p>
        </w:tc>
        <w:tc>
          <w:tcPr>
            <w:tcW w:w="710" w:type="pct"/>
            <w:noWrap/>
            <w:hideMark/>
          </w:tcPr>
          <w:p w14:paraId="47FCF18A" w14:textId="2CA4EF4F" w:rsidR="005A21FE" w:rsidRPr="006B74E8" w:rsidRDefault="005A21FE" w:rsidP="00E6159C">
            <w:pPr>
              <w:pStyle w:val="TableText"/>
              <w:jc w:val="right"/>
            </w:pPr>
            <w:r w:rsidRPr="00395A4B">
              <w:t>0</w:t>
            </w:r>
          </w:p>
        </w:tc>
        <w:tc>
          <w:tcPr>
            <w:tcW w:w="793" w:type="pct"/>
            <w:noWrap/>
            <w:hideMark/>
          </w:tcPr>
          <w:p w14:paraId="4DCB2049" w14:textId="4E7D7467" w:rsidR="005A21FE" w:rsidRPr="006B74E8" w:rsidRDefault="005A21FE" w:rsidP="00E6159C">
            <w:pPr>
              <w:pStyle w:val="TableText"/>
              <w:jc w:val="right"/>
            </w:pPr>
            <w:r w:rsidRPr="00395A4B">
              <w:t>0</w:t>
            </w:r>
          </w:p>
        </w:tc>
        <w:tc>
          <w:tcPr>
            <w:tcW w:w="793" w:type="pct"/>
            <w:noWrap/>
            <w:hideMark/>
          </w:tcPr>
          <w:p w14:paraId="04A2729B" w14:textId="3DE770EE" w:rsidR="005A21FE" w:rsidRPr="006B74E8" w:rsidRDefault="005A21FE" w:rsidP="00E6159C">
            <w:pPr>
              <w:pStyle w:val="TableText"/>
              <w:jc w:val="right"/>
            </w:pPr>
            <w:r w:rsidRPr="00395A4B">
              <w:t>0</w:t>
            </w:r>
          </w:p>
        </w:tc>
        <w:tc>
          <w:tcPr>
            <w:tcW w:w="794" w:type="pct"/>
            <w:noWrap/>
            <w:hideMark/>
          </w:tcPr>
          <w:p w14:paraId="67134EDE" w14:textId="72E4284F" w:rsidR="005A21FE" w:rsidRPr="006B74E8" w:rsidRDefault="005A21FE" w:rsidP="00E6159C">
            <w:pPr>
              <w:pStyle w:val="TableText"/>
              <w:jc w:val="right"/>
            </w:pPr>
            <w:r w:rsidRPr="00395A4B">
              <w:t>0</w:t>
            </w:r>
          </w:p>
        </w:tc>
        <w:tc>
          <w:tcPr>
            <w:tcW w:w="792" w:type="pct"/>
          </w:tcPr>
          <w:p w14:paraId="14FAD061" w14:textId="35EB5456" w:rsidR="005A21FE" w:rsidRPr="006B74E8" w:rsidRDefault="005A21FE" w:rsidP="00E6159C">
            <w:pPr>
              <w:pStyle w:val="TableText"/>
              <w:jc w:val="right"/>
            </w:pPr>
            <w:r w:rsidRPr="00395A4B">
              <w:t>0</w:t>
            </w:r>
          </w:p>
        </w:tc>
      </w:tr>
      <w:tr w:rsidR="005A21FE" w:rsidRPr="006B74E8" w14:paraId="0515B4C9" w14:textId="5139CC47" w:rsidTr="00C07EEB">
        <w:trPr>
          <w:trHeight w:val="349"/>
        </w:trPr>
        <w:tc>
          <w:tcPr>
            <w:tcW w:w="1117" w:type="pct"/>
            <w:noWrap/>
            <w:hideMark/>
          </w:tcPr>
          <w:p w14:paraId="350FA5B4" w14:textId="77777777" w:rsidR="005A21FE" w:rsidRPr="006B74E8" w:rsidRDefault="005A21FE" w:rsidP="005A21FE">
            <w:pPr>
              <w:pStyle w:val="TableText"/>
            </w:pPr>
            <w:r w:rsidRPr="006B74E8">
              <w:t>Forecast opening balance</w:t>
            </w:r>
          </w:p>
        </w:tc>
        <w:tc>
          <w:tcPr>
            <w:tcW w:w="710" w:type="pct"/>
            <w:noWrap/>
            <w:hideMark/>
          </w:tcPr>
          <w:p w14:paraId="3454B28C" w14:textId="200F47FA" w:rsidR="005A21FE" w:rsidRPr="006B74E8" w:rsidRDefault="005A21FE" w:rsidP="00E6159C">
            <w:pPr>
              <w:pStyle w:val="TableText"/>
              <w:jc w:val="right"/>
            </w:pPr>
            <w:r w:rsidRPr="00395A4B">
              <w:t>6,322,197</w:t>
            </w:r>
          </w:p>
        </w:tc>
        <w:tc>
          <w:tcPr>
            <w:tcW w:w="793" w:type="pct"/>
            <w:noWrap/>
            <w:hideMark/>
          </w:tcPr>
          <w:p w14:paraId="30527BA1" w14:textId="05490868" w:rsidR="005A21FE" w:rsidRPr="006B74E8" w:rsidRDefault="005A21FE" w:rsidP="00E6159C">
            <w:pPr>
              <w:pStyle w:val="TableText"/>
              <w:jc w:val="right"/>
            </w:pPr>
            <w:r w:rsidRPr="00395A4B">
              <w:t>6,322,197</w:t>
            </w:r>
          </w:p>
        </w:tc>
        <w:tc>
          <w:tcPr>
            <w:tcW w:w="793" w:type="pct"/>
            <w:noWrap/>
            <w:hideMark/>
          </w:tcPr>
          <w:p w14:paraId="675D9000" w14:textId="5DD4354D" w:rsidR="005A21FE" w:rsidRPr="006B74E8" w:rsidRDefault="005A21FE" w:rsidP="00E6159C">
            <w:pPr>
              <w:pStyle w:val="TableText"/>
              <w:jc w:val="right"/>
            </w:pPr>
            <w:r w:rsidRPr="00395A4B">
              <w:t>6,322,197</w:t>
            </w:r>
          </w:p>
        </w:tc>
        <w:tc>
          <w:tcPr>
            <w:tcW w:w="794" w:type="pct"/>
            <w:noWrap/>
            <w:hideMark/>
          </w:tcPr>
          <w:p w14:paraId="0B6A38E7" w14:textId="310DBBAB" w:rsidR="005A21FE" w:rsidRPr="006B74E8" w:rsidRDefault="005A21FE" w:rsidP="00E6159C">
            <w:pPr>
              <w:pStyle w:val="TableText"/>
              <w:jc w:val="right"/>
            </w:pPr>
            <w:r w:rsidRPr="00395A4B">
              <w:t>6,322,197</w:t>
            </w:r>
          </w:p>
        </w:tc>
        <w:tc>
          <w:tcPr>
            <w:tcW w:w="792" w:type="pct"/>
          </w:tcPr>
          <w:p w14:paraId="315E9942" w14:textId="76E549C9" w:rsidR="005A21FE" w:rsidRPr="006B74E8" w:rsidRDefault="005A21FE" w:rsidP="00E6159C">
            <w:pPr>
              <w:pStyle w:val="TableText"/>
              <w:jc w:val="right"/>
            </w:pPr>
            <w:r w:rsidRPr="00395A4B">
              <w:t>6,322,197</w:t>
            </w:r>
          </w:p>
        </w:tc>
      </w:tr>
      <w:tr w:rsidR="005A21FE" w:rsidRPr="006B74E8" w14:paraId="565DBA96" w14:textId="5D153AC0" w:rsidTr="00C07EEB">
        <w:trPr>
          <w:trHeight w:val="362"/>
        </w:trPr>
        <w:tc>
          <w:tcPr>
            <w:tcW w:w="1117" w:type="pct"/>
            <w:noWrap/>
            <w:hideMark/>
          </w:tcPr>
          <w:p w14:paraId="2CC545B5" w14:textId="77777777" w:rsidR="005A21FE" w:rsidRPr="006B74E8" w:rsidRDefault="005A21FE" w:rsidP="005A21FE">
            <w:pPr>
              <w:pStyle w:val="TableText"/>
            </w:pPr>
            <w:r w:rsidRPr="006B74E8">
              <w:t>Transfer</w:t>
            </w:r>
          </w:p>
        </w:tc>
        <w:tc>
          <w:tcPr>
            <w:tcW w:w="710" w:type="pct"/>
            <w:noWrap/>
            <w:hideMark/>
          </w:tcPr>
          <w:p w14:paraId="270FFD8F" w14:textId="554CACD6" w:rsidR="005A21FE" w:rsidRPr="006B74E8" w:rsidRDefault="005A21FE" w:rsidP="00E6159C">
            <w:pPr>
              <w:pStyle w:val="TableText"/>
              <w:jc w:val="right"/>
            </w:pPr>
            <w:r w:rsidRPr="00395A4B">
              <w:t>0</w:t>
            </w:r>
          </w:p>
        </w:tc>
        <w:tc>
          <w:tcPr>
            <w:tcW w:w="793" w:type="pct"/>
            <w:noWrap/>
            <w:hideMark/>
          </w:tcPr>
          <w:p w14:paraId="2B7F1165" w14:textId="798F81A7" w:rsidR="005A21FE" w:rsidRPr="006B74E8" w:rsidRDefault="005A21FE" w:rsidP="00E6159C">
            <w:pPr>
              <w:pStyle w:val="TableText"/>
              <w:jc w:val="right"/>
            </w:pPr>
            <w:r w:rsidRPr="00395A4B">
              <w:t>0</w:t>
            </w:r>
          </w:p>
        </w:tc>
        <w:tc>
          <w:tcPr>
            <w:tcW w:w="793" w:type="pct"/>
            <w:noWrap/>
            <w:hideMark/>
          </w:tcPr>
          <w:p w14:paraId="44CB1D3E" w14:textId="116DE3CC" w:rsidR="005A21FE" w:rsidRPr="006B74E8" w:rsidRDefault="005A21FE" w:rsidP="00E6159C">
            <w:pPr>
              <w:pStyle w:val="TableText"/>
              <w:jc w:val="right"/>
            </w:pPr>
            <w:r w:rsidRPr="00395A4B">
              <w:t>0</w:t>
            </w:r>
          </w:p>
        </w:tc>
        <w:tc>
          <w:tcPr>
            <w:tcW w:w="794" w:type="pct"/>
            <w:noWrap/>
            <w:hideMark/>
          </w:tcPr>
          <w:p w14:paraId="3F2DAD4A" w14:textId="3FC8D3F7" w:rsidR="005A21FE" w:rsidRPr="006B74E8" w:rsidRDefault="005A21FE" w:rsidP="00E6159C">
            <w:pPr>
              <w:pStyle w:val="TableText"/>
              <w:jc w:val="right"/>
            </w:pPr>
            <w:r w:rsidRPr="00395A4B">
              <w:t>0</w:t>
            </w:r>
          </w:p>
        </w:tc>
        <w:tc>
          <w:tcPr>
            <w:tcW w:w="792" w:type="pct"/>
          </w:tcPr>
          <w:p w14:paraId="127BB51D" w14:textId="16786FD1" w:rsidR="005A21FE" w:rsidRPr="006B74E8" w:rsidRDefault="005A21FE" w:rsidP="00E6159C">
            <w:pPr>
              <w:pStyle w:val="TableText"/>
              <w:jc w:val="right"/>
            </w:pPr>
            <w:r w:rsidRPr="00395A4B">
              <w:t>0</w:t>
            </w:r>
          </w:p>
        </w:tc>
      </w:tr>
      <w:tr w:rsidR="005A21FE" w:rsidRPr="006B74E8" w14:paraId="462C3FE5" w14:textId="63CD6514" w:rsidTr="00C07EEB">
        <w:trPr>
          <w:trHeight w:val="349"/>
        </w:trPr>
        <w:tc>
          <w:tcPr>
            <w:tcW w:w="1117" w:type="pct"/>
            <w:noWrap/>
            <w:hideMark/>
          </w:tcPr>
          <w:p w14:paraId="64CBEA00" w14:textId="77777777" w:rsidR="005A21FE" w:rsidRPr="00CB5E46" w:rsidRDefault="005A21FE" w:rsidP="005A21FE">
            <w:pPr>
              <w:pStyle w:val="TableText"/>
              <w:rPr>
                <w:rStyle w:val="Strong"/>
                <w:b w:val="0"/>
              </w:rPr>
            </w:pPr>
            <w:r w:rsidRPr="00016D46">
              <w:rPr>
                <w:rStyle w:val="Strong"/>
                <w:b w:val="0"/>
              </w:rPr>
              <w:t>Forecast closing balance</w:t>
            </w:r>
          </w:p>
        </w:tc>
        <w:tc>
          <w:tcPr>
            <w:tcW w:w="710" w:type="pct"/>
            <w:noWrap/>
            <w:hideMark/>
          </w:tcPr>
          <w:p w14:paraId="7DDCF636" w14:textId="25666A89" w:rsidR="005A21FE" w:rsidRPr="00016D46" w:rsidRDefault="005A21FE" w:rsidP="00E6159C">
            <w:pPr>
              <w:pStyle w:val="TableText"/>
              <w:jc w:val="right"/>
              <w:rPr>
                <w:rStyle w:val="Strong"/>
                <w:b w:val="0"/>
              </w:rPr>
            </w:pPr>
            <w:r w:rsidRPr="00395A4B">
              <w:t>6,322,197</w:t>
            </w:r>
          </w:p>
        </w:tc>
        <w:tc>
          <w:tcPr>
            <w:tcW w:w="793" w:type="pct"/>
            <w:noWrap/>
            <w:hideMark/>
          </w:tcPr>
          <w:p w14:paraId="20DE6B42" w14:textId="6511D9CA" w:rsidR="005A21FE" w:rsidRPr="00016D46" w:rsidRDefault="005A21FE" w:rsidP="00E6159C">
            <w:pPr>
              <w:pStyle w:val="TableText"/>
              <w:jc w:val="right"/>
              <w:rPr>
                <w:rStyle w:val="Strong"/>
                <w:b w:val="0"/>
              </w:rPr>
            </w:pPr>
            <w:r w:rsidRPr="00395A4B">
              <w:t>6,322,197</w:t>
            </w:r>
          </w:p>
        </w:tc>
        <w:tc>
          <w:tcPr>
            <w:tcW w:w="793" w:type="pct"/>
            <w:noWrap/>
            <w:hideMark/>
          </w:tcPr>
          <w:p w14:paraId="0FC57D59" w14:textId="78DD1A48" w:rsidR="005A21FE" w:rsidRPr="00016D46" w:rsidRDefault="005A21FE" w:rsidP="00C07EEB">
            <w:pPr>
              <w:pStyle w:val="TableText"/>
              <w:jc w:val="right"/>
              <w:rPr>
                <w:lang w:eastAsia="en-AU"/>
              </w:rPr>
            </w:pPr>
            <w:r w:rsidRPr="00395A4B">
              <w:t>6,322,197</w:t>
            </w:r>
          </w:p>
        </w:tc>
        <w:tc>
          <w:tcPr>
            <w:tcW w:w="794" w:type="pct"/>
            <w:noWrap/>
            <w:hideMark/>
          </w:tcPr>
          <w:p w14:paraId="266685EB" w14:textId="55463EAE" w:rsidR="005A21FE" w:rsidRPr="00016D46" w:rsidRDefault="005A21FE" w:rsidP="00C07EEB">
            <w:pPr>
              <w:pStyle w:val="TableText"/>
              <w:jc w:val="right"/>
              <w:rPr>
                <w:lang w:eastAsia="en-AU"/>
              </w:rPr>
            </w:pPr>
            <w:r w:rsidRPr="00395A4B">
              <w:t>6,322,197</w:t>
            </w:r>
          </w:p>
        </w:tc>
        <w:tc>
          <w:tcPr>
            <w:tcW w:w="792" w:type="pct"/>
          </w:tcPr>
          <w:p w14:paraId="59AB9651" w14:textId="02DF833D" w:rsidR="005A21FE" w:rsidRPr="00016D46" w:rsidRDefault="005A21FE" w:rsidP="00C07EEB">
            <w:pPr>
              <w:pStyle w:val="TableText"/>
              <w:jc w:val="right"/>
              <w:rPr>
                <w:lang w:eastAsia="en-AU"/>
              </w:rPr>
            </w:pPr>
            <w:r w:rsidRPr="00395A4B">
              <w:t>6,322,197</w:t>
            </w:r>
          </w:p>
        </w:tc>
      </w:tr>
    </w:tbl>
    <w:p w14:paraId="2A9BFE86" w14:textId="41CDB74F" w:rsidR="0080126D" w:rsidRPr="00827367" w:rsidRDefault="0080126D" w:rsidP="0080126D">
      <w:pPr>
        <w:pStyle w:val="FigureTableNoteSource"/>
        <w:rPr>
          <w:rStyle w:val="Strong"/>
          <w:b w:val="0"/>
          <w:bCs w:val="0"/>
        </w:rPr>
      </w:pPr>
      <w:r w:rsidRPr="00BC186D">
        <w:t>Note:</w:t>
      </w:r>
      <w:r w:rsidRPr="00104E8B">
        <w:t xml:space="preserve"> Numbers in brackets are negative. </w:t>
      </w:r>
      <w:proofErr w:type="spellStart"/>
      <w:proofErr w:type="gramStart"/>
      <w:r>
        <w:rPr>
          <w:rStyle w:val="Strong"/>
        </w:rPr>
        <w:t>a</w:t>
      </w:r>
      <w:proofErr w:type="spellEnd"/>
      <w:proofErr w:type="gramEnd"/>
      <w:r w:rsidR="00285F87">
        <w:rPr>
          <w:rStyle w:val="Strong"/>
        </w:rPr>
        <w:t xml:space="preserve"> </w:t>
      </w:r>
      <w:r w:rsidR="008D727D">
        <w:rPr>
          <w:rStyle w:val="Strong"/>
          <w:b w:val="0"/>
          <w:bCs w:val="0"/>
        </w:rPr>
        <w:t>A</w:t>
      </w:r>
      <w:r w:rsidR="00BD187E" w:rsidRPr="00827367">
        <w:rPr>
          <w:rStyle w:val="Strong"/>
          <w:b w:val="0"/>
          <w:bCs w:val="0"/>
        </w:rPr>
        <w:t xml:space="preserve">ppropriation allocated </w:t>
      </w:r>
      <w:r w:rsidR="00D02139">
        <w:rPr>
          <w:rStyle w:val="Strong"/>
          <w:b w:val="0"/>
          <w:bCs w:val="0"/>
        </w:rPr>
        <w:t>from</w:t>
      </w:r>
      <w:r w:rsidR="00BD187E" w:rsidRPr="00827367">
        <w:rPr>
          <w:rStyle w:val="Strong"/>
          <w:b w:val="0"/>
          <w:bCs w:val="0"/>
        </w:rPr>
        <w:t xml:space="preserve"> </w:t>
      </w:r>
      <w:r w:rsidR="00BD187E" w:rsidRPr="00820A67">
        <w:rPr>
          <w:rStyle w:val="Strong"/>
          <w:b w:val="0"/>
          <w:bCs w:val="0"/>
        </w:rPr>
        <w:t>202</w:t>
      </w:r>
      <w:r w:rsidR="00C47933" w:rsidRPr="00820A67">
        <w:rPr>
          <w:rStyle w:val="Strong"/>
          <w:b w:val="0"/>
          <w:bCs w:val="0"/>
        </w:rPr>
        <w:t>5</w:t>
      </w:r>
      <w:r w:rsidR="00711C4B">
        <w:rPr>
          <w:rStyle w:val="Strong"/>
          <w:b w:val="0"/>
          <w:bCs w:val="0"/>
        </w:rPr>
        <w:t>–2</w:t>
      </w:r>
      <w:r w:rsidR="00C47933" w:rsidRPr="00820A67">
        <w:rPr>
          <w:rStyle w:val="Strong"/>
          <w:b w:val="0"/>
          <w:bCs w:val="0"/>
        </w:rPr>
        <w:t>6</w:t>
      </w:r>
      <w:r w:rsidR="00BD187E" w:rsidRPr="00820A67">
        <w:rPr>
          <w:rStyle w:val="Strong"/>
          <w:b w:val="0"/>
          <w:bCs w:val="0"/>
        </w:rPr>
        <w:t xml:space="preserve"> </w:t>
      </w:r>
      <w:r w:rsidR="00735908">
        <w:rPr>
          <w:rStyle w:val="Strong"/>
          <w:b w:val="0"/>
          <w:bCs w:val="0"/>
        </w:rPr>
        <w:t>to</w:t>
      </w:r>
      <w:r w:rsidR="00BD187E" w:rsidRPr="00820A67">
        <w:rPr>
          <w:rStyle w:val="Strong"/>
          <w:b w:val="0"/>
          <w:bCs w:val="0"/>
        </w:rPr>
        <w:t xml:space="preserve"> 202</w:t>
      </w:r>
      <w:r w:rsidR="00C47933" w:rsidRPr="00820A67">
        <w:rPr>
          <w:rStyle w:val="Strong"/>
          <w:b w:val="0"/>
          <w:bCs w:val="0"/>
        </w:rPr>
        <w:t>8</w:t>
      </w:r>
      <w:r w:rsidR="00711C4B">
        <w:rPr>
          <w:rStyle w:val="Strong"/>
          <w:b w:val="0"/>
          <w:bCs w:val="0"/>
        </w:rPr>
        <w:t>–2</w:t>
      </w:r>
      <w:r w:rsidR="00C47933" w:rsidRPr="00820A67">
        <w:rPr>
          <w:rStyle w:val="Strong"/>
          <w:b w:val="0"/>
          <w:bCs w:val="0"/>
        </w:rPr>
        <w:t>9</w:t>
      </w:r>
      <w:r w:rsidR="00BD187E" w:rsidRPr="00827367">
        <w:rPr>
          <w:rStyle w:val="Strong"/>
          <w:b w:val="0"/>
          <w:bCs w:val="0"/>
        </w:rPr>
        <w:t xml:space="preserve"> is notional until financial results are finalised and published in the department’s annual report</w:t>
      </w:r>
      <w:r w:rsidR="00260487">
        <w:rPr>
          <w:rStyle w:val="Strong"/>
          <w:b w:val="0"/>
          <w:bCs w:val="0"/>
        </w:rPr>
        <w:t>.</w:t>
      </w:r>
    </w:p>
    <w:p w14:paraId="1F255FE1" w14:textId="709F6915" w:rsidR="00A21988" w:rsidRDefault="00A21988" w:rsidP="00A21988">
      <w:bookmarkStart w:id="108" w:name="_Hlk193705251"/>
      <w:r>
        <w:t>Notable movements between 2025–26 and forward estimates from 2026–27 are</w:t>
      </w:r>
      <w:r w:rsidR="00285F87">
        <w:t xml:space="preserve"> due to</w:t>
      </w:r>
      <w:r>
        <w:t>:</w:t>
      </w:r>
    </w:p>
    <w:p w14:paraId="692067BF" w14:textId="01F1164B" w:rsidR="0018126A" w:rsidRDefault="0018126A" w:rsidP="0018126A">
      <w:pPr>
        <w:pStyle w:val="ListBullet"/>
      </w:pPr>
      <w:r>
        <w:t>inflation where employee related expenses increase by 3% per annum and supplier cost</w:t>
      </w:r>
      <w:r w:rsidR="00E3163A">
        <w:t>s</w:t>
      </w:r>
      <w:r>
        <w:t xml:space="preserve"> increase by 2.7%</w:t>
      </w:r>
    </w:p>
    <w:p w14:paraId="54030A4E" w14:textId="64465EBE" w:rsidR="00FE5A32" w:rsidRPr="00FE5A32" w:rsidRDefault="00FE5A32" w:rsidP="00FE5A32">
      <w:pPr>
        <w:pStyle w:val="ListBullet"/>
      </w:pPr>
      <w:r w:rsidRPr="00FE5A32">
        <w:t>updates to the department’s cost base to incorporate ongoing operational expenses</w:t>
      </w:r>
      <w:r w:rsidR="009C12B9">
        <w:t xml:space="preserve"> </w:t>
      </w:r>
      <w:r w:rsidR="009C12B9" w:rsidRPr="009C12B9">
        <w:t xml:space="preserve">(e.g. maintaining security of ICT systems through the </w:t>
      </w:r>
      <w:proofErr w:type="spellStart"/>
      <w:r w:rsidR="009C12B9" w:rsidRPr="009C12B9">
        <w:t>CapSTAR</w:t>
      </w:r>
      <w:proofErr w:type="spellEnd"/>
      <w:r w:rsidR="009C12B9" w:rsidRPr="009C12B9">
        <w:t xml:space="preserve"> program)</w:t>
      </w:r>
    </w:p>
    <w:p w14:paraId="1B39007A" w14:textId="4B75362F" w:rsidR="0018126A" w:rsidRDefault="0018126A" w:rsidP="0018126A">
      <w:pPr>
        <w:pStyle w:val="ListBullet"/>
      </w:pPr>
      <w:r>
        <w:t xml:space="preserve">change of funding mechanism, from appropriation to cost recovery, for existing regulatory activities described in </w:t>
      </w:r>
      <w:hyperlink w:anchor="_Transition_of_regulatory" w:history="1">
        <w:r w:rsidR="00101856">
          <w:rPr>
            <w:rStyle w:val="Hyperlink"/>
          </w:rPr>
          <w:t>s</w:t>
        </w:r>
        <w:r w:rsidRPr="00C917A0">
          <w:rPr>
            <w:rStyle w:val="Hyperlink"/>
          </w:rPr>
          <w:t>ection 1.2</w:t>
        </w:r>
      </w:hyperlink>
    </w:p>
    <w:p w14:paraId="74D405FC" w14:textId="50D28DCF" w:rsidR="0018126A" w:rsidRDefault="0018126A" w:rsidP="0018126A">
      <w:pPr>
        <w:pStyle w:val="ListBullet"/>
      </w:pPr>
      <w:r>
        <w:t xml:space="preserve">inclusion of </w:t>
      </w:r>
      <w:r w:rsidR="002724B0">
        <w:t xml:space="preserve">the </w:t>
      </w:r>
      <w:r>
        <w:t xml:space="preserve">new regulatory efficiency program described in </w:t>
      </w:r>
      <w:hyperlink w:anchor="_Transition_of_regulatory" w:history="1">
        <w:r w:rsidR="00101856">
          <w:rPr>
            <w:rStyle w:val="Hyperlink"/>
          </w:rPr>
          <w:t>s</w:t>
        </w:r>
        <w:r w:rsidRPr="00053212">
          <w:rPr>
            <w:rStyle w:val="Hyperlink"/>
          </w:rPr>
          <w:t>ection 1.2</w:t>
        </w:r>
      </w:hyperlink>
      <w:r>
        <w:t xml:space="preserve"> in</w:t>
      </w:r>
      <w:r w:rsidR="00A85E5D">
        <w:t>to</w:t>
      </w:r>
      <w:r>
        <w:t xml:space="preserve"> cost recovery arrangement</w:t>
      </w:r>
    </w:p>
    <w:p w14:paraId="122BB696" w14:textId="59F6BC70" w:rsidR="00EA6EC9" w:rsidRDefault="00EA6EC9" w:rsidP="00EA6EC9">
      <w:pPr>
        <w:pStyle w:val="ListBullet"/>
      </w:pPr>
      <w:r w:rsidRPr="00EA6EC9">
        <w:t>regulatory prices remain</w:t>
      </w:r>
      <w:r w:rsidR="00DF43C9">
        <w:t>ing</w:t>
      </w:r>
      <w:r w:rsidRPr="00EA6EC9">
        <w:t xml:space="preserve"> unchanged for 2026–27 through continued full supplementation for the cost recovery revenue gap that existed as of the 2025–26 budget</w:t>
      </w:r>
    </w:p>
    <w:p w14:paraId="04F68132" w14:textId="00E87D27" w:rsidR="0018126A" w:rsidRDefault="0018126A" w:rsidP="0018126A">
      <w:pPr>
        <w:pStyle w:val="ListBullet"/>
      </w:pPr>
      <w:r>
        <w:t>expected uplift in revenue through adjustments in price and volume as cost recovery for additional regulatory activities are phased into the arrangement and phased reduction of revenue gap commenc</w:t>
      </w:r>
      <w:r w:rsidR="00B81EE3">
        <w:t>ing</w:t>
      </w:r>
      <w:r>
        <w:t xml:space="preserve"> in 202</w:t>
      </w:r>
      <w:r w:rsidR="00C309CC">
        <w:t>7–28</w:t>
      </w:r>
      <w:r>
        <w:t xml:space="preserve">, as described in </w:t>
      </w:r>
      <w:hyperlink w:anchor="_CRIS_updates" w:history="1">
        <w:r w:rsidR="00B64A08">
          <w:rPr>
            <w:rStyle w:val="Hyperlink"/>
          </w:rPr>
          <w:t>CRIS updates</w:t>
        </w:r>
      </w:hyperlink>
      <w:r>
        <w:t>.</w:t>
      </w:r>
    </w:p>
    <w:p w14:paraId="0C479DA5" w14:textId="77777777" w:rsidR="00F82CC1" w:rsidRDefault="00F82CC1" w:rsidP="002146D8">
      <w:pPr>
        <w:pStyle w:val="Heading2"/>
      </w:pPr>
      <w:bookmarkStart w:id="109" w:name="_Toc162351723"/>
      <w:bookmarkStart w:id="110" w:name="_Toc175204221"/>
      <w:bookmarkStart w:id="111" w:name="_Toc227520939"/>
      <w:bookmarkEnd w:id="108"/>
      <w:r>
        <w:lastRenderedPageBreak/>
        <w:t>Financial and non-financial performance</w:t>
      </w:r>
      <w:bookmarkEnd w:id="109"/>
      <w:bookmarkEnd w:id="110"/>
      <w:bookmarkEnd w:id="111"/>
    </w:p>
    <w:p w14:paraId="32778687" w14:textId="615A823C" w:rsidR="00F82CC1" w:rsidRDefault="00F82CC1" w:rsidP="00F82CC1">
      <w:r>
        <w:t>This section provide</w:t>
      </w:r>
      <w:r w:rsidR="0087588A">
        <w:t>s</w:t>
      </w:r>
      <w:r>
        <w:t xml:space="preserve"> an overview of </w:t>
      </w:r>
      <w:r w:rsidR="00E66376">
        <w:t>our</w:t>
      </w:r>
      <w:r>
        <w:t xml:space="preserve"> performance in recovering forecast costs and meeting regulatory objectives.</w:t>
      </w:r>
    </w:p>
    <w:p w14:paraId="2E70BCBD" w14:textId="77777777" w:rsidR="00F82CC1" w:rsidRDefault="00F82CC1" w:rsidP="007330B6">
      <w:pPr>
        <w:pStyle w:val="Heading3"/>
      </w:pPr>
      <w:bookmarkStart w:id="112" w:name="_Toc175204222"/>
      <w:bookmarkStart w:id="113" w:name="_Toc227520940"/>
      <w:r>
        <w:t>Financial performance</w:t>
      </w:r>
      <w:bookmarkEnd w:id="112"/>
      <w:bookmarkEnd w:id="113"/>
    </w:p>
    <w:p w14:paraId="0A4E7F4A" w14:textId="418AE9D4" w:rsidR="00F82CC1" w:rsidRPr="00E11FEB" w:rsidRDefault="00F82CC1" w:rsidP="007F18D9">
      <w:r w:rsidRPr="00E11FEB">
        <w:t>The financial performance for</w:t>
      </w:r>
      <w:r w:rsidR="00D3631C">
        <w:t xml:space="preserve"> the previous 4 years </w:t>
      </w:r>
      <w:r w:rsidR="001128F1">
        <w:t>for the</w:t>
      </w:r>
      <w:r w:rsidRPr="00E11FEB">
        <w:t xml:space="preserve"> </w:t>
      </w:r>
      <w:r w:rsidR="001C2520">
        <w:t>grain and plant products</w:t>
      </w:r>
      <w:r w:rsidR="001C2520" w:rsidRPr="00E11FEB">
        <w:t xml:space="preserve"> </w:t>
      </w:r>
      <w:r w:rsidRPr="00E11FEB">
        <w:t>export</w:t>
      </w:r>
      <w:r w:rsidR="0087588A">
        <w:t>s</w:t>
      </w:r>
      <w:r w:rsidRPr="00E11FEB">
        <w:t xml:space="preserve"> cost recovery arrangement is provided in</w:t>
      </w:r>
      <w:r w:rsidR="004465A6">
        <w:t xml:space="preserve"> </w:t>
      </w:r>
      <w:r w:rsidR="00EE6B71">
        <w:fldChar w:fldCharType="begin"/>
      </w:r>
      <w:r w:rsidR="00EE6B71">
        <w:instrText xml:space="preserve"> REF _Ref220422123 \h </w:instrText>
      </w:r>
      <w:r w:rsidR="00EE6B71">
        <w:fldChar w:fldCharType="separate"/>
      </w:r>
      <w:r w:rsidR="00C72814">
        <w:t xml:space="preserve">Table </w:t>
      </w:r>
      <w:r w:rsidR="00C72814">
        <w:rPr>
          <w:noProof/>
        </w:rPr>
        <w:t>9</w:t>
      </w:r>
      <w:r w:rsidR="00EE6B71">
        <w:fldChar w:fldCharType="end"/>
      </w:r>
      <w:r w:rsidR="00C147BD">
        <w:t>.</w:t>
      </w:r>
      <w:bookmarkStart w:id="114" w:name="_Ref56085193"/>
    </w:p>
    <w:p w14:paraId="10D90068" w14:textId="55936D35" w:rsidR="0087588A" w:rsidRDefault="0087588A" w:rsidP="007F18D9">
      <w:pPr>
        <w:pStyle w:val="Caption"/>
      </w:pPr>
      <w:bookmarkStart w:id="115" w:name="_Ref220422123"/>
      <w:bookmarkStart w:id="116" w:name="_Toc228981047"/>
      <w:r>
        <w:t xml:space="preserve">Table </w:t>
      </w:r>
      <w:fldSimple w:instr=" SEQ Table \* ARABIC ">
        <w:r w:rsidR="00C72814">
          <w:rPr>
            <w:noProof/>
          </w:rPr>
          <w:t>9</w:t>
        </w:r>
      </w:fldSimple>
      <w:bookmarkEnd w:id="115"/>
      <w:r>
        <w:t xml:space="preserve"> </w:t>
      </w:r>
      <w:r w:rsidRPr="008B6C1F">
        <w:t>Financial performance for grain and plant products exports cost recovery arrangement, 2021–22 to 2024–25</w:t>
      </w:r>
      <w:bookmarkEnd w:id="116"/>
    </w:p>
    <w:tbl>
      <w:tblPr>
        <w:tblW w:w="5000"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3545"/>
        <w:gridCol w:w="1279"/>
        <w:gridCol w:w="1277"/>
        <w:gridCol w:w="1558"/>
        <w:gridCol w:w="1411"/>
      </w:tblGrid>
      <w:tr w:rsidR="00E11FEB" w:rsidRPr="00E11FEB" w14:paraId="0049B269" w14:textId="77777777" w:rsidTr="007F18D9">
        <w:trPr>
          <w:cantSplit/>
          <w:tblHeader/>
        </w:trPr>
        <w:tc>
          <w:tcPr>
            <w:tcW w:w="1954" w:type="pct"/>
            <w:hideMark/>
          </w:tcPr>
          <w:p w14:paraId="0075E964" w14:textId="77777777" w:rsidR="00E11FEB" w:rsidRPr="00E11FEB" w:rsidRDefault="00E11FEB" w:rsidP="00E11FEB">
            <w:pPr>
              <w:pStyle w:val="TableHeading"/>
              <w:keepNext w:val="0"/>
            </w:pPr>
            <w:r w:rsidRPr="00E11FEB">
              <w:t>Finance element</w:t>
            </w:r>
            <w:bookmarkStart w:id="117" w:name="Title_9"/>
            <w:bookmarkEnd w:id="117"/>
          </w:p>
        </w:tc>
        <w:tc>
          <w:tcPr>
            <w:tcW w:w="705" w:type="pct"/>
            <w:hideMark/>
          </w:tcPr>
          <w:p w14:paraId="46875AF3" w14:textId="7DFC3E32" w:rsidR="00E11FEB" w:rsidRPr="00E11FEB" w:rsidRDefault="00224947" w:rsidP="00E11FEB">
            <w:pPr>
              <w:pStyle w:val="TableHeading"/>
              <w:keepNext w:val="0"/>
              <w:jc w:val="right"/>
            </w:pPr>
            <w:r w:rsidRPr="000A31D2">
              <w:t>20</w:t>
            </w:r>
            <w:r>
              <w:t>21</w:t>
            </w:r>
            <w:r w:rsidR="00E11FEB" w:rsidRPr="000A31D2">
              <w:t>–</w:t>
            </w:r>
            <w:r w:rsidRPr="000A31D2">
              <w:t>2</w:t>
            </w:r>
            <w:r>
              <w:t>2</w:t>
            </w:r>
            <w:r w:rsidRPr="000A31D2">
              <w:t xml:space="preserve"> </w:t>
            </w:r>
            <w:r w:rsidR="00E11FEB" w:rsidRPr="000A31D2">
              <w:t>($)</w:t>
            </w:r>
          </w:p>
        </w:tc>
        <w:tc>
          <w:tcPr>
            <w:tcW w:w="704" w:type="pct"/>
            <w:hideMark/>
          </w:tcPr>
          <w:p w14:paraId="51B8E9E7" w14:textId="641BCFFF" w:rsidR="00E11FEB" w:rsidRPr="00E11FEB" w:rsidRDefault="00224947" w:rsidP="00E11FEB">
            <w:pPr>
              <w:pStyle w:val="TableHeading"/>
              <w:keepNext w:val="0"/>
              <w:jc w:val="right"/>
            </w:pPr>
            <w:r w:rsidRPr="000A31D2">
              <w:t>20</w:t>
            </w:r>
            <w:r>
              <w:t>22</w:t>
            </w:r>
            <w:r w:rsidR="00E11FEB" w:rsidRPr="000A31D2">
              <w:t>–</w:t>
            </w:r>
            <w:r w:rsidRPr="000A31D2">
              <w:t>2</w:t>
            </w:r>
            <w:r>
              <w:t>3</w:t>
            </w:r>
            <w:r w:rsidRPr="000A31D2">
              <w:t xml:space="preserve"> </w:t>
            </w:r>
            <w:r w:rsidR="00E11FEB" w:rsidRPr="000A31D2">
              <w:t>($)</w:t>
            </w:r>
          </w:p>
        </w:tc>
        <w:tc>
          <w:tcPr>
            <w:tcW w:w="859" w:type="pct"/>
            <w:hideMark/>
          </w:tcPr>
          <w:p w14:paraId="3DF22F1D" w14:textId="255AFDFC" w:rsidR="00E11FEB" w:rsidRPr="00E11FEB" w:rsidRDefault="00250BBE" w:rsidP="00E11FEB">
            <w:pPr>
              <w:pStyle w:val="TableHeading"/>
              <w:keepNext w:val="0"/>
              <w:jc w:val="right"/>
            </w:pPr>
            <w:r w:rsidRPr="000A31D2">
              <w:t>20</w:t>
            </w:r>
            <w:r>
              <w:t>23</w:t>
            </w:r>
            <w:r w:rsidR="00E11FEB" w:rsidRPr="000A31D2">
              <w:t>–</w:t>
            </w:r>
            <w:r w:rsidRPr="000A31D2">
              <w:t>2</w:t>
            </w:r>
            <w:r>
              <w:t>4</w:t>
            </w:r>
            <w:r w:rsidRPr="000A31D2">
              <w:t xml:space="preserve"> </w:t>
            </w:r>
            <w:r w:rsidR="00E11FEB" w:rsidRPr="000A31D2">
              <w:t>($)</w:t>
            </w:r>
          </w:p>
        </w:tc>
        <w:tc>
          <w:tcPr>
            <w:tcW w:w="778" w:type="pct"/>
            <w:hideMark/>
          </w:tcPr>
          <w:p w14:paraId="0F065078" w14:textId="10A815DE" w:rsidR="00E11FEB" w:rsidRPr="00E11FEB" w:rsidRDefault="00042437" w:rsidP="00E11FEB">
            <w:pPr>
              <w:pStyle w:val="TableHeading"/>
              <w:keepNext w:val="0"/>
              <w:jc w:val="right"/>
            </w:pPr>
            <w:r w:rsidRPr="00E11FEB">
              <w:t>20</w:t>
            </w:r>
            <w:r>
              <w:t>24</w:t>
            </w:r>
            <w:r w:rsidR="00E11FEB" w:rsidRPr="00E11FEB">
              <w:t>–</w:t>
            </w:r>
            <w:r w:rsidRPr="00E11FEB">
              <w:t>2</w:t>
            </w:r>
            <w:r>
              <w:t>5</w:t>
            </w:r>
            <w:r w:rsidRPr="00E11FEB">
              <w:t xml:space="preserve"> </w:t>
            </w:r>
            <w:r w:rsidR="00E11FEB" w:rsidRPr="00E11FEB">
              <w:t>($)</w:t>
            </w:r>
          </w:p>
        </w:tc>
      </w:tr>
      <w:tr w:rsidR="00771BED" w:rsidRPr="00E11FEB" w14:paraId="73289DD4" w14:textId="77777777" w:rsidTr="007F18D9">
        <w:tc>
          <w:tcPr>
            <w:tcW w:w="1954" w:type="pct"/>
            <w:hideMark/>
          </w:tcPr>
          <w:p w14:paraId="264E1D12" w14:textId="77777777" w:rsidR="00771BED" w:rsidRPr="00E11FEB" w:rsidRDefault="00771BED" w:rsidP="00771BED">
            <w:pPr>
              <w:pStyle w:val="TableText"/>
            </w:pPr>
            <w:r w:rsidRPr="00E11FEB">
              <w:t>Revenue = X</w:t>
            </w:r>
          </w:p>
        </w:tc>
        <w:tc>
          <w:tcPr>
            <w:tcW w:w="705" w:type="pct"/>
            <w:hideMark/>
          </w:tcPr>
          <w:p w14:paraId="1DBDF47D" w14:textId="3BE9DE53" w:rsidR="00771BED" w:rsidRPr="001D24D4" w:rsidRDefault="00771BED" w:rsidP="00771BED">
            <w:pPr>
              <w:pStyle w:val="TableText"/>
              <w:jc w:val="right"/>
              <w:rPr>
                <w:highlight w:val="yellow"/>
              </w:rPr>
            </w:pPr>
            <w:r>
              <w:t>13,749,956</w:t>
            </w:r>
          </w:p>
        </w:tc>
        <w:tc>
          <w:tcPr>
            <w:tcW w:w="704" w:type="pct"/>
            <w:hideMark/>
          </w:tcPr>
          <w:p w14:paraId="1B592313" w14:textId="091F9C10" w:rsidR="00771BED" w:rsidRPr="001D24D4" w:rsidRDefault="00771BED" w:rsidP="00771BED">
            <w:pPr>
              <w:pStyle w:val="TableText"/>
              <w:jc w:val="right"/>
              <w:rPr>
                <w:highlight w:val="yellow"/>
              </w:rPr>
            </w:pPr>
            <w:r>
              <w:t>17,098,308</w:t>
            </w:r>
          </w:p>
        </w:tc>
        <w:tc>
          <w:tcPr>
            <w:tcW w:w="859" w:type="pct"/>
            <w:hideMark/>
          </w:tcPr>
          <w:p w14:paraId="45A34434" w14:textId="10AF206A" w:rsidR="00771BED" w:rsidRPr="001D24D4" w:rsidRDefault="00771BED" w:rsidP="00771BED">
            <w:pPr>
              <w:pStyle w:val="TableText"/>
              <w:jc w:val="right"/>
              <w:rPr>
                <w:highlight w:val="yellow"/>
              </w:rPr>
            </w:pPr>
            <w:r>
              <w:t>16,438,426</w:t>
            </w:r>
          </w:p>
        </w:tc>
        <w:tc>
          <w:tcPr>
            <w:tcW w:w="778" w:type="pct"/>
          </w:tcPr>
          <w:p w14:paraId="237C507D" w14:textId="3304B0B0" w:rsidR="00771BED" w:rsidRPr="001D24D4" w:rsidRDefault="00771BED" w:rsidP="00771BED">
            <w:pPr>
              <w:pStyle w:val="TableText"/>
              <w:jc w:val="right"/>
              <w:rPr>
                <w:highlight w:val="yellow"/>
              </w:rPr>
            </w:pPr>
            <w:r w:rsidRPr="00FC7927">
              <w:t>17,227,365</w:t>
            </w:r>
          </w:p>
        </w:tc>
      </w:tr>
      <w:tr w:rsidR="00771BED" w:rsidRPr="00E11FEB" w14:paraId="3C3603C7" w14:textId="77777777" w:rsidTr="007F18D9">
        <w:tc>
          <w:tcPr>
            <w:tcW w:w="1954" w:type="pct"/>
            <w:hideMark/>
          </w:tcPr>
          <w:p w14:paraId="783BC6B9" w14:textId="77777777" w:rsidR="00771BED" w:rsidRPr="00E11FEB" w:rsidRDefault="00771BED" w:rsidP="00771BED">
            <w:pPr>
              <w:pStyle w:val="TableText"/>
            </w:pPr>
            <w:r w:rsidRPr="00E11FEB">
              <w:t>Expenses = Y</w:t>
            </w:r>
          </w:p>
        </w:tc>
        <w:tc>
          <w:tcPr>
            <w:tcW w:w="705" w:type="pct"/>
            <w:hideMark/>
          </w:tcPr>
          <w:p w14:paraId="28439906" w14:textId="74FE4B4C" w:rsidR="00771BED" w:rsidRPr="001D24D4" w:rsidRDefault="00771BED" w:rsidP="00771BED">
            <w:pPr>
              <w:pStyle w:val="TableText"/>
              <w:jc w:val="right"/>
              <w:rPr>
                <w:highlight w:val="yellow"/>
              </w:rPr>
            </w:pPr>
            <w:r>
              <w:t>12,179,882</w:t>
            </w:r>
          </w:p>
        </w:tc>
        <w:tc>
          <w:tcPr>
            <w:tcW w:w="704" w:type="pct"/>
            <w:hideMark/>
          </w:tcPr>
          <w:p w14:paraId="445251B9" w14:textId="1CDF18A0" w:rsidR="00771BED" w:rsidRPr="001D24D4" w:rsidRDefault="00771BED" w:rsidP="00771BED">
            <w:pPr>
              <w:pStyle w:val="TableText"/>
              <w:jc w:val="right"/>
              <w:rPr>
                <w:highlight w:val="yellow"/>
              </w:rPr>
            </w:pPr>
            <w:r>
              <w:t>14,012,952</w:t>
            </w:r>
          </w:p>
        </w:tc>
        <w:tc>
          <w:tcPr>
            <w:tcW w:w="859" w:type="pct"/>
            <w:hideMark/>
          </w:tcPr>
          <w:p w14:paraId="2515F82E" w14:textId="30CA3956" w:rsidR="00771BED" w:rsidRPr="001D24D4" w:rsidRDefault="00771BED" w:rsidP="00771BED">
            <w:pPr>
              <w:pStyle w:val="TableText"/>
              <w:jc w:val="right"/>
              <w:rPr>
                <w:highlight w:val="yellow"/>
              </w:rPr>
            </w:pPr>
            <w:r>
              <w:t>14,401,452</w:t>
            </w:r>
          </w:p>
        </w:tc>
        <w:tc>
          <w:tcPr>
            <w:tcW w:w="778" w:type="pct"/>
          </w:tcPr>
          <w:p w14:paraId="56DECB9C" w14:textId="55FB14A5" w:rsidR="00771BED" w:rsidRPr="001D24D4" w:rsidRDefault="00771BED" w:rsidP="00771BED">
            <w:pPr>
              <w:pStyle w:val="TableText"/>
              <w:jc w:val="right"/>
              <w:rPr>
                <w:highlight w:val="yellow"/>
              </w:rPr>
            </w:pPr>
            <w:r w:rsidRPr="00FC7927">
              <w:t>16,383,023</w:t>
            </w:r>
          </w:p>
        </w:tc>
      </w:tr>
      <w:tr w:rsidR="00771BED" w:rsidRPr="00E11FEB" w14:paraId="51954B9B" w14:textId="77777777" w:rsidTr="007F18D9">
        <w:tc>
          <w:tcPr>
            <w:tcW w:w="1954" w:type="pct"/>
            <w:hideMark/>
          </w:tcPr>
          <w:p w14:paraId="7F3BB68A" w14:textId="77777777" w:rsidR="00771BED" w:rsidRPr="000A31D2" w:rsidRDefault="00771BED" w:rsidP="00771BED">
            <w:pPr>
              <w:pStyle w:val="TableText"/>
              <w:rPr>
                <w:rStyle w:val="Strong"/>
              </w:rPr>
            </w:pPr>
            <w:r w:rsidRPr="00E11FEB">
              <w:rPr>
                <w:rStyle w:val="Strong"/>
              </w:rPr>
              <w:t>Balance = X − Y</w:t>
            </w:r>
          </w:p>
        </w:tc>
        <w:tc>
          <w:tcPr>
            <w:tcW w:w="705" w:type="pct"/>
            <w:hideMark/>
          </w:tcPr>
          <w:p w14:paraId="30D6D6C0" w14:textId="762DA43E" w:rsidR="00771BED" w:rsidRPr="001D24D4" w:rsidRDefault="00771BED" w:rsidP="00771BED">
            <w:pPr>
              <w:pStyle w:val="TableText"/>
              <w:jc w:val="right"/>
              <w:rPr>
                <w:rStyle w:val="Strong"/>
                <w:b w:val="0"/>
                <w:highlight w:val="yellow"/>
              </w:rPr>
            </w:pPr>
            <w:r>
              <w:rPr>
                <w:b/>
                <w:bCs/>
              </w:rPr>
              <w:t>1,570,074</w:t>
            </w:r>
          </w:p>
        </w:tc>
        <w:tc>
          <w:tcPr>
            <w:tcW w:w="704" w:type="pct"/>
            <w:hideMark/>
          </w:tcPr>
          <w:p w14:paraId="3CF95F17" w14:textId="791FF896" w:rsidR="00771BED" w:rsidRPr="001D24D4" w:rsidRDefault="00771BED" w:rsidP="00771BED">
            <w:pPr>
              <w:pStyle w:val="TableText"/>
              <w:jc w:val="right"/>
              <w:rPr>
                <w:rStyle w:val="Strong"/>
                <w:b w:val="0"/>
                <w:highlight w:val="yellow"/>
              </w:rPr>
            </w:pPr>
            <w:r>
              <w:rPr>
                <w:b/>
                <w:bCs/>
              </w:rPr>
              <w:t xml:space="preserve">3,085,356 </w:t>
            </w:r>
          </w:p>
        </w:tc>
        <w:tc>
          <w:tcPr>
            <w:tcW w:w="859" w:type="pct"/>
            <w:hideMark/>
          </w:tcPr>
          <w:p w14:paraId="45C1B8F1" w14:textId="5A908AE7" w:rsidR="00771BED" w:rsidRPr="001D24D4" w:rsidRDefault="00771BED" w:rsidP="00771BED">
            <w:pPr>
              <w:pStyle w:val="TableText"/>
              <w:jc w:val="right"/>
              <w:rPr>
                <w:rStyle w:val="Strong"/>
                <w:b w:val="0"/>
                <w:highlight w:val="yellow"/>
              </w:rPr>
            </w:pPr>
            <w:r>
              <w:rPr>
                <w:b/>
                <w:bCs/>
              </w:rPr>
              <w:t xml:space="preserve">2,036,974 </w:t>
            </w:r>
          </w:p>
        </w:tc>
        <w:tc>
          <w:tcPr>
            <w:tcW w:w="778" w:type="pct"/>
          </w:tcPr>
          <w:p w14:paraId="33E0C93F" w14:textId="1C53ED70" w:rsidR="00771BED" w:rsidRPr="00771BED" w:rsidRDefault="00771BED" w:rsidP="00771BED">
            <w:pPr>
              <w:pStyle w:val="TableText"/>
              <w:jc w:val="right"/>
              <w:rPr>
                <w:rStyle w:val="Strong"/>
                <w:b w:val="0"/>
                <w:bCs w:val="0"/>
                <w:highlight w:val="yellow"/>
              </w:rPr>
            </w:pPr>
            <w:r w:rsidRPr="00771BED">
              <w:rPr>
                <w:b/>
                <w:bCs/>
              </w:rPr>
              <w:t>844,341</w:t>
            </w:r>
          </w:p>
        </w:tc>
      </w:tr>
      <w:tr w:rsidR="002919E5" w:rsidRPr="00E11FEB" w14:paraId="265BA8EB" w14:textId="77777777" w:rsidTr="007F18D9">
        <w:tc>
          <w:tcPr>
            <w:tcW w:w="1954" w:type="pct"/>
            <w:hideMark/>
          </w:tcPr>
          <w:p w14:paraId="67824B5A" w14:textId="77777777" w:rsidR="002919E5" w:rsidRPr="00E11FEB" w:rsidRDefault="002919E5" w:rsidP="002919E5">
            <w:pPr>
              <w:pStyle w:val="TableText"/>
            </w:pPr>
            <w:r w:rsidRPr="00E11FEB">
              <w:t>Remissions, rebates and adjustments = Z</w:t>
            </w:r>
          </w:p>
        </w:tc>
        <w:tc>
          <w:tcPr>
            <w:tcW w:w="705" w:type="pct"/>
            <w:hideMark/>
          </w:tcPr>
          <w:p w14:paraId="0C91B7EE" w14:textId="13799B0A" w:rsidR="002919E5" w:rsidRPr="001D24D4" w:rsidRDefault="002919E5" w:rsidP="002919E5">
            <w:pPr>
              <w:pStyle w:val="TableText"/>
              <w:jc w:val="right"/>
              <w:rPr>
                <w:highlight w:val="yellow"/>
              </w:rPr>
            </w:pPr>
            <w:r>
              <w:t>0</w:t>
            </w:r>
          </w:p>
        </w:tc>
        <w:tc>
          <w:tcPr>
            <w:tcW w:w="704" w:type="pct"/>
            <w:hideMark/>
          </w:tcPr>
          <w:p w14:paraId="4D49DF15" w14:textId="44EE38BA" w:rsidR="002919E5" w:rsidRPr="001D24D4" w:rsidRDefault="002919E5" w:rsidP="002919E5">
            <w:pPr>
              <w:pStyle w:val="TableText"/>
              <w:jc w:val="right"/>
              <w:rPr>
                <w:highlight w:val="yellow"/>
              </w:rPr>
            </w:pPr>
            <w:r>
              <w:t>0</w:t>
            </w:r>
          </w:p>
        </w:tc>
        <w:tc>
          <w:tcPr>
            <w:tcW w:w="859" w:type="pct"/>
            <w:hideMark/>
          </w:tcPr>
          <w:p w14:paraId="25FFF642" w14:textId="4BA89057" w:rsidR="002919E5" w:rsidRPr="001D24D4" w:rsidRDefault="002919E5" w:rsidP="002919E5">
            <w:pPr>
              <w:pStyle w:val="TableText"/>
              <w:jc w:val="right"/>
              <w:rPr>
                <w:highlight w:val="yellow"/>
              </w:rPr>
            </w:pPr>
            <w:r>
              <w:t>0</w:t>
            </w:r>
          </w:p>
        </w:tc>
        <w:tc>
          <w:tcPr>
            <w:tcW w:w="778" w:type="pct"/>
          </w:tcPr>
          <w:p w14:paraId="6796FC58" w14:textId="735BF259" w:rsidR="002919E5" w:rsidRPr="001E70AA" w:rsidRDefault="00771BED" w:rsidP="002919E5">
            <w:pPr>
              <w:pStyle w:val="TableText"/>
              <w:jc w:val="right"/>
            </w:pPr>
            <w:r w:rsidRPr="001E70AA">
              <w:t>0</w:t>
            </w:r>
          </w:p>
        </w:tc>
      </w:tr>
      <w:tr w:rsidR="002919E5" w:rsidRPr="00E11FEB" w14:paraId="36B340EC" w14:textId="77777777" w:rsidTr="007F18D9">
        <w:tc>
          <w:tcPr>
            <w:tcW w:w="1954" w:type="pct"/>
            <w:hideMark/>
          </w:tcPr>
          <w:p w14:paraId="256BF6E5" w14:textId="77777777" w:rsidR="002919E5" w:rsidRPr="00E11FEB" w:rsidRDefault="002919E5" w:rsidP="002919E5">
            <w:pPr>
              <w:pStyle w:val="TableText"/>
            </w:pPr>
            <w:r w:rsidRPr="00E11FEB">
              <w:t>Net balance = balance + Z</w:t>
            </w:r>
          </w:p>
        </w:tc>
        <w:tc>
          <w:tcPr>
            <w:tcW w:w="705" w:type="pct"/>
            <w:hideMark/>
          </w:tcPr>
          <w:p w14:paraId="39EB7985" w14:textId="16871215" w:rsidR="002919E5" w:rsidRPr="001D24D4" w:rsidRDefault="002919E5" w:rsidP="002919E5">
            <w:pPr>
              <w:pStyle w:val="TableText"/>
              <w:jc w:val="right"/>
              <w:rPr>
                <w:highlight w:val="yellow"/>
              </w:rPr>
            </w:pPr>
            <w:r>
              <w:t>1,570,074</w:t>
            </w:r>
          </w:p>
        </w:tc>
        <w:tc>
          <w:tcPr>
            <w:tcW w:w="704" w:type="pct"/>
            <w:hideMark/>
          </w:tcPr>
          <w:p w14:paraId="19A1C45A" w14:textId="20265712" w:rsidR="002919E5" w:rsidRPr="001D24D4" w:rsidRDefault="002919E5" w:rsidP="002919E5">
            <w:pPr>
              <w:pStyle w:val="TableText"/>
              <w:jc w:val="right"/>
              <w:rPr>
                <w:highlight w:val="yellow"/>
              </w:rPr>
            </w:pPr>
            <w:r>
              <w:t>3,085,356</w:t>
            </w:r>
          </w:p>
        </w:tc>
        <w:tc>
          <w:tcPr>
            <w:tcW w:w="859" w:type="pct"/>
            <w:hideMark/>
          </w:tcPr>
          <w:p w14:paraId="6DF66CC9" w14:textId="2EE7FF13" w:rsidR="002919E5" w:rsidRPr="001D24D4" w:rsidRDefault="002919E5" w:rsidP="002919E5">
            <w:pPr>
              <w:pStyle w:val="TableText"/>
              <w:jc w:val="right"/>
              <w:rPr>
                <w:highlight w:val="yellow"/>
              </w:rPr>
            </w:pPr>
            <w:r>
              <w:t>2,036,974</w:t>
            </w:r>
          </w:p>
        </w:tc>
        <w:tc>
          <w:tcPr>
            <w:tcW w:w="778" w:type="pct"/>
          </w:tcPr>
          <w:p w14:paraId="21B84EC9" w14:textId="10780A6F" w:rsidR="002919E5" w:rsidRPr="001E70AA" w:rsidRDefault="00771BED" w:rsidP="002919E5">
            <w:pPr>
              <w:pStyle w:val="TableText"/>
              <w:jc w:val="right"/>
            </w:pPr>
            <w:r w:rsidRPr="001E70AA">
              <w:t>844,341</w:t>
            </w:r>
          </w:p>
        </w:tc>
      </w:tr>
      <w:tr w:rsidR="002919E5" w:rsidRPr="00E11FEB" w14:paraId="0EA0DF01" w14:textId="77777777" w:rsidTr="007F18D9">
        <w:tc>
          <w:tcPr>
            <w:tcW w:w="1954" w:type="pct"/>
            <w:hideMark/>
          </w:tcPr>
          <w:p w14:paraId="15CE77A7" w14:textId="77777777" w:rsidR="002919E5" w:rsidRPr="000A31D2" w:rsidRDefault="002919E5" w:rsidP="002919E5">
            <w:pPr>
              <w:pStyle w:val="TableText"/>
              <w:rPr>
                <w:rStyle w:val="Strong"/>
              </w:rPr>
            </w:pPr>
            <w:r w:rsidRPr="00E11FEB">
              <w:rPr>
                <w:rStyle w:val="Strong"/>
              </w:rPr>
              <w:t>Balance</w:t>
            </w:r>
          </w:p>
        </w:tc>
        <w:tc>
          <w:tcPr>
            <w:tcW w:w="705" w:type="pct"/>
            <w:hideMark/>
          </w:tcPr>
          <w:p w14:paraId="2CD0F3F2" w14:textId="0069E26C" w:rsidR="002919E5" w:rsidRPr="001D24D4" w:rsidRDefault="002919E5" w:rsidP="002919E5">
            <w:pPr>
              <w:pStyle w:val="TableText"/>
              <w:jc w:val="right"/>
              <w:rPr>
                <w:rStyle w:val="Strong"/>
                <w:b w:val="0"/>
                <w:highlight w:val="yellow"/>
              </w:rPr>
            </w:pPr>
            <w:r>
              <w:rPr>
                <w:b/>
                <w:bCs/>
              </w:rPr>
              <w:t>355,525</w:t>
            </w:r>
          </w:p>
        </w:tc>
        <w:tc>
          <w:tcPr>
            <w:tcW w:w="704" w:type="pct"/>
            <w:hideMark/>
          </w:tcPr>
          <w:p w14:paraId="672B602E" w14:textId="6C48E3F3" w:rsidR="002919E5" w:rsidRPr="001D24D4" w:rsidRDefault="002919E5" w:rsidP="002919E5">
            <w:pPr>
              <w:pStyle w:val="TableText"/>
              <w:jc w:val="right"/>
              <w:rPr>
                <w:rStyle w:val="Strong"/>
                <w:b w:val="0"/>
                <w:highlight w:val="yellow"/>
              </w:rPr>
            </w:pPr>
            <w:r>
              <w:rPr>
                <w:b/>
                <w:bCs/>
              </w:rPr>
              <w:t>3,440,881</w:t>
            </w:r>
          </w:p>
        </w:tc>
        <w:tc>
          <w:tcPr>
            <w:tcW w:w="859" w:type="pct"/>
            <w:hideMark/>
          </w:tcPr>
          <w:p w14:paraId="0615B9AE" w14:textId="465A34F3" w:rsidR="002919E5" w:rsidRPr="001D24D4" w:rsidRDefault="002919E5" w:rsidP="002919E5">
            <w:pPr>
              <w:pStyle w:val="TableText"/>
              <w:jc w:val="right"/>
              <w:rPr>
                <w:rStyle w:val="Strong"/>
                <w:b w:val="0"/>
                <w:highlight w:val="yellow"/>
              </w:rPr>
            </w:pPr>
            <w:r>
              <w:rPr>
                <w:b/>
                <w:bCs/>
              </w:rPr>
              <w:t>5,477,856</w:t>
            </w:r>
          </w:p>
        </w:tc>
        <w:tc>
          <w:tcPr>
            <w:tcW w:w="778" w:type="pct"/>
          </w:tcPr>
          <w:p w14:paraId="0A80EA15" w14:textId="57739E8C" w:rsidR="002919E5" w:rsidRPr="001D24D4" w:rsidRDefault="001E70AA" w:rsidP="002919E5">
            <w:pPr>
              <w:pStyle w:val="TableText"/>
              <w:jc w:val="right"/>
              <w:rPr>
                <w:rStyle w:val="Strong"/>
                <w:b w:val="0"/>
                <w:highlight w:val="yellow"/>
              </w:rPr>
            </w:pPr>
            <w:r w:rsidRPr="006D6085">
              <w:rPr>
                <w:b/>
                <w:bCs/>
              </w:rPr>
              <w:t>6,322,197</w:t>
            </w:r>
          </w:p>
        </w:tc>
      </w:tr>
    </w:tbl>
    <w:p w14:paraId="4C97E5C1" w14:textId="264D186F" w:rsidR="00F82CC1" w:rsidRDefault="00F82CC1" w:rsidP="00C75AFA">
      <w:pPr>
        <w:pStyle w:val="Heading3"/>
        <w:spacing w:before="240"/>
      </w:pPr>
      <w:bookmarkStart w:id="118" w:name="_Toc175204223"/>
      <w:bookmarkStart w:id="119" w:name="_Toc227520941"/>
      <w:bookmarkEnd w:id="114"/>
      <w:r w:rsidRPr="00E11FEB">
        <w:t>Summary financial performance</w:t>
      </w:r>
      <w:r>
        <w:t xml:space="preserve"> </w:t>
      </w:r>
      <w:bookmarkEnd w:id="118"/>
      <w:r w:rsidR="007E3960">
        <w:t>2024</w:t>
      </w:r>
      <w:r w:rsidR="00B21B3E">
        <w:t>–</w:t>
      </w:r>
      <w:r w:rsidR="007E3960">
        <w:t>25</w:t>
      </w:r>
      <w:bookmarkEnd w:id="119"/>
    </w:p>
    <w:p w14:paraId="513FE5AC" w14:textId="574B9345" w:rsidR="00F82CC1" w:rsidRPr="00E11FEB" w:rsidRDefault="00F82CC1" w:rsidP="007F18D9">
      <w:pPr>
        <w:spacing w:before="120" w:after="120"/>
      </w:pPr>
      <w:r w:rsidRPr="00E11FEB">
        <w:t xml:space="preserve">The </w:t>
      </w:r>
      <w:r w:rsidR="004E461B">
        <w:t>grain and plant products</w:t>
      </w:r>
      <w:r w:rsidR="004E461B" w:rsidRPr="000A31D2">
        <w:t xml:space="preserve"> </w:t>
      </w:r>
      <w:r w:rsidRPr="000A31D2">
        <w:t xml:space="preserve">exports </w:t>
      </w:r>
      <w:r w:rsidR="00E11FEB" w:rsidRPr="000A31D2">
        <w:t>202</w:t>
      </w:r>
      <w:r w:rsidR="00BC31C0">
        <w:t>4</w:t>
      </w:r>
      <w:r w:rsidR="00711C4B">
        <w:t>–2</w:t>
      </w:r>
      <w:r w:rsidR="00BC31C0">
        <w:t>5</w:t>
      </w:r>
      <w:r w:rsidR="00E11FEB" w:rsidRPr="000A31D2">
        <w:t xml:space="preserve"> CRIS</w:t>
      </w:r>
      <w:r w:rsidRPr="00E11FEB">
        <w:t xml:space="preserve"> forecast a </w:t>
      </w:r>
      <w:r w:rsidR="00CA284B">
        <w:t>surplus</w:t>
      </w:r>
      <w:r w:rsidR="00CA284B" w:rsidRPr="00E11FEB">
        <w:t xml:space="preserve"> </w:t>
      </w:r>
      <w:r w:rsidRPr="00E11FEB">
        <w:t>of $</w:t>
      </w:r>
      <w:r w:rsidR="008E4F39">
        <w:t>369,867</w:t>
      </w:r>
      <w:r w:rsidRPr="00E11FEB">
        <w:t xml:space="preserve">. </w:t>
      </w:r>
      <w:r w:rsidR="00E11FEB" w:rsidRPr="00E11FEB">
        <w:t xml:space="preserve">Actual expenditure totalled </w:t>
      </w:r>
      <w:r w:rsidRPr="00674D09">
        <w:t>$</w:t>
      </w:r>
      <w:r w:rsidR="008A318E" w:rsidRPr="00674D09">
        <w:t>16</w:t>
      </w:r>
      <w:r w:rsidR="00144775" w:rsidRPr="00674D09">
        <w:t>.4</w:t>
      </w:r>
      <w:r w:rsidRPr="00674D09">
        <w:t> million</w:t>
      </w:r>
      <w:r w:rsidRPr="00E11FEB">
        <w:t xml:space="preserve"> with cost recovery from participants returning $</w:t>
      </w:r>
      <w:r w:rsidR="00144775" w:rsidRPr="00674D09">
        <w:t>17.2</w:t>
      </w:r>
      <w:r w:rsidRPr="00674D09">
        <w:t> million</w:t>
      </w:r>
      <w:r w:rsidRPr="00E11FEB">
        <w:t xml:space="preserve">, resulting in a </w:t>
      </w:r>
      <w:r w:rsidR="00B854F7">
        <w:t>surplus</w:t>
      </w:r>
      <w:r w:rsidR="00B854F7" w:rsidRPr="00E11FEB">
        <w:t xml:space="preserve"> </w:t>
      </w:r>
      <w:r w:rsidRPr="00E11FEB">
        <w:t>of $</w:t>
      </w:r>
      <w:r w:rsidR="00674D09">
        <w:t>844,341</w:t>
      </w:r>
      <w:r w:rsidR="00EE6B71" w:rsidRPr="00B93751">
        <w:t xml:space="preserve"> </w:t>
      </w:r>
      <w:r w:rsidR="00013450">
        <w:t>(</w:t>
      </w:r>
      <w:r w:rsidR="00EE6B71">
        <w:fldChar w:fldCharType="begin"/>
      </w:r>
      <w:r w:rsidR="00EE6B71">
        <w:instrText xml:space="preserve"> REF _Ref220422141 \h </w:instrText>
      </w:r>
      <w:r w:rsidR="00EE6B71">
        <w:fldChar w:fldCharType="separate"/>
      </w:r>
      <w:r w:rsidR="00C72814">
        <w:t xml:space="preserve">Table </w:t>
      </w:r>
      <w:r w:rsidR="00C72814">
        <w:rPr>
          <w:noProof/>
        </w:rPr>
        <w:t>10</w:t>
      </w:r>
      <w:r w:rsidR="00EE6B71">
        <w:fldChar w:fldCharType="end"/>
      </w:r>
      <w:r w:rsidR="00013450">
        <w:t>)</w:t>
      </w:r>
      <w:r w:rsidRPr="00E11FEB">
        <w:rPr>
          <w:lang w:eastAsia="ja-JP"/>
        </w:rPr>
        <w:t>.</w:t>
      </w:r>
    </w:p>
    <w:p w14:paraId="308876B6" w14:textId="2F1D749B" w:rsidR="00784C5A" w:rsidRDefault="00784C5A" w:rsidP="007F18D9">
      <w:pPr>
        <w:pStyle w:val="Caption"/>
      </w:pPr>
      <w:bookmarkStart w:id="120" w:name="_Ref220422141"/>
      <w:bookmarkStart w:id="121" w:name="_Toc228981048"/>
      <w:r>
        <w:t xml:space="preserve">Table </w:t>
      </w:r>
      <w:fldSimple w:instr=" SEQ Table \* ARABIC ">
        <w:r w:rsidR="00C72814">
          <w:rPr>
            <w:noProof/>
          </w:rPr>
          <w:t>10</w:t>
        </w:r>
      </w:fldSimple>
      <w:bookmarkEnd w:id="120"/>
      <w:r>
        <w:t xml:space="preserve"> </w:t>
      </w:r>
      <w:r w:rsidR="00EC6486">
        <w:t xml:space="preserve">Summary of </w:t>
      </w:r>
      <w:r w:rsidR="00D3631C">
        <w:t>financial position for g</w:t>
      </w:r>
      <w:r w:rsidR="00D3631C" w:rsidRPr="00BD3739">
        <w:t xml:space="preserve">rain </w:t>
      </w:r>
      <w:r w:rsidRPr="00BD3739">
        <w:t>and plant products export arrangement, 2024–25</w:t>
      </w:r>
      <w:bookmarkEnd w:id="121"/>
    </w:p>
    <w:tbl>
      <w:tblPr>
        <w:tblW w:w="5000" w:type="pct"/>
        <w:tblBorders>
          <w:top w:val="single" w:sz="4" w:space="0" w:color="auto"/>
          <w:bottom w:val="single" w:sz="4" w:space="0" w:color="auto"/>
          <w:insideH w:val="single" w:sz="4" w:space="0" w:color="auto"/>
        </w:tblBorders>
        <w:tblLayout w:type="fixed"/>
        <w:tblCellMar>
          <w:left w:w="40" w:type="dxa"/>
          <w:right w:w="40" w:type="dxa"/>
        </w:tblCellMar>
        <w:tblLook w:val="04A0" w:firstRow="1" w:lastRow="0" w:firstColumn="1" w:lastColumn="0" w:noHBand="0" w:noVBand="1"/>
      </w:tblPr>
      <w:tblGrid>
        <w:gridCol w:w="2616"/>
        <w:gridCol w:w="1986"/>
        <w:gridCol w:w="1856"/>
        <w:gridCol w:w="1339"/>
        <w:gridCol w:w="1273"/>
      </w:tblGrid>
      <w:tr w:rsidR="00F82CC1" w:rsidRPr="00E11FEB" w14:paraId="5ECFE194" w14:textId="77777777" w:rsidTr="007F18D9">
        <w:trPr>
          <w:cantSplit/>
          <w:tblHeader/>
        </w:trPr>
        <w:tc>
          <w:tcPr>
            <w:tcW w:w="1442" w:type="pct"/>
            <w:tcMar>
              <w:top w:w="0" w:type="dxa"/>
              <w:left w:w="108" w:type="dxa"/>
              <w:bottom w:w="0" w:type="dxa"/>
              <w:right w:w="108" w:type="dxa"/>
            </w:tcMar>
            <w:hideMark/>
          </w:tcPr>
          <w:p w14:paraId="1B5ACBEE" w14:textId="77777777" w:rsidR="00F82CC1" w:rsidRPr="00E11FEB" w:rsidRDefault="00F82CC1">
            <w:pPr>
              <w:pStyle w:val="TableHeading"/>
            </w:pPr>
            <w:r w:rsidRPr="00E11FEB">
              <w:t>Category</w:t>
            </w:r>
            <w:bookmarkStart w:id="122" w:name="Title_10"/>
            <w:bookmarkEnd w:id="122"/>
          </w:p>
        </w:tc>
        <w:tc>
          <w:tcPr>
            <w:tcW w:w="1095" w:type="pct"/>
            <w:tcMar>
              <w:top w:w="0" w:type="dxa"/>
              <w:left w:w="108" w:type="dxa"/>
              <w:bottom w:w="0" w:type="dxa"/>
              <w:right w:w="108" w:type="dxa"/>
            </w:tcMar>
            <w:hideMark/>
          </w:tcPr>
          <w:p w14:paraId="054E3824" w14:textId="77777777" w:rsidR="00F82CC1" w:rsidRPr="00E11FEB" w:rsidRDefault="00F82CC1">
            <w:pPr>
              <w:pStyle w:val="TableHeading"/>
              <w:jc w:val="right"/>
            </w:pPr>
            <w:r w:rsidRPr="00E11FEB">
              <w:t>Actual ($)</w:t>
            </w:r>
          </w:p>
        </w:tc>
        <w:tc>
          <w:tcPr>
            <w:tcW w:w="1023" w:type="pct"/>
            <w:tcMar>
              <w:top w:w="0" w:type="dxa"/>
              <w:left w:w="108" w:type="dxa"/>
              <w:bottom w:w="0" w:type="dxa"/>
              <w:right w:w="108" w:type="dxa"/>
            </w:tcMar>
            <w:hideMark/>
          </w:tcPr>
          <w:p w14:paraId="24CC65EB" w14:textId="77777777" w:rsidR="00F82CC1" w:rsidRPr="00E11FEB" w:rsidRDefault="00F82CC1">
            <w:pPr>
              <w:pStyle w:val="TableHeading"/>
              <w:jc w:val="right"/>
            </w:pPr>
            <w:r w:rsidRPr="00E11FEB">
              <w:t>CRIS ($)</w:t>
            </w:r>
          </w:p>
        </w:tc>
        <w:tc>
          <w:tcPr>
            <w:tcW w:w="738" w:type="pct"/>
            <w:hideMark/>
          </w:tcPr>
          <w:p w14:paraId="506E9B9F" w14:textId="77777777" w:rsidR="00F82CC1" w:rsidRPr="00E11FEB" w:rsidRDefault="00F82CC1">
            <w:pPr>
              <w:pStyle w:val="TableHeading"/>
              <w:jc w:val="right"/>
            </w:pPr>
            <w:r w:rsidRPr="00E11FEB">
              <w:t>Variance ($)</w:t>
            </w:r>
          </w:p>
        </w:tc>
        <w:tc>
          <w:tcPr>
            <w:tcW w:w="702" w:type="pct"/>
            <w:tcMar>
              <w:top w:w="0" w:type="dxa"/>
              <w:left w:w="108" w:type="dxa"/>
              <w:bottom w:w="0" w:type="dxa"/>
              <w:right w:w="108" w:type="dxa"/>
            </w:tcMar>
            <w:hideMark/>
          </w:tcPr>
          <w:p w14:paraId="3E5505E4" w14:textId="77777777" w:rsidR="00F82CC1" w:rsidRPr="00E11FEB" w:rsidRDefault="00F82CC1">
            <w:pPr>
              <w:pStyle w:val="TableHeading"/>
              <w:jc w:val="right"/>
            </w:pPr>
            <w:r w:rsidRPr="00E11FEB">
              <w:t>Variance (%)</w:t>
            </w:r>
          </w:p>
        </w:tc>
      </w:tr>
      <w:tr w:rsidR="00102C46" w:rsidRPr="00E11FEB" w14:paraId="71BA9864" w14:textId="77777777" w:rsidTr="007F18D9">
        <w:tc>
          <w:tcPr>
            <w:tcW w:w="1442" w:type="pct"/>
            <w:tcMar>
              <w:top w:w="0" w:type="dxa"/>
              <w:left w:w="108" w:type="dxa"/>
              <w:bottom w:w="0" w:type="dxa"/>
              <w:right w:w="108" w:type="dxa"/>
            </w:tcMar>
            <w:hideMark/>
          </w:tcPr>
          <w:p w14:paraId="680DDE3A" w14:textId="77777777" w:rsidR="00102C46" w:rsidRPr="00E11FEB" w:rsidRDefault="00102C46" w:rsidP="00102C46">
            <w:pPr>
              <w:pStyle w:val="TableText"/>
            </w:pPr>
            <w:r w:rsidRPr="00E11FEB">
              <w:t>Revenue</w:t>
            </w:r>
          </w:p>
        </w:tc>
        <w:tc>
          <w:tcPr>
            <w:tcW w:w="1095" w:type="pct"/>
            <w:tcMar>
              <w:top w:w="0" w:type="dxa"/>
              <w:left w:w="108" w:type="dxa"/>
              <w:bottom w:w="0" w:type="dxa"/>
              <w:right w:w="108" w:type="dxa"/>
            </w:tcMar>
            <w:hideMark/>
          </w:tcPr>
          <w:p w14:paraId="771353BF" w14:textId="455A46C1" w:rsidR="00102C46" w:rsidRPr="001D24D4" w:rsidRDefault="00102C46" w:rsidP="00102C46">
            <w:pPr>
              <w:pStyle w:val="TableText"/>
              <w:jc w:val="right"/>
              <w:rPr>
                <w:highlight w:val="yellow"/>
              </w:rPr>
            </w:pPr>
            <w:r w:rsidRPr="0079393B">
              <w:t>17,227,365</w:t>
            </w:r>
          </w:p>
        </w:tc>
        <w:tc>
          <w:tcPr>
            <w:tcW w:w="1023" w:type="pct"/>
            <w:tcMar>
              <w:top w:w="0" w:type="dxa"/>
              <w:left w:w="108" w:type="dxa"/>
              <w:bottom w:w="0" w:type="dxa"/>
              <w:right w:w="108" w:type="dxa"/>
            </w:tcMar>
            <w:hideMark/>
          </w:tcPr>
          <w:p w14:paraId="3B80D02E" w14:textId="3B764B89" w:rsidR="00102C46" w:rsidRPr="001D24D4" w:rsidRDefault="00102C46" w:rsidP="00102C46">
            <w:pPr>
              <w:pStyle w:val="TableText"/>
              <w:jc w:val="right"/>
              <w:rPr>
                <w:highlight w:val="yellow"/>
              </w:rPr>
            </w:pPr>
            <w:r w:rsidRPr="00037AC9">
              <w:t>14,625,644</w:t>
            </w:r>
          </w:p>
        </w:tc>
        <w:tc>
          <w:tcPr>
            <w:tcW w:w="738" w:type="pct"/>
            <w:hideMark/>
          </w:tcPr>
          <w:p w14:paraId="57BF500C" w14:textId="0422EBF8" w:rsidR="00102C46" w:rsidRPr="001D24D4" w:rsidRDefault="00102C46" w:rsidP="00102C46">
            <w:pPr>
              <w:pStyle w:val="TableText"/>
              <w:jc w:val="right"/>
              <w:rPr>
                <w:highlight w:val="yellow"/>
              </w:rPr>
            </w:pPr>
            <w:r w:rsidRPr="00D8204B">
              <w:t>2,601,721</w:t>
            </w:r>
          </w:p>
        </w:tc>
        <w:tc>
          <w:tcPr>
            <w:tcW w:w="702" w:type="pct"/>
            <w:tcMar>
              <w:top w:w="0" w:type="dxa"/>
              <w:left w:w="108" w:type="dxa"/>
              <w:bottom w:w="0" w:type="dxa"/>
              <w:right w:w="108" w:type="dxa"/>
            </w:tcMar>
            <w:hideMark/>
          </w:tcPr>
          <w:p w14:paraId="616EC64E" w14:textId="43AEE3C4" w:rsidR="00102C46" w:rsidRPr="001E70AA" w:rsidRDefault="00B72CFF" w:rsidP="00102C46">
            <w:pPr>
              <w:pStyle w:val="TableText"/>
              <w:jc w:val="right"/>
            </w:pPr>
            <w:r w:rsidRPr="001E70AA">
              <w:t>18</w:t>
            </w:r>
            <w:r w:rsidR="00102C46" w:rsidRPr="001E70AA">
              <w:t xml:space="preserve"> </w:t>
            </w:r>
          </w:p>
        </w:tc>
      </w:tr>
      <w:tr w:rsidR="00102C46" w:rsidRPr="00E11FEB" w14:paraId="50EBF700" w14:textId="77777777" w:rsidTr="007F18D9">
        <w:trPr>
          <w:trHeight w:val="340"/>
        </w:trPr>
        <w:tc>
          <w:tcPr>
            <w:tcW w:w="1442" w:type="pct"/>
            <w:tcMar>
              <w:top w:w="0" w:type="dxa"/>
              <w:left w:w="108" w:type="dxa"/>
              <w:bottom w:w="0" w:type="dxa"/>
              <w:right w:w="108" w:type="dxa"/>
            </w:tcMar>
            <w:hideMark/>
          </w:tcPr>
          <w:p w14:paraId="1E753069" w14:textId="77777777" w:rsidR="00102C46" w:rsidRPr="00E11FEB" w:rsidRDefault="00102C46" w:rsidP="00102C46">
            <w:pPr>
              <w:pStyle w:val="TableText"/>
            </w:pPr>
            <w:r w:rsidRPr="00E11FEB">
              <w:t>Expenses</w:t>
            </w:r>
          </w:p>
        </w:tc>
        <w:tc>
          <w:tcPr>
            <w:tcW w:w="1095" w:type="pct"/>
            <w:tcMar>
              <w:top w:w="0" w:type="dxa"/>
              <w:left w:w="108" w:type="dxa"/>
              <w:bottom w:w="0" w:type="dxa"/>
              <w:right w:w="108" w:type="dxa"/>
            </w:tcMar>
            <w:hideMark/>
          </w:tcPr>
          <w:p w14:paraId="10CEFE32" w14:textId="7FA98F21" w:rsidR="00102C46" w:rsidRPr="001D24D4" w:rsidRDefault="00102C46" w:rsidP="00102C46">
            <w:pPr>
              <w:pStyle w:val="TableText"/>
              <w:jc w:val="right"/>
              <w:rPr>
                <w:highlight w:val="yellow"/>
              </w:rPr>
            </w:pPr>
            <w:r w:rsidRPr="0079393B">
              <w:t>16,383,023</w:t>
            </w:r>
          </w:p>
        </w:tc>
        <w:tc>
          <w:tcPr>
            <w:tcW w:w="1023" w:type="pct"/>
            <w:tcMar>
              <w:top w:w="0" w:type="dxa"/>
              <w:left w:w="108" w:type="dxa"/>
              <w:bottom w:w="0" w:type="dxa"/>
              <w:right w:w="108" w:type="dxa"/>
            </w:tcMar>
            <w:hideMark/>
          </w:tcPr>
          <w:p w14:paraId="6FFA73AA" w14:textId="65F8862F" w:rsidR="00102C46" w:rsidRPr="001D24D4" w:rsidRDefault="00102C46" w:rsidP="00102C46">
            <w:pPr>
              <w:pStyle w:val="TableText"/>
              <w:jc w:val="right"/>
              <w:rPr>
                <w:highlight w:val="yellow"/>
              </w:rPr>
            </w:pPr>
            <w:r w:rsidRPr="00037AC9">
              <w:t>14,255,777</w:t>
            </w:r>
          </w:p>
        </w:tc>
        <w:tc>
          <w:tcPr>
            <w:tcW w:w="738" w:type="pct"/>
            <w:hideMark/>
          </w:tcPr>
          <w:p w14:paraId="7634471A" w14:textId="402DF0BE" w:rsidR="00102C46" w:rsidRPr="001D24D4" w:rsidRDefault="00102C46" w:rsidP="00102C46">
            <w:pPr>
              <w:pStyle w:val="TableText"/>
              <w:jc w:val="right"/>
              <w:rPr>
                <w:highlight w:val="yellow"/>
              </w:rPr>
            </w:pPr>
            <w:r w:rsidRPr="00D8204B">
              <w:t>2,127,246</w:t>
            </w:r>
          </w:p>
        </w:tc>
        <w:tc>
          <w:tcPr>
            <w:tcW w:w="702" w:type="pct"/>
            <w:tcMar>
              <w:top w:w="0" w:type="dxa"/>
              <w:left w:w="108" w:type="dxa"/>
              <w:bottom w:w="0" w:type="dxa"/>
              <w:right w:w="108" w:type="dxa"/>
            </w:tcMar>
            <w:hideMark/>
          </w:tcPr>
          <w:p w14:paraId="4E98A482" w14:textId="2764A3C1" w:rsidR="00102C46" w:rsidRPr="001E70AA" w:rsidRDefault="00B72CFF" w:rsidP="00102C46">
            <w:pPr>
              <w:pStyle w:val="TableText"/>
              <w:jc w:val="right"/>
            </w:pPr>
            <w:r w:rsidRPr="001E70AA">
              <w:t>15</w:t>
            </w:r>
            <w:r w:rsidR="00102C46" w:rsidRPr="001E70AA">
              <w:t xml:space="preserve"> </w:t>
            </w:r>
          </w:p>
        </w:tc>
      </w:tr>
      <w:tr w:rsidR="00102C46" w:rsidRPr="00E11FEB" w14:paraId="4F234EA3" w14:textId="77777777" w:rsidTr="007F18D9">
        <w:trPr>
          <w:trHeight w:val="340"/>
        </w:trPr>
        <w:tc>
          <w:tcPr>
            <w:tcW w:w="1442" w:type="pct"/>
            <w:tcMar>
              <w:top w:w="0" w:type="dxa"/>
              <w:left w:w="108" w:type="dxa"/>
              <w:bottom w:w="0" w:type="dxa"/>
              <w:right w:w="108" w:type="dxa"/>
            </w:tcMar>
            <w:hideMark/>
          </w:tcPr>
          <w:p w14:paraId="076FAACC" w14:textId="77777777" w:rsidR="00102C46" w:rsidRPr="000A31D2" w:rsidRDefault="00102C46" w:rsidP="00102C46">
            <w:pPr>
              <w:pStyle w:val="TableText"/>
              <w:rPr>
                <w:rStyle w:val="Strong"/>
              </w:rPr>
            </w:pPr>
            <w:r w:rsidRPr="00E11FEB">
              <w:rPr>
                <w:rStyle w:val="Strong"/>
              </w:rPr>
              <w:t>Net surplus/(Deficit)</w:t>
            </w:r>
          </w:p>
        </w:tc>
        <w:tc>
          <w:tcPr>
            <w:tcW w:w="1095" w:type="pct"/>
            <w:tcMar>
              <w:top w:w="0" w:type="dxa"/>
              <w:left w:w="108" w:type="dxa"/>
              <w:bottom w:w="0" w:type="dxa"/>
              <w:right w:w="108" w:type="dxa"/>
            </w:tcMar>
            <w:hideMark/>
          </w:tcPr>
          <w:p w14:paraId="61F807E2" w14:textId="3533C63E" w:rsidR="00102C46" w:rsidRPr="00DA3FCD" w:rsidRDefault="00102C46" w:rsidP="00102C46">
            <w:pPr>
              <w:pStyle w:val="TableText"/>
              <w:jc w:val="right"/>
              <w:rPr>
                <w:rStyle w:val="Strong"/>
                <w:b w:val="0"/>
                <w:bCs w:val="0"/>
                <w:highlight w:val="yellow"/>
              </w:rPr>
            </w:pPr>
            <w:r w:rsidRPr="00DA3FCD">
              <w:rPr>
                <w:b/>
                <w:bCs/>
              </w:rPr>
              <w:t>844,341</w:t>
            </w:r>
          </w:p>
        </w:tc>
        <w:tc>
          <w:tcPr>
            <w:tcW w:w="1023" w:type="pct"/>
            <w:tcMar>
              <w:top w:w="0" w:type="dxa"/>
              <w:left w:w="108" w:type="dxa"/>
              <w:bottom w:w="0" w:type="dxa"/>
              <w:right w:w="108" w:type="dxa"/>
            </w:tcMar>
            <w:hideMark/>
          </w:tcPr>
          <w:p w14:paraId="035356A7" w14:textId="6F6FB1B4" w:rsidR="00102C46" w:rsidRPr="009D7747" w:rsidRDefault="00102C46" w:rsidP="00102C46">
            <w:pPr>
              <w:pStyle w:val="TableText"/>
              <w:jc w:val="right"/>
              <w:rPr>
                <w:rStyle w:val="Strong"/>
                <w:b w:val="0"/>
                <w:bCs w:val="0"/>
                <w:highlight w:val="yellow"/>
              </w:rPr>
            </w:pPr>
            <w:r w:rsidRPr="009D7747">
              <w:rPr>
                <w:b/>
                <w:bCs/>
              </w:rPr>
              <w:t>369,867</w:t>
            </w:r>
          </w:p>
        </w:tc>
        <w:tc>
          <w:tcPr>
            <w:tcW w:w="738" w:type="pct"/>
            <w:hideMark/>
          </w:tcPr>
          <w:p w14:paraId="2F2FE736" w14:textId="7BD75059" w:rsidR="00102C46" w:rsidRPr="00102C46" w:rsidRDefault="00102C46" w:rsidP="00102C46">
            <w:pPr>
              <w:pStyle w:val="TableText"/>
              <w:jc w:val="right"/>
              <w:rPr>
                <w:rStyle w:val="Strong"/>
                <w:b w:val="0"/>
                <w:bCs w:val="0"/>
                <w:highlight w:val="yellow"/>
              </w:rPr>
            </w:pPr>
            <w:r w:rsidRPr="00102C46">
              <w:rPr>
                <w:b/>
                <w:bCs/>
              </w:rPr>
              <w:t>474,475</w:t>
            </w:r>
          </w:p>
        </w:tc>
        <w:tc>
          <w:tcPr>
            <w:tcW w:w="702" w:type="pct"/>
            <w:tcMar>
              <w:top w:w="0" w:type="dxa"/>
              <w:left w:w="108" w:type="dxa"/>
              <w:bottom w:w="0" w:type="dxa"/>
              <w:right w:w="108" w:type="dxa"/>
            </w:tcMar>
            <w:hideMark/>
          </w:tcPr>
          <w:p w14:paraId="5BC5D258" w14:textId="28F0253E" w:rsidR="00102C46" w:rsidRPr="001E70AA" w:rsidRDefault="00D13300" w:rsidP="00102C46">
            <w:pPr>
              <w:pStyle w:val="TableText"/>
              <w:jc w:val="right"/>
              <w:rPr>
                <w:rStyle w:val="Strong"/>
                <w:b w:val="0"/>
              </w:rPr>
            </w:pPr>
            <w:r w:rsidRPr="001E70AA">
              <w:rPr>
                <w:b/>
                <w:bCs/>
              </w:rPr>
              <w:t>&gt;100</w:t>
            </w:r>
          </w:p>
        </w:tc>
      </w:tr>
      <w:tr w:rsidR="00E11FEB" w:rsidRPr="00E11FEB" w14:paraId="6C519CE0" w14:textId="77777777" w:rsidTr="007F18D9">
        <w:trPr>
          <w:trHeight w:val="340"/>
        </w:trPr>
        <w:tc>
          <w:tcPr>
            <w:tcW w:w="1442" w:type="pct"/>
            <w:tcMar>
              <w:top w:w="0" w:type="dxa"/>
              <w:left w:w="108" w:type="dxa"/>
              <w:bottom w:w="0" w:type="dxa"/>
              <w:right w:w="108" w:type="dxa"/>
            </w:tcMar>
            <w:hideMark/>
          </w:tcPr>
          <w:p w14:paraId="188CA6CC" w14:textId="77777777" w:rsidR="00E11FEB" w:rsidRPr="000A31D2" w:rsidRDefault="00E11FEB" w:rsidP="00E11FEB">
            <w:pPr>
              <w:pStyle w:val="TableText"/>
              <w:rPr>
                <w:rStyle w:val="Strong"/>
                <w:b w:val="0"/>
                <w:bCs w:val="0"/>
              </w:rPr>
            </w:pPr>
            <w:r w:rsidRPr="00E11FEB">
              <w:rPr>
                <w:rStyle w:val="Strong"/>
              </w:rPr>
              <w:t>Appropriation</w:t>
            </w:r>
          </w:p>
        </w:tc>
        <w:tc>
          <w:tcPr>
            <w:tcW w:w="1095" w:type="pct"/>
            <w:tcMar>
              <w:top w:w="0" w:type="dxa"/>
              <w:left w:w="108" w:type="dxa"/>
              <w:bottom w:w="0" w:type="dxa"/>
              <w:right w:w="108" w:type="dxa"/>
            </w:tcMar>
            <w:hideMark/>
          </w:tcPr>
          <w:p w14:paraId="66E7A2F2" w14:textId="1516BC53" w:rsidR="00E11FEB" w:rsidRPr="001E70AA" w:rsidRDefault="00B70E34" w:rsidP="00E11FEB">
            <w:pPr>
              <w:pStyle w:val="TableText"/>
              <w:jc w:val="right"/>
              <w:rPr>
                <w:rStyle w:val="Strong"/>
                <w:b w:val="0"/>
                <w:bCs w:val="0"/>
              </w:rPr>
            </w:pPr>
            <w:r w:rsidRPr="001E70AA">
              <w:t>0</w:t>
            </w:r>
          </w:p>
        </w:tc>
        <w:tc>
          <w:tcPr>
            <w:tcW w:w="1023" w:type="pct"/>
            <w:tcMar>
              <w:top w:w="0" w:type="dxa"/>
              <w:left w:w="108" w:type="dxa"/>
              <w:bottom w:w="0" w:type="dxa"/>
              <w:right w:w="108" w:type="dxa"/>
            </w:tcMar>
            <w:hideMark/>
          </w:tcPr>
          <w:p w14:paraId="5F62F8A7" w14:textId="404148DF" w:rsidR="00E11FEB" w:rsidRPr="00820A67" w:rsidRDefault="00617C4D" w:rsidP="00E11FEB">
            <w:pPr>
              <w:pStyle w:val="TableText"/>
              <w:jc w:val="right"/>
              <w:rPr>
                <w:rStyle w:val="Strong"/>
                <w:b w:val="0"/>
                <w:bCs w:val="0"/>
              </w:rPr>
            </w:pPr>
            <w:r>
              <w:t>n/a</w:t>
            </w:r>
          </w:p>
        </w:tc>
        <w:tc>
          <w:tcPr>
            <w:tcW w:w="738" w:type="pct"/>
            <w:hideMark/>
          </w:tcPr>
          <w:p w14:paraId="72E9F73B" w14:textId="23956908" w:rsidR="00E11FEB" w:rsidRPr="00E11FEB" w:rsidRDefault="00617C4D" w:rsidP="00E11FEB">
            <w:pPr>
              <w:pStyle w:val="TableText"/>
              <w:jc w:val="right"/>
              <w:rPr>
                <w:rStyle w:val="Strong"/>
                <w:b w:val="0"/>
                <w:bCs w:val="0"/>
              </w:rPr>
            </w:pPr>
            <w:r>
              <w:t>n/a</w:t>
            </w:r>
          </w:p>
        </w:tc>
        <w:tc>
          <w:tcPr>
            <w:tcW w:w="702" w:type="pct"/>
            <w:tcMar>
              <w:top w:w="0" w:type="dxa"/>
              <w:left w:w="108" w:type="dxa"/>
              <w:bottom w:w="0" w:type="dxa"/>
              <w:right w:w="108" w:type="dxa"/>
            </w:tcMar>
            <w:hideMark/>
          </w:tcPr>
          <w:p w14:paraId="14BE871A" w14:textId="35EB1F77" w:rsidR="00E11FEB" w:rsidRPr="00E11FEB" w:rsidRDefault="00617C4D" w:rsidP="00E11FEB">
            <w:pPr>
              <w:pStyle w:val="TableText"/>
              <w:jc w:val="right"/>
              <w:rPr>
                <w:rStyle w:val="Strong"/>
                <w:b w:val="0"/>
                <w:bCs w:val="0"/>
              </w:rPr>
            </w:pPr>
            <w:r>
              <w:t>n/a</w:t>
            </w:r>
          </w:p>
        </w:tc>
      </w:tr>
      <w:tr w:rsidR="002D13F2" w14:paraId="1CF93BC7" w14:textId="77777777" w:rsidTr="007F18D9">
        <w:trPr>
          <w:trHeight w:val="340"/>
        </w:trPr>
        <w:tc>
          <w:tcPr>
            <w:tcW w:w="1442" w:type="pct"/>
            <w:tcMar>
              <w:top w:w="0" w:type="dxa"/>
              <w:left w:w="108" w:type="dxa"/>
              <w:bottom w:w="0" w:type="dxa"/>
              <w:right w:w="108" w:type="dxa"/>
            </w:tcMar>
            <w:hideMark/>
          </w:tcPr>
          <w:p w14:paraId="11FC3291" w14:textId="77777777" w:rsidR="002D13F2" w:rsidRPr="000A31D2" w:rsidRDefault="002D13F2" w:rsidP="002D13F2">
            <w:pPr>
              <w:pStyle w:val="TableText"/>
              <w:rPr>
                <w:rStyle w:val="Strong"/>
              </w:rPr>
            </w:pPr>
            <w:r w:rsidRPr="00E11FEB">
              <w:rPr>
                <w:rStyle w:val="Strong"/>
              </w:rPr>
              <w:t>Balance</w:t>
            </w:r>
          </w:p>
        </w:tc>
        <w:tc>
          <w:tcPr>
            <w:tcW w:w="1095" w:type="pct"/>
            <w:tcMar>
              <w:top w:w="0" w:type="dxa"/>
              <w:left w:w="108" w:type="dxa"/>
              <w:bottom w:w="0" w:type="dxa"/>
              <w:right w:w="108" w:type="dxa"/>
            </w:tcMar>
            <w:hideMark/>
          </w:tcPr>
          <w:p w14:paraId="132C9B74" w14:textId="5D0A8CC9" w:rsidR="002D13F2" w:rsidRPr="001E70AA" w:rsidRDefault="002D13F2" w:rsidP="002D13F2">
            <w:pPr>
              <w:pStyle w:val="TableText"/>
              <w:jc w:val="right"/>
              <w:rPr>
                <w:rStyle w:val="Strong"/>
                <w:b w:val="0"/>
              </w:rPr>
            </w:pPr>
            <w:r w:rsidRPr="006D6085">
              <w:rPr>
                <w:b/>
                <w:bCs/>
              </w:rPr>
              <w:t>6,322,197</w:t>
            </w:r>
          </w:p>
        </w:tc>
        <w:tc>
          <w:tcPr>
            <w:tcW w:w="1023" w:type="pct"/>
            <w:tcMar>
              <w:top w:w="0" w:type="dxa"/>
              <w:left w:w="108" w:type="dxa"/>
              <w:bottom w:w="0" w:type="dxa"/>
              <w:right w:w="108" w:type="dxa"/>
            </w:tcMar>
            <w:hideMark/>
          </w:tcPr>
          <w:p w14:paraId="31545C27" w14:textId="1822DD9E" w:rsidR="002D13F2" w:rsidRPr="00820A67" w:rsidRDefault="00617C4D" w:rsidP="002D13F2">
            <w:pPr>
              <w:pStyle w:val="TableText"/>
              <w:jc w:val="right"/>
              <w:rPr>
                <w:rStyle w:val="Strong"/>
                <w:b w:val="0"/>
              </w:rPr>
            </w:pPr>
            <w:r>
              <w:rPr>
                <w:b/>
                <w:bCs/>
              </w:rPr>
              <w:t>n/a</w:t>
            </w:r>
          </w:p>
        </w:tc>
        <w:tc>
          <w:tcPr>
            <w:tcW w:w="738" w:type="pct"/>
            <w:hideMark/>
          </w:tcPr>
          <w:p w14:paraId="0C6001B0" w14:textId="0C9CB185" w:rsidR="002D13F2" w:rsidRPr="000A31D2" w:rsidRDefault="00617C4D" w:rsidP="002D13F2">
            <w:pPr>
              <w:pStyle w:val="TableText"/>
              <w:jc w:val="right"/>
              <w:rPr>
                <w:rStyle w:val="Strong"/>
                <w:b w:val="0"/>
              </w:rPr>
            </w:pPr>
            <w:r>
              <w:rPr>
                <w:b/>
                <w:bCs/>
              </w:rPr>
              <w:t>n/a</w:t>
            </w:r>
          </w:p>
        </w:tc>
        <w:tc>
          <w:tcPr>
            <w:tcW w:w="702" w:type="pct"/>
            <w:tcMar>
              <w:top w:w="0" w:type="dxa"/>
              <w:left w:w="108" w:type="dxa"/>
              <w:bottom w:w="0" w:type="dxa"/>
              <w:right w:w="108" w:type="dxa"/>
            </w:tcMar>
            <w:hideMark/>
          </w:tcPr>
          <w:p w14:paraId="5A2D7548" w14:textId="7252FADA" w:rsidR="002D13F2" w:rsidRPr="000A31D2" w:rsidRDefault="00617C4D" w:rsidP="002D13F2">
            <w:pPr>
              <w:pStyle w:val="TableText"/>
              <w:jc w:val="right"/>
              <w:rPr>
                <w:rStyle w:val="Strong"/>
                <w:b w:val="0"/>
              </w:rPr>
            </w:pPr>
            <w:r>
              <w:rPr>
                <w:b/>
                <w:bCs/>
              </w:rPr>
              <w:t>n/a</w:t>
            </w:r>
          </w:p>
        </w:tc>
      </w:tr>
    </w:tbl>
    <w:p w14:paraId="2DE11073" w14:textId="3FD78A37" w:rsidR="00F82CC1" w:rsidRPr="00340F01" w:rsidRDefault="007B302C" w:rsidP="000247CC">
      <w:pPr>
        <w:pStyle w:val="FigureTableNoteSource"/>
      </w:pPr>
      <w:r w:rsidRPr="00340F01">
        <w:rPr>
          <w:b/>
          <w:bCs/>
        </w:rPr>
        <w:t>n/a</w:t>
      </w:r>
      <w:r w:rsidR="00617C4D">
        <w:t xml:space="preserve"> Not applicable</w:t>
      </w:r>
    </w:p>
    <w:p w14:paraId="32ADFD2A" w14:textId="77777777" w:rsidR="00F82CC1" w:rsidRDefault="00F82CC1" w:rsidP="00674D09">
      <w:pPr>
        <w:pStyle w:val="Heading3"/>
        <w:numPr>
          <w:ilvl w:val="1"/>
          <w:numId w:val="17"/>
        </w:numPr>
      </w:pPr>
      <w:bookmarkStart w:id="123" w:name="_Toc227520942"/>
      <w:bookmarkStart w:id="124" w:name="_Hlk193195097"/>
      <w:r>
        <w:t>Non-financial performance</w:t>
      </w:r>
      <w:bookmarkEnd w:id="123"/>
    </w:p>
    <w:p w14:paraId="57D5F12C" w14:textId="79D8718A" w:rsidR="00F82CC1" w:rsidRDefault="00F82CC1" w:rsidP="00F82CC1">
      <w:r>
        <w:t xml:space="preserve">Our </w:t>
      </w:r>
      <w:hyperlink r:id="rId37" w:history="1">
        <w:r>
          <w:rPr>
            <w:rStyle w:val="Hyperlink"/>
          </w:rPr>
          <w:t xml:space="preserve">Annual report </w:t>
        </w:r>
        <w:r w:rsidR="00802295">
          <w:rPr>
            <w:rStyle w:val="Hyperlink"/>
          </w:rPr>
          <w:t>2024</w:t>
        </w:r>
        <w:r w:rsidR="00BB3EA1" w:rsidRPr="00BB3EA1">
          <w:rPr>
            <w:rStyle w:val="Hyperlink"/>
          </w:rPr>
          <w:t>–</w:t>
        </w:r>
        <w:r>
          <w:rPr>
            <w:rStyle w:val="Hyperlink"/>
          </w:rPr>
          <w:t>2</w:t>
        </w:r>
        <w:r w:rsidR="00802295">
          <w:rPr>
            <w:rStyle w:val="Hyperlink"/>
          </w:rPr>
          <w:t>5</w:t>
        </w:r>
      </w:hyperlink>
      <w:r>
        <w:t xml:space="preserve"> provides comprehensive information on performance measures and performance results. </w:t>
      </w:r>
      <w:r w:rsidR="00A42474">
        <w:t xml:space="preserve">Rather than duplicating </w:t>
      </w:r>
      <w:r>
        <w:t xml:space="preserve">information </w:t>
      </w:r>
      <w:r w:rsidR="00802224">
        <w:t>from</w:t>
      </w:r>
      <w:r w:rsidR="000D3733">
        <w:t xml:space="preserve"> the </w:t>
      </w:r>
      <w:r w:rsidR="000D3733" w:rsidRPr="0077767D">
        <w:rPr>
          <w:i/>
          <w:iCs/>
        </w:rPr>
        <w:t>Annual report 2024</w:t>
      </w:r>
      <w:r w:rsidR="009363F2" w:rsidRPr="0077767D">
        <w:rPr>
          <w:i/>
          <w:iCs/>
        </w:rPr>
        <w:t>–</w:t>
      </w:r>
      <w:r w:rsidR="000D3733" w:rsidRPr="0077767D">
        <w:rPr>
          <w:i/>
          <w:iCs/>
        </w:rPr>
        <w:t>25</w:t>
      </w:r>
      <w:r w:rsidR="000D3733">
        <w:t>,</w:t>
      </w:r>
      <w:r w:rsidR="009363F2">
        <w:t xml:space="preserve"> this section highlights</w:t>
      </w:r>
      <w:r>
        <w:t xml:space="preserve"> the key objectives </w:t>
      </w:r>
      <w:r w:rsidR="00450355">
        <w:t xml:space="preserve">and performance results </w:t>
      </w:r>
      <w:r>
        <w:t>relevant to export</w:t>
      </w:r>
      <w:r w:rsidR="00007571">
        <w:t>s</w:t>
      </w:r>
      <w:r>
        <w:t xml:space="preserve"> cost recovery </w:t>
      </w:r>
      <w:r>
        <w:lastRenderedPageBreak/>
        <w:t>arrangements. Non-financial performance measures are given as high-level objectives and are not reported at a level specific to each arrangement.</w:t>
      </w:r>
    </w:p>
    <w:p w14:paraId="14D2FAE5" w14:textId="23C6F820" w:rsidR="008E2336" w:rsidRPr="00C24277" w:rsidRDefault="00C24277" w:rsidP="00F82CC1">
      <w:pPr>
        <w:rPr>
          <w:szCs w:val="28"/>
        </w:rPr>
      </w:pPr>
      <w:r>
        <w:t xml:space="preserve">For a complete picture of our performance, see </w:t>
      </w:r>
      <w:r w:rsidRPr="00492B14">
        <w:rPr>
          <w:rStyle w:val="Emphasis"/>
        </w:rPr>
        <w:t>Annual report 2024–25</w:t>
      </w:r>
      <w:r>
        <w:t>, Part 1: Annual performance statements – Our performance measures</w:t>
      </w:r>
      <w:r>
        <w:rPr>
          <w:szCs w:val="28"/>
        </w:rPr>
        <w:t>.</w:t>
      </w:r>
    </w:p>
    <w:p w14:paraId="459218AC" w14:textId="72AC0230" w:rsidR="00F82CC1" w:rsidRDefault="00F82CC1" w:rsidP="00B12450">
      <w:pPr>
        <w:pStyle w:val="Heading4"/>
        <w:numPr>
          <w:ilvl w:val="0"/>
          <w:numId w:val="0"/>
        </w:numPr>
        <w:ind w:left="964" w:hanging="964"/>
      </w:pPr>
      <w:r>
        <w:t xml:space="preserve">Objective 1 </w:t>
      </w:r>
      <w:r w:rsidR="00B16560">
        <w:t xml:space="preserve">Sector </w:t>
      </w:r>
      <w:r>
        <w:t>growth</w:t>
      </w:r>
    </w:p>
    <w:p w14:paraId="10C969B6" w14:textId="4BDCDC81" w:rsidR="00F82CC1" w:rsidRDefault="002D6956" w:rsidP="00F82CC1">
      <w:pPr>
        <w:pStyle w:val="Caption"/>
        <w:spacing w:before="120"/>
        <w:rPr>
          <w:rFonts w:asciiTheme="minorHAnsi" w:hAnsiTheme="minorHAnsi"/>
          <w:b w:val="0"/>
          <w:bCs w:val="0"/>
          <w:sz w:val="22"/>
          <w:szCs w:val="22"/>
        </w:rPr>
      </w:pPr>
      <w:bookmarkStart w:id="125" w:name="_Toc156297933"/>
      <w:bookmarkStart w:id="126" w:name="_Toc165030412"/>
      <w:bookmarkStart w:id="127" w:name="_Hlk164754231"/>
      <w:r>
        <w:rPr>
          <w:rFonts w:asciiTheme="minorHAnsi" w:hAnsiTheme="minorHAnsi"/>
          <w:b w:val="0"/>
          <w:bCs w:val="0"/>
          <w:sz w:val="22"/>
          <w:szCs w:val="22"/>
        </w:rPr>
        <w:t>Support Australia’s agricultural sector, including the food and fibre industries, to be increasingly prosperous</w:t>
      </w:r>
      <w:r w:rsidR="00FA60AC">
        <w:rPr>
          <w:rFonts w:asciiTheme="minorHAnsi" w:hAnsiTheme="minorHAnsi"/>
          <w:b w:val="0"/>
          <w:bCs w:val="0"/>
          <w:sz w:val="22"/>
          <w:szCs w:val="22"/>
        </w:rPr>
        <w:t xml:space="preserve"> and internationally competitive in an ever-changing world.</w:t>
      </w:r>
    </w:p>
    <w:bookmarkEnd w:id="124"/>
    <w:bookmarkEnd w:id="125"/>
    <w:bookmarkEnd w:id="126"/>
    <w:bookmarkEnd w:id="127"/>
    <w:p w14:paraId="5A4DA2EB" w14:textId="77777777" w:rsidR="00854CA0" w:rsidRDefault="00854CA0" w:rsidP="00854CA0">
      <w:pPr>
        <w:pStyle w:val="Heading5"/>
        <w:spacing w:after="120"/>
      </w:pPr>
      <w:r>
        <w:t>Key activity 1.1 Support sector productivity growth and innovation</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418"/>
        <w:gridCol w:w="7652"/>
      </w:tblGrid>
      <w:tr w:rsidR="00854CA0" w14:paraId="33CBD96E" w14:textId="77777777" w:rsidTr="00A914E2">
        <w:tc>
          <w:tcPr>
            <w:tcW w:w="1418" w:type="dxa"/>
            <w:hideMark/>
          </w:tcPr>
          <w:p w14:paraId="6F6FED28" w14:textId="77777777" w:rsidR="00854CA0" w:rsidRDefault="00854CA0" w:rsidP="00A914E2">
            <w:pPr>
              <w:pStyle w:val="TableHeading"/>
            </w:pPr>
            <w:r>
              <w:t>Measure SG-01</w:t>
            </w:r>
          </w:p>
        </w:tc>
        <w:tc>
          <w:tcPr>
            <w:tcW w:w="7652" w:type="dxa"/>
            <w:hideMark/>
          </w:tcPr>
          <w:p w14:paraId="33EA04ED" w14:textId="3B414EB0" w:rsidR="00854CA0" w:rsidRDefault="00854CA0" w:rsidP="00A914E2">
            <w:pPr>
              <w:pStyle w:val="TableText"/>
            </w:pPr>
            <w:r w:rsidRPr="005836DF">
              <w:t xml:space="preserve">Greater growth in average agricultural productivity (adjusted for climate and weather effects) for the past 10 years, compared </w:t>
            </w:r>
            <w:r>
              <w:t>with</w:t>
            </w:r>
            <w:r w:rsidRPr="005836DF">
              <w:t xml:space="preserve"> average annual market sector productivity growth over the same period</w:t>
            </w:r>
          </w:p>
        </w:tc>
      </w:tr>
      <w:tr w:rsidR="00854CA0" w14:paraId="27CB2991" w14:textId="77777777" w:rsidTr="00A914E2">
        <w:tc>
          <w:tcPr>
            <w:tcW w:w="1418" w:type="dxa"/>
            <w:hideMark/>
          </w:tcPr>
          <w:p w14:paraId="2E6128EE" w14:textId="77777777" w:rsidR="00854CA0" w:rsidRDefault="00854CA0" w:rsidP="00A914E2">
            <w:pPr>
              <w:pStyle w:val="TableText"/>
            </w:pPr>
            <w:r>
              <w:t>Measure type</w:t>
            </w:r>
          </w:p>
        </w:tc>
        <w:tc>
          <w:tcPr>
            <w:tcW w:w="7652" w:type="dxa"/>
            <w:hideMark/>
          </w:tcPr>
          <w:p w14:paraId="606BEF60" w14:textId="77777777" w:rsidR="00854CA0" w:rsidRDefault="00854CA0" w:rsidP="00A914E2">
            <w:pPr>
              <w:pStyle w:val="TableText"/>
            </w:pPr>
            <w:r>
              <w:t>Quantitative effectiveness measure</w:t>
            </w:r>
          </w:p>
        </w:tc>
      </w:tr>
      <w:tr w:rsidR="00854CA0" w14:paraId="3B189821" w14:textId="77777777" w:rsidTr="00A914E2">
        <w:tc>
          <w:tcPr>
            <w:tcW w:w="1418" w:type="dxa"/>
            <w:hideMark/>
          </w:tcPr>
          <w:p w14:paraId="38066489" w14:textId="77777777" w:rsidR="00854CA0" w:rsidRDefault="00854CA0" w:rsidP="00A914E2">
            <w:pPr>
              <w:pStyle w:val="TableText"/>
            </w:pPr>
            <w:r>
              <w:t>Target</w:t>
            </w:r>
          </w:p>
        </w:tc>
        <w:tc>
          <w:tcPr>
            <w:tcW w:w="7652" w:type="dxa"/>
            <w:hideMark/>
          </w:tcPr>
          <w:p w14:paraId="684BB2D6" w14:textId="4F293524" w:rsidR="00854CA0" w:rsidRDefault="00854CA0" w:rsidP="00A914E2">
            <w:pPr>
              <w:pStyle w:val="TableText"/>
            </w:pPr>
            <w:r>
              <w:t>Greater than 0% difference over past 10 years</w:t>
            </w:r>
          </w:p>
        </w:tc>
      </w:tr>
      <w:tr w:rsidR="00854CA0" w14:paraId="68763667" w14:textId="77777777" w:rsidTr="00A914E2">
        <w:trPr>
          <w:trHeight w:val="346"/>
        </w:trPr>
        <w:tc>
          <w:tcPr>
            <w:tcW w:w="1418" w:type="dxa"/>
            <w:vMerge w:val="restart"/>
          </w:tcPr>
          <w:p w14:paraId="39910268" w14:textId="77777777" w:rsidR="00854CA0" w:rsidRDefault="00854CA0" w:rsidP="00A914E2">
            <w:pPr>
              <w:pStyle w:val="TableText"/>
            </w:pPr>
            <w:r>
              <w:t>Sources</w:t>
            </w:r>
          </w:p>
        </w:tc>
        <w:tc>
          <w:tcPr>
            <w:tcW w:w="7652" w:type="dxa"/>
          </w:tcPr>
          <w:p w14:paraId="0B161026" w14:textId="77777777" w:rsidR="00854CA0" w:rsidRDefault="00854CA0" w:rsidP="00A914E2">
            <w:pPr>
              <w:pStyle w:val="TableText"/>
            </w:pPr>
            <w:r w:rsidRPr="00674EEA">
              <w:rPr>
                <w:rStyle w:val="Emphasis"/>
              </w:rPr>
              <w:t>Corporate Plan 2024</w:t>
            </w:r>
            <w:r w:rsidRPr="005550DA">
              <w:rPr>
                <w:rStyle w:val="Emphasis"/>
              </w:rPr>
              <w:t>–</w:t>
            </w:r>
            <w:r w:rsidRPr="00674EEA">
              <w:rPr>
                <w:rStyle w:val="Emphasis"/>
              </w:rPr>
              <w:t>25</w:t>
            </w:r>
          </w:p>
        </w:tc>
      </w:tr>
      <w:tr w:rsidR="00854CA0" w14:paraId="68B26503" w14:textId="77777777" w:rsidTr="00A914E2">
        <w:trPr>
          <w:trHeight w:val="345"/>
        </w:trPr>
        <w:tc>
          <w:tcPr>
            <w:tcW w:w="1418" w:type="dxa"/>
            <w:vMerge/>
          </w:tcPr>
          <w:p w14:paraId="1A11FAE4" w14:textId="77777777" w:rsidR="00854CA0" w:rsidRDefault="00854CA0" w:rsidP="00A914E2">
            <w:pPr>
              <w:pStyle w:val="TableText"/>
            </w:pPr>
          </w:p>
        </w:tc>
        <w:tc>
          <w:tcPr>
            <w:tcW w:w="7652" w:type="dxa"/>
          </w:tcPr>
          <w:p w14:paraId="3ED2BEC4" w14:textId="77777777" w:rsidR="00854CA0" w:rsidRPr="005550DA" w:rsidRDefault="00854CA0" w:rsidP="00A914E2">
            <w:pPr>
              <w:pStyle w:val="TableText"/>
              <w:rPr>
                <w:rStyle w:val="Emphasis"/>
              </w:rPr>
            </w:pPr>
            <w:r w:rsidRPr="005550DA">
              <w:rPr>
                <w:rStyle w:val="Emphasis"/>
              </w:rPr>
              <w:t>Portfolio Budget Statements 2024–25</w:t>
            </w:r>
          </w:p>
          <w:p w14:paraId="35ED390C" w14:textId="77777777" w:rsidR="00854CA0" w:rsidRPr="005550DA" w:rsidRDefault="00854CA0" w:rsidP="00A914E2">
            <w:pPr>
              <w:pStyle w:val="TableText"/>
              <w:rPr>
                <w:rStyle w:val="Emphasis"/>
              </w:rPr>
            </w:pPr>
            <w:r w:rsidRPr="00804062">
              <w:t>Programs: 1.1, 1.3, 1.4, 1.5, 1.6, 1.7, 1.8, 1.9, 1.10, 1.12</w:t>
            </w:r>
          </w:p>
        </w:tc>
      </w:tr>
      <w:tr w:rsidR="00854CA0" w14:paraId="77FEE628" w14:textId="77777777" w:rsidTr="00A914E2">
        <w:tc>
          <w:tcPr>
            <w:tcW w:w="1418" w:type="dxa"/>
            <w:hideMark/>
          </w:tcPr>
          <w:p w14:paraId="1EDA1443" w14:textId="77777777" w:rsidR="00854CA0" w:rsidRDefault="00854CA0" w:rsidP="00A914E2">
            <w:pPr>
              <w:pStyle w:val="TableText"/>
            </w:pPr>
            <w:r>
              <w:t>Result</w:t>
            </w:r>
          </w:p>
        </w:tc>
        <w:tc>
          <w:tcPr>
            <w:tcW w:w="7652" w:type="dxa"/>
            <w:hideMark/>
          </w:tcPr>
          <w:p w14:paraId="2F47FE98" w14:textId="77777777" w:rsidR="00854CA0" w:rsidRDefault="00854CA0" w:rsidP="00A914E2">
            <w:pPr>
              <w:pStyle w:val="TableText"/>
            </w:pPr>
            <w:r w:rsidRPr="00804062">
              <w:t xml:space="preserve">Achieved </w:t>
            </w:r>
            <w:r w:rsidRPr="004B6165">
              <w:t xml:space="preserve">– agricultural productivity growth was </w:t>
            </w:r>
            <w:r>
              <w:t>sustained at a higher rate (</w:t>
            </w:r>
            <w:r w:rsidRPr="004B6165">
              <w:t>0.80%</w:t>
            </w:r>
            <w:r>
              <w:t>) than the average annual market sector growth rate (</w:t>
            </w:r>
            <w:r w:rsidRPr="004B6165">
              <w:t>0.19%)</w:t>
            </w:r>
          </w:p>
        </w:tc>
      </w:tr>
      <w:tr w:rsidR="00854CA0" w14:paraId="23065F6C" w14:textId="77777777" w:rsidTr="00A914E2">
        <w:tc>
          <w:tcPr>
            <w:tcW w:w="1418" w:type="dxa"/>
            <w:hideMark/>
          </w:tcPr>
          <w:p w14:paraId="08D07DAD" w14:textId="77777777" w:rsidR="00854CA0" w:rsidRDefault="00854CA0" w:rsidP="00A914E2">
            <w:pPr>
              <w:pStyle w:val="TableText"/>
            </w:pPr>
            <w:r>
              <w:t>Tolerances</w:t>
            </w:r>
          </w:p>
        </w:tc>
        <w:tc>
          <w:tcPr>
            <w:tcW w:w="7652" w:type="dxa"/>
            <w:hideMark/>
          </w:tcPr>
          <w:p w14:paraId="4172141D" w14:textId="467020D9" w:rsidR="00854CA0" w:rsidRDefault="00854CA0" w:rsidP="00A914E2">
            <w:pPr>
              <w:pStyle w:val="TableText"/>
            </w:pPr>
            <w:r w:rsidRPr="00804062">
              <w:t xml:space="preserve">Achieved: </w:t>
            </w:r>
            <w:r w:rsidR="00CB67E9">
              <w:t>a</w:t>
            </w:r>
            <w:r w:rsidR="00CB67E9" w:rsidRPr="00804062">
              <w:t xml:space="preserve">verage </w:t>
            </w:r>
            <w:r w:rsidRPr="00804062">
              <w:t>annual growth in the agricultural productivity (climate-adjusted) series exceeds average annual market sector productivity growth over the same period</w:t>
            </w:r>
          </w:p>
          <w:p w14:paraId="507A7433" w14:textId="372998EA" w:rsidR="00854CA0" w:rsidRDefault="00854CA0" w:rsidP="00A914E2">
            <w:pPr>
              <w:pStyle w:val="TableText"/>
            </w:pPr>
            <w:r w:rsidRPr="00804062">
              <w:t xml:space="preserve">Partially achieved: </w:t>
            </w:r>
            <w:r w:rsidR="00CB67E9">
              <w:t>n</w:t>
            </w:r>
            <w:r w:rsidR="00CB67E9" w:rsidRPr="00804062">
              <w:t xml:space="preserve">ot </w:t>
            </w:r>
            <w:r w:rsidRPr="00804062">
              <w:t>applicable</w:t>
            </w:r>
          </w:p>
          <w:p w14:paraId="04C8B64D" w14:textId="3148170B" w:rsidR="00854CA0" w:rsidRDefault="00854CA0" w:rsidP="00A914E2">
            <w:pPr>
              <w:pStyle w:val="TableText"/>
            </w:pPr>
            <w:r w:rsidRPr="00804062">
              <w:t xml:space="preserve">Not achieved: </w:t>
            </w:r>
            <w:r w:rsidR="00CB67E9">
              <w:t>a</w:t>
            </w:r>
            <w:r w:rsidR="00CB67E9" w:rsidRPr="00804062">
              <w:t xml:space="preserve">verage </w:t>
            </w:r>
            <w:r w:rsidRPr="00804062">
              <w:t>annual growth in the agricultural productivity (climate-adjusted) series is lower than average annual market sector productivity growth over the same period</w:t>
            </w:r>
          </w:p>
        </w:tc>
      </w:tr>
    </w:tbl>
    <w:p w14:paraId="46877598" w14:textId="77777777" w:rsidR="00854CA0" w:rsidRDefault="00854CA0" w:rsidP="00854CA0"/>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419"/>
        <w:gridCol w:w="7651"/>
      </w:tblGrid>
      <w:tr w:rsidR="00854CA0" w14:paraId="167CD325" w14:textId="77777777" w:rsidTr="00A914E2">
        <w:tc>
          <w:tcPr>
            <w:tcW w:w="782" w:type="pct"/>
          </w:tcPr>
          <w:p w14:paraId="55B72D5F" w14:textId="77777777" w:rsidR="00854CA0" w:rsidRPr="00CF7EB7" w:rsidRDefault="00854CA0" w:rsidP="00A914E2">
            <w:pPr>
              <w:pStyle w:val="TableText"/>
              <w:rPr>
                <w:b/>
                <w:bCs/>
              </w:rPr>
            </w:pPr>
            <w:r w:rsidRPr="00CF7EB7">
              <w:rPr>
                <w:b/>
                <w:bCs/>
              </w:rPr>
              <w:t xml:space="preserve">Measure </w:t>
            </w:r>
            <w:r>
              <w:rPr>
                <w:b/>
                <w:bCs/>
              </w:rPr>
              <w:t>SG-</w:t>
            </w:r>
            <w:r w:rsidRPr="00CF7EB7">
              <w:rPr>
                <w:b/>
                <w:bCs/>
              </w:rPr>
              <w:t>0</w:t>
            </w:r>
            <w:r>
              <w:rPr>
                <w:b/>
                <w:bCs/>
              </w:rPr>
              <w:t>2</w:t>
            </w:r>
          </w:p>
        </w:tc>
        <w:tc>
          <w:tcPr>
            <w:tcW w:w="4218" w:type="pct"/>
          </w:tcPr>
          <w:p w14:paraId="6F547797" w14:textId="58F15BBA" w:rsidR="00854CA0" w:rsidRPr="00804062" w:rsidRDefault="00854CA0" w:rsidP="00A914E2">
            <w:pPr>
              <w:pStyle w:val="TableText"/>
            </w:pPr>
            <w:r w:rsidRPr="006F53C4">
              <w:t>Equal or reduced cost of levies administration compared with levies disbursed</w:t>
            </w:r>
          </w:p>
        </w:tc>
      </w:tr>
      <w:tr w:rsidR="00854CA0" w14:paraId="5E6CF7C3" w14:textId="77777777" w:rsidTr="00A914E2">
        <w:tc>
          <w:tcPr>
            <w:tcW w:w="782" w:type="pct"/>
          </w:tcPr>
          <w:p w14:paraId="4DBCEC83" w14:textId="77777777" w:rsidR="00854CA0" w:rsidRDefault="00854CA0" w:rsidP="00A914E2">
            <w:pPr>
              <w:pStyle w:val="TableText"/>
            </w:pPr>
            <w:r>
              <w:t>Measure type</w:t>
            </w:r>
          </w:p>
        </w:tc>
        <w:tc>
          <w:tcPr>
            <w:tcW w:w="4218" w:type="pct"/>
          </w:tcPr>
          <w:p w14:paraId="63CA2EA9" w14:textId="77777777" w:rsidR="00854CA0" w:rsidRPr="00804062" w:rsidRDefault="00854CA0" w:rsidP="00A914E2">
            <w:pPr>
              <w:pStyle w:val="TableText"/>
            </w:pPr>
            <w:r>
              <w:t>Quantitative effectiveness and regulatory measure</w:t>
            </w:r>
          </w:p>
        </w:tc>
      </w:tr>
      <w:tr w:rsidR="00854CA0" w14:paraId="61F66354" w14:textId="77777777" w:rsidTr="00A914E2">
        <w:tc>
          <w:tcPr>
            <w:tcW w:w="782" w:type="pct"/>
          </w:tcPr>
          <w:p w14:paraId="1569E309" w14:textId="77777777" w:rsidR="00854CA0" w:rsidRDefault="00854CA0" w:rsidP="00A914E2">
            <w:pPr>
              <w:pStyle w:val="TableText"/>
            </w:pPr>
            <w:r>
              <w:t>Target</w:t>
            </w:r>
          </w:p>
        </w:tc>
        <w:tc>
          <w:tcPr>
            <w:tcW w:w="4218" w:type="pct"/>
          </w:tcPr>
          <w:p w14:paraId="1A379907" w14:textId="5485D611" w:rsidR="00854CA0" w:rsidRDefault="00854CA0" w:rsidP="00A914E2">
            <w:pPr>
              <w:pStyle w:val="TableText"/>
            </w:pPr>
            <w:r w:rsidRPr="006F53C4">
              <w:t>Cost is less than or equal to 1.2% of levies disbursed</w:t>
            </w:r>
          </w:p>
        </w:tc>
      </w:tr>
      <w:tr w:rsidR="00854CA0" w14:paraId="7777A36C" w14:textId="77777777" w:rsidTr="00A914E2">
        <w:trPr>
          <w:trHeight w:val="346"/>
        </w:trPr>
        <w:tc>
          <w:tcPr>
            <w:tcW w:w="782" w:type="pct"/>
            <w:vMerge w:val="restart"/>
          </w:tcPr>
          <w:p w14:paraId="444D79C9" w14:textId="77777777" w:rsidR="00854CA0" w:rsidRDefault="00854CA0" w:rsidP="00A914E2">
            <w:pPr>
              <w:pStyle w:val="TableText"/>
            </w:pPr>
            <w:r>
              <w:t>Sources</w:t>
            </w:r>
          </w:p>
        </w:tc>
        <w:tc>
          <w:tcPr>
            <w:tcW w:w="4218" w:type="pct"/>
          </w:tcPr>
          <w:p w14:paraId="6B45FFEA" w14:textId="77777777" w:rsidR="00854CA0" w:rsidRDefault="00854CA0" w:rsidP="00A914E2">
            <w:pPr>
              <w:pStyle w:val="TableText"/>
            </w:pPr>
            <w:r w:rsidRPr="008337E9">
              <w:rPr>
                <w:rStyle w:val="Emphasis"/>
              </w:rPr>
              <w:t>Corporate Plan 2024</w:t>
            </w:r>
            <w:r w:rsidRPr="005550DA">
              <w:rPr>
                <w:rStyle w:val="Emphasis"/>
              </w:rPr>
              <w:t>–</w:t>
            </w:r>
            <w:r w:rsidRPr="008337E9">
              <w:rPr>
                <w:rStyle w:val="Emphasis"/>
              </w:rPr>
              <w:t>25</w:t>
            </w:r>
          </w:p>
        </w:tc>
      </w:tr>
      <w:tr w:rsidR="00854CA0" w14:paraId="29267039" w14:textId="77777777" w:rsidTr="00A914E2">
        <w:trPr>
          <w:trHeight w:val="345"/>
        </w:trPr>
        <w:tc>
          <w:tcPr>
            <w:tcW w:w="782" w:type="pct"/>
            <w:vMerge/>
          </w:tcPr>
          <w:p w14:paraId="43C56A55" w14:textId="77777777" w:rsidR="00854CA0" w:rsidRDefault="00854CA0" w:rsidP="00A914E2">
            <w:pPr>
              <w:pStyle w:val="TableText"/>
            </w:pPr>
          </w:p>
        </w:tc>
        <w:tc>
          <w:tcPr>
            <w:tcW w:w="4218" w:type="pct"/>
          </w:tcPr>
          <w:p w14:paraId="078D21B7" w14:textId="77777777" w:rsidR="00854CA0" w:rsidRPr="005550DA" w:rsidRDefault="00854CA0" w:rsidP="00A914E2">
            <w:pPr>
              <w:pStyle w:val="TableText"/>
              <w:rPr>
                <w:rStyle w:val="Emphasis"/>
              </w:rPr>
            </w:pPr>
            <w:r w:rsidRPr="005550DA">
              <w:rPr>
                <w:rStyle w:val="Emphasis"/>
              </w:rPr>
              <w:t>Portfolio Budget Statements 2023–24</w:t>
            </w:r>
          </w:p>
          <w:p w14:paraId="4C530CFF" w14:textId="77777777" w:rsidR="00854CA0" w:rsidRPr="005550DA" w:rsidRDefault="00854CA0" w:rsidP="00A914E2">
            <w:pPr>
              <w:pStyle w:val="TableText"/>
              <w:rPr>
                <w:rStyle w:val="Emphasis"/>
              </w:rPr>
            </w:pPr>
            <w:r w:rsidRPr="00804062">
              <w:t>Programs: 1.1, 1.3, 1.4, 1.5, 1.6, 1.7, 1.8, 1.9, 1.10, 1.12</w:t>
            </w:r>
          </w:p>
        </w:tc>
      </w:tr>
      <w:tr w:rsidR="00854CA0" w14:paraId="6E22541E" w14:textId="77777777" w:rsidTr="00A914E2">
        <w:tc>
          <w:tcPr>
            <w:tcW w:w="782" w:type="pct"/>
          </w:tcPr>
          <w:p w14:paraId="42AC0F87" w14:textId="77777777" w:rsidR="00854CA0" w:rsidRDefault="00854CA0" w:rsidP="00A914E2">
            <w:pPr>
              <w:pStyle w:val="TableText"/>
            </w:pPr>
            <w:r>
              <w:t>Result</w:t>
            </w:r>
          </w:p>
        </w:tc>
        <w:tc>
          <w:tcPr>
            <w:tcW w:w="4218" w:type="pct"/>
          </w:tcPr>
          <w:p w14:paraId="5DDC7932" w14:textId="532F51B9" w:rsidR="00854CA0" w:rsidRPr="00CF7EB7" w:rsidRDefault="00854CA0" w:rsidP="00A914E2">
            <w:pPr>
              <w:pStyle w:val="TableText"/>
            </w:pPr>
            <w:r>
              <w:t xml:space="preserve">Achieved </w:t>
            </w:r>
            <w:r w:rsidRPr="004B6165">
              <w:t xml:space="preserve">– </w:t>
            </w:r>
            <w:r w:rsidR="00CB67E9">
              <w:t>c</w:t>
            </w:r>
            <w:r w:rsidR="00CB67E9" w:rsidRPr="004B6165">
              <w:t xml:space="preserve">ost </w:t>
            </w:r>
            <w:r w:rsidRPr="004B6165">
              <w:t>was $6.94 million or 1.10% of levies disbursed</w:t>
            </w:r>
          </w:p>
        </w:tc>
      </w:tr>
      <w:tr w:rsidR="00854CA0" w14:paraId="7C971F3E" w14:textId="77777777" w:rsidTr="00A914E2">
        <w:tc>
          <w:tcPr>
            <w:tcW w:w="782" w:type="pct"/>
          </w:tcPr>
          <w:p w14:paraId="360204C0" w14:textId="77777777" w:rsidR="00854CA0" w:rsidRDefault="00854CA0" w:rsidP="00A914E2">
            <w:pPr>
              <w:pStyle w:val="TableText"/>
            </w:pPr>
            <w:r>
              <w:t>Tolerances</w:t>
            </w:r>
          </w:p>
        </w:tc>
        <w:tc>
          <w:tcPr>
            <w:tcW w:w="4218" w:type="pct"/>
          </w:tcPr>
          <w:p w14:paraId="067D0B5A" w14:textId="2E89B136" w:rsidR="00854CA0" w:rsidRDefault="00854CA0" w:rsidP="00A914E2">
            <w:pPr>
              <w:pStyle w:val="TableText"/>
            </w:pPr>
            <w:r w:rsidRPr="002E1751">
              <w:t xml:space="preserve">Achieved: </w:t>
            </w:r>
            <w:r w:rsidR="00CB67E9">
              <w:t>l</w:t>
            </w:r>
            <w:r w:rsidR="00CB67E9" w:rsidRPr="002E1751">
              <w:t xml:space="preserve">evies </w:t>
            </w:r>
            <w:r w:rsidRPr="002E1751">
              <w:t>administration cost is less than or equal to 1.2% of levies disbursed</w:t>
            </w:r>
          </w:p>
          <w:p w14:paraId="062927C2" w14:textId="325F9FA3" w:rsidR="00854CA0" w:rsidRDefault="00854CA0" w:rsidP="00A914E2">
            <w:pPr>
              <w:pStyle w:val="TableText"/>
            </w:pPr>
            <w:r w:rsidRPr="002E1751">
              <w:t xml:space="preserve">Partially achieved: </w:t>
            </w:r>
            <w:r w:rsidR="00CB67E9">
              <w:t>n</w:t>
            </w:r>
            <w:r w:rsidR="00CB67E9" w:rsidRPr="002E1751">
              <w:t xml:space="preserve">ot </w:t>
            </w:r>
            <w:r w:rsidRPr="002E1751">
              <w:t>applicable</w:t>
            </w:r>
          </w:p>
          <w:p w14:paraId="73E6E975" w14:textId="254E8EBD" w:rsidR="00854CA0" w:rsidRPr="00804062" w:rsidRDefault="00854CA0" w:rsidP="00A914E2">
            <w:pPr>
              <w:pStyle w:val="TableText"/>
            </w:pPr>
            <w:r w:rsidRPr="002E1751">
              <w:t xml:space="preserve">Not achieved: </w:t>
            </w:r>
            <w:r w:rsidR="00CB67E9">
              <w:t>l</w:t>
            </w:r>
            <w:r w:rsidR="00CB67E9" w:rsidRPr="002E1751">
              <w:t xml:space="preserve">evies </w:t>
            </w:r>
            <w:r w:rsidRPr="002E1751">
              <w:t>administration cost is more than 1.2% of levies disbursed</w:t>
            </w:r>
          </w:p>
        </w:tc>
      </w:tr>
    </w:tbl>
    <w:p w14:paraId="4C968389" w14:textId="77777777" w:rsidR="00854CA0" w:rsidRDefault="00854CA0" w:rsidP="00854CA0">
      <w:pPr>
        <w:pStyle w:val="Heading5"/>
        <w:spacing w:after="120"/>
      </w:pPr>
      <w:r>
        <w:lastRenderedPageBreak/>
        <w:t>Key activity 1.2 Regulate exports and enable, improve and protect access to international markets</w:t>
      </w:r>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419"/>
        <w:gridCol w:w="7651"/>
      </w:tblGrid>
      <w:tr w:rsidR="00854CA0" w14:paraId="29E11E8D" w14:textId="77777777" w:rsidTr="00A914E2">
        <w:trPr>
          <w:cantSplit/>
        </w:trPr>
        <w:tc>
          <w:tcPr>
            <w:tcW w:w="782" w:type="pct"/>
          </w:tcPr>
          <w:p w14:paraId="4540FBE8" w14:textId="77777777" w:rsidR="00854CA0" w:rsidRDefault="00854CA0" w:rsidP="00A914E2">
            <w:pPr>
              <w:pStyle w:val="TableHeading"/>
            </w:pPr>
            <w:r>
              <w:t>Measure SG-04</w:t>
            </w:r>
          </w:p>
        </w:tc>
        <w:tc>
          <w:tcPr>
            <w:tcW w:w="4218" w:type="pct"/>
          </w:tcPr>
          <w:p w14:paraId="690CC4A7" w14:textId="77777777" w:rsidR="00854CA0" w:rsidRPr="006F53C4" w:rsidRDefault="00854CA0" w:rsidP="00A914E2">
            <w:pPr>
              <w:pStyle w:val="TableText"/>
            </w:pPr>
            <w:r>
              <w:t>Grow access to a diverse range of international markets for Australian exporters of agricultural, fisheries and forestry products</w:t>
            </w:r>
          </w:p>
        </w:tc>
      </w:tr>
      <w:tr w:rsidR="00854CA0" w14:paraId="38B02D50" w14:textId="77777777" w:rsidTr="00A914E2">
        <w:trPr>
          <w:cantSplit/>
        </w:trPr>
        <w:tc>
          <w:tcPr>
            <w:tcW w:w="782" w:type="pct"/>
          </w:tcPr>
          <w:p w14:paraId="3C5DBF92" w14:textId="77777777" w:rsidR="00854CA0" w:rsidRPr="001230DE" w:rsidRDefault="00854CA0" w:rsidP="00A914E2">
            <w:pPr>
              <w:pStyle w:val="TableHeading"/>
              <w:rPr>
                <w:b w:val="0"/>
                <w:bCs/>
              </w:rPr>
            </w:pPr>
            <w:r w:rsidRPr="001230DE">
              <w:rPr>
                <w:b w:val="0"/>
                <w:bCs/>
              </w:rPr>
              <w:t>Measure type</w:t>
            </w:r>
          </w:p>
        </w:tc>
        <w:tc>
          <w:tcPr>
            <w:tcW w:w="4218" w:type="pct"/>
          </w:tcPr>
          <w:p w14:paraId="738B0E4A" w14:textId="77777777" w:rsidR="00854CA0" w:rsidRPr="006F53C4" w:rsidRDefault="00854CA0" w:rsidP="00A914E2">
            <w:pPr>
              <w:pStyle w:val="TableText"/>
            </w:pPr>
            <w:r>
              <w:t>Qualitative output</w:t>
            </w:r>
          </w:p>
        </w:tc>
      </w:tr>
      <w:tr w:rsidR="00854CA0" w14:paraId="2C6B116C" w14:textId="77777777" w:rsidTr="00A914E2">
        <w:trPr>
          <w:cantSplit/>
        </w:trPr>
        <w:tc>
          <w:tcPr>
            <w:tcW w:w="782" w:type="pct"/>
          </w:tcPr>
          <w:p w14:paraId="59C7166D" w14:textId="77777777" w:rsidR="00854CA0" w:rsidRPr="001230DE" w:rsidRDefault="00854CA0" w:rsidP="00A914E2">
            <w:pPr>
              <w:pStyle w:val="TableHeading"/>
              <w:rPr>
                <w:b w:val="0"/>
                <w:bCs/>
              </w:rPr>
            </w:pPr>
            <w:r w:rsidRPr="001230DE">
              <w:rPr>
                <w:b w:val="0"/>
                <w:bCs/>
              </w:rPr>
              <w:t>Target</w:t>
            </w:r>
          </w:p>
        </w:tc>
        <w:tc>
          <w:tcPr>
            <w:tcW w:w="4218" w:type="pct"/>
          </w:tcPr>
          <w:p w14:paraId="45B42E90" w14:textId="2721F410" w:rsidR="00854CA0" w:rsidRPr="006F53C4" w:rsidRDefault="00854CA0" w:rsidP="00A914E2">
            <w:pPr>
              <w:pStyle w:val="TableText"/>
            </w:pPr>
            <w:r>
              <w:t>Each year, the department can qualitatively describe the impact of technical market access achievements and how these achievements grow access for Australian agricultural, fishery and forestry producers. Achievements may include opening, improving, maintaining or restoring access</w:t>
            </w:r>
          </w:p>
        </w:tc>
      </w:tr>
      <w:tr w:rsidR="00854CA0" w14:paraId="502215AB" w14:textId="77777777" w:rsidTr="00A914E2">
        <w:trPr>
          <w:cantSplit/>
          <w:trHeight w:val="346"/>
        </w:trPr>
        <w:tc>
          <w:tcPr>
            <w:tcW w:w="782" w:type="pct"/>
            <w:vMerge w:val="restart"/>
          </w:tcPr>
          <w:p w14:paraId="22881E2C" w14:textId="77777777" w:rsidR="00854CA0" w:rsidRPr="001230DE" w:rsidRDefault="00854CA0" w:rsidP="00A914E2">
            <w:pPr>
              <w:pStyle w:val="TableHeading"/>
              <w:rPr>
                <w:b w:val="0"/>
                <w:bCs/>
              </w:rPr>
            </w:pPr>
            <w:r w:rsidRPr="001230DE">
              <w:rPr>
                <w:b w:val="0"/>
                <w:bCs/>
              </w:rPr>
              <w:t>Source</w:t>
            </w:r>
            <w:r>
              <w:rPr>
                <w:b w:val="0"/>
                <w:bCs/>
              </w:rPr>
              <w:t>s</w:t>
            </w:r>
          </w:p>
        </w:tc>
        <w:tc>
          <w:tcPr>
            <w:tcW w:w="4218" w:type="pct"/>
          </w:tcPr>
          <w:p w14:paraId="5AFA51D4" w14:textId="77777777" w:rsidR="00854CA0" w:rsidRPr="006F53C4" w:rsidRDefault="00854CA0" w:rsidP="00A914E2">
            <w:pPr>
              <w:pStyle w:val="TableText"/>
            </w:pPr>
            <w:r w:rsidRPr="008337E9">
              <w:rPr>
                <w:rStyle w:val="Emphasis"/>
              </w:rPr>
              <w:t>Corporate Plan 2024</w:t>
            </w:r>
            <w:r w:rsidRPr="005550DA">
              <w:rPr>
                <w:rStyle w:val="Emphasis"/>
              </w:rPr>
              <w:t>–</w:t>
            </w:r>
            <w:r w:rsidRPr="008337E9">
              <w:rPr>
                <w:rStyle w:val="Emphasis"/>
              </w:rPr>
              <w:t>25</w:t>
            </w:r>
          </w:p>
        </w:tc>
      </w:tr>
      <w:tr w:rsidR="00854CA0" w14:paraId="14134EE8" w14:textId="77777777" w:rsidTr="00A914E2">
        <w:trPr>
          <w:cantSplit/>
          <w:trHeight w:val="345"/>
        </w:trPr>
        <w:tc>
          <w:tcPr>
            <w:tcW w:w="782" w:type="pct"/>
            <w:vMerge/>
          </w:tcPr>
          <w:p w14:paraId="46A6314A" w14:textId="77777777" w:rsidR="00854CA0" w:rsidRPr="001230DE" w:rsidRDefault="00854CA0" w:rsidP="00A914E2">
            <w:pPr>
              <w:pStyle w:val="TableHeading"/>
              <w:rPr>
                <w:b w:val="0"/>
                <w:bCs/>
              </w:rPr>
            </w:pPr>
          </w:p>
        </w:tc>
        <w:tc>
          <w:tcPr>
            <w:tcW w:w="4218" w:type="pct"/>
          </w:tcPr>
          <w:p w14:paraId="70BDBA7F" w14:textId="77777777" w:rsidR="00854CA0" w:rsidRPr="005550DA" w:rsidRDefault="00854CA0" w:rsidP="00A914E2">
            <w:pPr>
              <w:pStyle w:val="TableText"/>
              <w:rPr>
                <w:rStyle w:val="Emphasis"/>
              </w:rPr>
            </w:pPr>
            <w:r w:rsidRPr="005550DA">
              <w:rPr>
                <w:rStyle w:val="Emphasis"/>
              </w:rPr>
              <w:t>Portfolio Budget Statements 2024–25</w:t>
            </w:r>
          </w:p>
          <w:p w14:paraId="39A89971" w14:textId="77777777" w:rsidR="00854CA0" w:rsidRPr="005550DA" w:rsidRDefault="00854CA0" w:rsidP="00A914E2">
            <w:pPr>
              <w:pStyle w:val="TableText"/>
              <w:rPr>
                <w:rStyle w:val="Emphasis"/>
              </w:rPr>
            </w:pPr>
            <w:r>
              <w:t>Program: 1.13</w:t>
            </w:r>
          </w:p>
        </w:tc>
      </w:tr>
      <w:tr w:rsidR="00854CA0" w14:paraId="5B358880" w14:textId="77777777" w:rsidTr="00A914E2">
        <w:trPr>
          <w:cantSplit/>
        </w:trPr>
        <w:tc>
          <w:tcPr>
            <w:tcW w:w="782" w:type="pct"/>
          </w:tcPr>
          <w:p w14:paraId="43C6DF5D" w14:textId="77777777" w:rsidR="00854CA0" w:rsidRPr="001230DE" w:rsidRDefault="00854CA0" w:rsidP="00A914E2">
            <w:pPr>
              <w:pStyle w:val="TableHeading"/>
              <w:rPr>
                <w:b w:val="0"/>
                <w:bCs/>
              </w:rPr>
            </w:pPr>
            <w:r w:rsidRPr="001230DE">
              <w:rPr>
                <w:b w:val="0"/>
                <w:bCs/>
              </w:rPr>
              <w:t>Result</w:t>
            </w:r>
          </w:p>
        </w:tc>
        <w:tc>
          <w:tcPr>
            <w:tcW w:w="4218" w:type="pct"/>
          </w:tcPr>
          <w:p w14:paraId="3F73DEC2" w14:textId="5028C0C6" w:rsidR="00854CA0" w:rsidRPr="006F53C4" w:rsidRDefault="00854CA0" w:rsidP="00A914E2">
            <w:pPr>
              <w:pStyle w:val="TableText"/>
            </w:pPr>
            <w:r>
              <w:t xml:space="preserve">Achieved – technical market access was either opened, improved, restored or maintained </w:t>
            </w:r>
            <w:r w:rsidRPr="004B6165">
              <w:t>across 79 export pathways: opened 10 new export pathways, improved 44 export pathways, maintained 17 export pathways and restored 8 export pathways</w:t>
            </w:r>
          </w:p>
        </w:tc>
      </w:tr>
      <w:tr w:rsidR="00854CA0" w14:paraId="1D21A940" w14:textId="77777777" w:rsidTr="00A914E2">
        <w:trPr>
          <w:cantSplit/>
        </w:trPr>
        <w:tc>
          <w:tcPr>
            <w:tcW w:w="782" w:type="pct"/>
          </w:tcPr>
          <w:p w14:paraId="2FC2700A" w14:textId="77777777" w:rsidR="00854CA0" w:rsidRPr="001230DE" w:rsidRDefault="00854CA0" w:rsidP="00A914E2">
            <w:pPr>
              <w:pStyle w:val="TableHeading"/>
              <w:rPr>
                <w:b w:val="0"/>
                <w:bCs/>
              </w:rPr>
            </w:pPr>
            <w:r w:rsidRPr="001230DE">
              <w:rPr>
                <w:b w:val="0"/>
                <w:bCs/>
              </w:rPr>
              <w:t>Tolerances</w:t>
            </w:r>
          </w:p>
        </w:tc>
        <w:tc>
          <w:tcPr>
            <w:tcW w:w="4218" w:type="pct"/>
          </w:tcPr>
          <w:p w14:paraId="51510BCB" w14:textId="432C20E7" w:rsidR="00854CA0" w:rsidRDefault="00854CA0" w:rsidP="00A914E2">
            <w:pPr>
              <w:pStyle w:val="TableText"/>
            </w:pPr>
            <w:r>
              <w:t>Achieved: the department provides examples of opening, improving, maintaining and restoring technical market access for different markets and different commodities. Examples of market access changes have been implemented and are available to agricultural exporters.</w:t>
            </w:r>
          </w:p>
          <w:p w14:paraId="2D3E549F" w14:textId="15DDD537" w:rsidR="00854CA0" w:rsidRDefault="00854CA0" w:rsidP="00A914E2">
            <w:pPr>
              <w:pStyle w:val="TableText"/>
            </w:pPr>
            <w:r>
              <w:t>Partially achieved: the department provides examples of opening, improving, maintaining or restoring access but not all 4. Alternatively, if the examples do not demonstrate that clear benefits have been achieved for different markets and commodities (i.e. examples are all focused on a single market or commodity, or the achievements are not of value to Australian exporters). Examples of market access changes have been implemented and are available to agricultural exporters.</w:t>
            </w:r>
          </w:p>
          <w:p w14:paraId="4B41247D" w14:textId="39DADF3F" w:rsidR="00854CA0" w:rsidRPr="006F53C4" w:rsidRDefault="00854CA0" w:rsidP="00A914E2">
            <w:pPr>
              <w:pStyle w:val="TableText"/>
            </w:pPr>
            <w:r>
              <w:t>Not achieved:</w:t>
            </w:r>
            <w:r w:rsidR="006B5752">
              <w:t xml:space="preserve"> </w:t>
            </w:r>
            <w:r>
              <w:t>the department cannot provide any examples of opening, improving, maintaining or restoring access to any markets or commodities</w:t>
            </w:r>
          </w:p>
        </w:tc>
      </w:tr>
    </w:tbl>
    <w:p w14:paraId="2F66CDEC" w14:textId="77777777" w:rsidR="00854CA0" w:rsidRDefault="00854CA0" w:rsidP="00854CA0"/>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419"/>
        <w:gridCol w:w="7651"/>
      </w:tblGrid>
      <w:tr w:rsidR="00854CA0" w14:paraId="3BE83BF3" w14:textId="77777777" w:rsidTr="00A914E2">
        <w:trPr>
          <w:cantSplit/>
        </w:trPr>
        <w:tc>
          <w:tcPr>
            <w:tcW w:w="782" w:type="pct"/>
            <w:hideMark/>
          </w:tcPr>
          <w:p w14:paraId="15F6B020" w14:textId="77777777" w:rsidR="00854CA0" w:rsidRDefault="00854CA0" w:rsidP="00A914E2">
            <w:pPr>
              <w:pStyle w:val="TableHeading"/>
            </w:pPr>
            <w:r>
              <w:t>Measure SG-05</w:t>
            </w:r>
          </w:p>
        </w:tc>
        <w:tc>
          <w:tcPr>
            <w:tcW w:w="4218" w:type="pct"/>
            <w:hideMark/>
          </w:tcPr>
          <w:p w14:paraId="33CF89DA" w14:textId="74432D13" w:rsidR="00854CA0" w:rsidRDefault="00854CA0" w:rsidP="00A914E2">
            <w:pPr>
              <w:pStyle w:val="TableText"/>
            </w:pPr>
            <w:r w:rsidRPr="000964D4">
              <w:t>Significant representation of Australian interests on multilateral standard-setting bodies</w:t>
            </w:r>
          </w:p>
        </w:tc>
      </w:tr>
      <w:tr w:rsidR="00854CA0" w14:paraId="00EDCFA9" w14:textId="77777777" w:rsidTr="00A914E2">
        <w:trPr>
          <w:cantSplit/>
        </w:trPr>
        <w:tc>
          <w:tcPr>
            <w:tcW w:w="782" w:type="pct"/>
            <w:hideMark/>
          </w:tcPr>
          <w:p w14:paraId="5750A541" w14:textId="77777777" w:rsidR="00854CA0" w:rsidRDefault="00854CA0" w:rsidP="00A914E2">
            <w:pPr>
              <w:pStyle w:val="TableText"/>
            </w:pPr>
            <w:r>
              <w:t>Measure type</w:t>
            </w:r>
          </w:p>
        </w:tc>
        <w:tc>
          <w:tcPr>
            <w:tcW w:w="4218" w:type="pct"/>
            <w:hideMark/>
          </w:tcPr>
          <w:p w14:paraId="4BE08F7F" w14:textId="77777777" w:rsidR="00854CA0" w:rsidRDefault="00854CA0" w:rsidP="00A914E2">
            <w:pPr>
              <w:pStyle w:val="TableText"/>
            </w:pPr>
            <w:r>
              <w:t>Quantitative proxy</w:t>
            </w:r>
          </w:p>
        </w:tc>
      </w:tr>
      <w:tr w:rsidR="00854CA0" w14:paraId="0119818E" w14:textId="77777777" w:rsidTr="00A914E2">
        <w:trPr>
          <w:cantSplit/>
        </w:trPr>
        <w:tc>
          <w:tcPr>
            <w:tcW w:w="782" w:type="pct"/>
            <w:hideMark/>
          </w:tcPr>
          <w:p w14:paraId="3E4435AD" w14:textId="77777777" w:rsidR="00854CA0" w:rsidRDefault="00854CA0" w:rsidP="00A914E2">
            <w:pPr>
              <w:pStyle w:val="TableText"/>
            </w:pPr>
            <w:r>
              <w:t>Target</w:t>
            </w:r>
          </w:p>
        </w:tc>
        <w:tc>
          <w:tcPr>
            <w:tcW w:w="4218" w:type="pct"/>
            <w:hideMark/>
          </w:tcPr>
          <w:p w14:paraId="59CBF8ED" w14:textId="4298DF27" w:rsidR="00854CA0" w:rsidRDefault="00854CA0" w:rsidP="00A914E2">
            <w:pPr>
              <w:pStyle w:val="TableText"/>
            </w:pPr>
            <w:r w:rsidRPr="00E1755B">
              <w:t>At least one meeting, with in-person attendance, to each of the multilateral trade standard-setting bodies (WTO, OECD, WOAH, IPPC, and Codex)</w:t>
            </w:r>
          </w:p>
        </w:tc>
      </w:tr>
      <w:tr w:rsidR="00854CA0" w14:paraId="33D4A42E" w14:textId="77777777" w:rsidTr="00A914E2">
        <w:trPr>
          <w:cantSplit/>
          <w:trHeight w:val="346"/>
        </w:trPr>
        <w:tc>
          <w:tcPr>
            <w:tcW w:w="782" w:type="pct"/>
            <w:vMerge w:val="restart"/>
          </w:tcPr>
          <w:p w14:paraId="4A8BD5D0" w14:textId="77777777" w:rsidR="00854CA0" w:rsidRDefault="00854CA0" w:rsidP="00A914E2">
            <w:pPr>
              <w:pStyle w:val="TableText"/>
            </w:pPr>
            <w:r>
              <w:t>Sources</w:t>
            </w:r>
          </w:p>
        </w:tc>
        <w:tc>
          <w:tcPr>
            <w:tcW w:w="4218" w:type="pct"/>
          </w:tcPr>
          <w:p w14:paraId="7196735D" w14:textId="77777777" w:rsidR="00854CA0" w:rsidRPr="00CF7EB7" w:rsidRDefault="00854CA0" w:rsidP="00A914E2">
            <w:pPr>
              <w:pStyle w:val="TableText"/>
            </w:pPr>
            <w:r w:rsidRPr="008337E9">
              <w:rPr>
                <w:rStyle w:val="Emphasis"/>
              </w:rPr>
              <w:t>Corporate Plan 2024</w:t>
            </w:r>
            <w:r w:rsidRPr="005550DA">
              <w:rPr>
                <w:rStyle w:val="Emphasis"/>
              </w:rPr>
              <w:t>–</w:t>
            </w:r>
            <w:r w:rsidRPr="008337E9">
              <w:rPr>
                <w:rStyle w:val="Emphasis"/>
              </w:rPr>
              <w:t>25</w:t>
            </w:r>
          </w:p>
        </w:tc>
      </w:tr>
      <w:tr w:rsidR="00854CA0" w14:paraId="1D101473" w14:textId="77777777" w:rsidTr="00A914E2">
        <w:trPr>
          <w:cantSplit/>
          <w:trHeight w:val="345"/>
        </w:trPr>
        <w:tc>
          <w:tcPr>
            <w:tcW w:w="782" w:type="pct"/>
            <w:vMerge/>
          </w:tcPr>
          <w:p w14:paraId="7FAB5A0A" w14:textId="77777777" w:rsidR="00854CA0" w:rsidRDefault="00854CA0" w:rsidP="00A914E2">
            <w:pPr>
              <w:pStyle w:val="TableText"/>
            </w:pPr>
          </w:p>
        </w:tc>
        <w:tc>
          <w:tcPr>
            <w:tcW w:w="4218" w:type="pct"/>
          </w:tcPr>
          <w:p w14:paraId="6BAA2FF6" w14:textId="77777777" w:rsidR="00854CA0" w:rsidRPr="005550DA" w:rsidRDefault="00854CA0" w:rsidP="00A914E2">
            <w:pPr>
              <w:pStyle w:val="TableText"/>
              <w:rPr>
                <w:rStyle w:val="Emphasis"/>
              </w:rPr>
            </w:pPr>
            <w:r w:rsidRPr="005550DA">
              <w:rPr>
                <w:rStyle w:val="Emphasis"/>
              </w:rPr>
              <w:t>Portfolio Budget Statements 2024–25</w:t>
            </w:r>
          </w:p>
          <w:p w14:paraId="7AFED3CB" w14:textId="77777777" w:rsidR="00854CA0" w:rsidRPr="005550DA" w:rsidRDefault="00854CA0" w:rsidP="00A914E2">
            <w:pPr>
              <w:pStyle w:val="TableText"/>
              <w:rPr>
                <w:rStyle w:val="Emphasis"/>
              </w:rPr>
            </w:pPr>
            <w:r>
              <w:t>Program: 1.13</w:t>
            </w:r>
          </w:p>
        </w:tc>
      </w:tr>
      <w:tr w:rsidR="00854CA0" w14:paraId="28D1204B" w14:textId="77777777" w:rsidTr="00A914E2">
        <w:trPr>
          <w:cantSplit/>
        </w:trPr>
        <w:tc>
          <w:tcPr>
            <w:tcW w:w="782" w:type="pct"/>
            <w:hideMark/>
          </w:tcPr>
          <w:p w14:paraId="0CED4371" w14:textId="77777777" w:rsidR="00854CA0" w:rsidRDefault="00854CA0" w:rsidP="00A914E2">
            <w:pPr>
              <w:pStyle w:val="TableText"/>
            </w:pPr>
            <w:r>
              <w:t>Result</w:t>
            </w:r>
          </w:p>
        </w:tc>
        <w:tc>
          <w:tcPr>
            <w:tcW w:w="4218" w:type="pct"/>
            <w:hideMark/>
          </w:tcPr>
          <w:p w14:paraId="0540FA5B" w14:textId="37658868" w:rsidR="00854CA0" w:rsidRDefault="00854CA0" w:rsidP="00A914E2">
            <w:pPr>
              <w:pStyle w:val="TableText"/>
            </w:pPr>
            <w:r w:rsidRPr="006F53C4">
              <w:t xml:space="preserve">Achieved – </w:t>
            </w:r>
            <w:r w:rsidR="00795A1D">
              <w:t>r</w:t>
            </w:r>
            <w:r w:rsidR="00795A1D" w:rsidRPr="004B6165">
              <w:t xml:space="preserve">epresentatives </w:t>
            </w:r>
            <w:r w:rsidRPr="004B6165">
              <w:t>of the department attended 7 meetings with the WTO, 12 with the OECD, 8 with the WOAH, 15 related to the IPPC and 6 with CODEX</w:t>
            </w:r>
          </w:p>
        </w:tc>
      </w:tr>
      <w:tr w:rsidR="00854CA0" w14:paraId="6936C22B" w14:textId="77777777" w:rsidTr="00A914E2">
        <w:trPr>
          <w:cantSplit/>
        </w:trPr>
        <w:tc>
          <w:tcPr>
            <w:tcW w:w="782" w:type="pct"/>
            <w:hideMark/>
          </w:tcPr>
          <w:p w14:paraId="79D0AFAA" w14:textId="77777777" w:rsidR="00854CA0" w:rsidRDefault="00854CA0" w:rsidP="00A914E2">
            <w:pPr>
              <w:pStyle w:val="TableText"/>
            </w:pPr>
            <w:r>
              <w:t>Tolerances</w:t>
            </w:r>
          </w:p>
        </w:tc>
        <w:tc>
          <w:tcPr>
            <w:tcW w:w="4218" w:type="pct"/>
            <w:hideMark/>
          </w:tcPr>
          <w:p w14:paraId="55F00577" w14:textId="73E93AAE" w:rsidR="00854CA0" w:rsidRDefault="00854CA0" w:rsidP="00A914E2">
            <w:pPr>
              <w:pStyle w:val="TableText"/>
            </w:pPr>
            <w:r>
              <w:t xml:space="preserve">Achieved: </w:t>
            </w:r>
            <w:r w:rsidR="00795A1D">
              <w:t xml:space="preserve">there </w:t>
            </w:r>
            <w:r>
              <w:t>is evidence the department has represented in-person at each of the multilateral trade standard-setting bodies WTO, OECD, WOAH, FAO (IPPC and Codex)</w:t>
            </w:r>
          </w:p>
          <w:p w14:paraId="740E980B" w14:textId="0EC3D116" w:rsidR="00854CA0" w:rsidRDefault="00854CA0" w:rsidP="00A914E2">
            <w:pPr>
              <w:pStyle w:val="TableText"/>
            </w:pPr>
            <w:r>
              <w:t xml:space="preserve">Partially achieved: </w:t>
            </w:r>
            <w:r w:rsidR="00795A1D">
              <w:t xml:space="preserve">there </w:t>
            </w:r>
            <w:r>
              <w:t>is evidence the department has represented in-person at least one, but not all, of the WTO, OECD, WOAH, FAO (IPPC and Codex)</w:t>
            </w:r>
          </w:p>
          <w:p w14:paraId="6EEBDAD3" w14:textId="5694A1B1" w:rsidR="00854CA0" w:rsidRDefault="00854CA0" w:rsidP="00A914E2">
            <w:pPr>
              <w:pStyle w:val="TableText"/>
            </w:pPr>
            <w:r>
              <w:t xml:space="preserve">Not achieved: </w:t>
            </w:r>
            <w:r w:rsidR="00795A1D">
              <w:t xml:space="preserve">the </w:t>
            </w:r>
            <w:r>
              <w:t>department does not participate in-person at any of the WTO, OECD, WOAH, FAO (IPPC and Codex)</w:t>
            </w:r>
          </w:p>
        </w:tc>
      </w:tr>
    </w:tbl>
    <w:p w14:paraId="74C3CCA6" w14:textId="77777777" w:rsidR="00854CA0" w:rsidRDefault="00854CA0" w:rsidP="00854CA0"/>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419"/>
        <w:gridCol w:w="7651"/>
      </w:tblGrid>
      <w:tr w:rsidR="00854CA0" w14:paraId="152A1A1D" w14:textId="77777777" w:rsidTr="00A914E2">
        <w:trPr>
          <w:cantSplit/>
        </w:trPr>
        <w:tc>
          <w:tcPr>
            <w:tcW w:w="782" w:type="pct"/>
          </w:tcPr>
          <w:p w14:paraId="168F0520" w14:textId="77777777" w:rsidR="00854CA0" w:rsidRPr="00CF7EB7" w:rsidRDefault="00854CA0" w:rsidP="00A914E2">
            <w:pPr>
              <w:pStyle w:val="TableText"/>
              <w:keepNext/>
              <w:rPr>
                <w:b/>
                <w:bCs/>
              </w:rPr>
            </w:pPr>
            <w:r w:rsidRPr="00CF7EB7">
              <w:rPr>
                <w:b/>
                <w:bCs/>
              </w:rPr>
              <w:lastRenderedPageBreak/>
              <w:t xml:space="preserve">Measure </w:t>
            </w:r>
            <w:r>
              <w:rPr>
                <w:b/>
                <w:bCs/>
              </w:rPr>
              <w:t>S</w:t>
            </w:r>
            <w:r w:rsidRPr="00CF7EB7">
              <w:rPr>
                <w:b/>
                <w:bCs/>
              </w:rPr>
              <w:t>G</w:t>
            </w:r>
            <w:r>
              <w:rPr>
                <w:b/>
                <w:bCs/>
              </w:rPr>
              <w:t>-</w:t>
            </w:r>
            <w:r w:rsidRPr="00CF7EB7">
              <w:rPr>
                <w:b/>
                <w:bCs/>
              </w:rPr>
              <w:t>0</w:t>
            </w:r>
            <w:r>
              <w:rPr>
                <w:b/>
                <w:bCs/>
              </w:rPr>
              <w:t>6</w:t>
            </w:r>
          </w:p>
        </w:tc>
        <w:tc>
          <w:tcPr>
            <w:tcW w:w="4218" w:type="pct"/>
          </w:tcPr>
          <w:p w14:paraId="07C46A2E" w14:textId="2CCE4549" w:rsidR="00854CA0" w:rsidRPr="006F53C4" w:rsidRDefault="00854CA0" w:rsidP="00A914E2">
            <w:pPr>
              <w:pStyle w:val="TableText"/>
            </w:pPr>
            <w:r>
              <w:t>Effective delivery of regulatory responsibilities for relevant export applications under the Export Control Act 2020</w:t>
            </w:r>
          </w:p>
        </w:tc>
      </w:tr>
      <w:tr w:rsidR="00854CA0" w14:paraId="76B8EE55" w14:textId="77777777" w:rsidTr="00A914E2">
        <w:trPr>
          <w:cantSplit/>
        </w:trPr>
        <w:tc>
          <w:tcPr>
            <w:tcW w:w="782" w:type="pct"/>
          </w:tcPr>
          <w:p w14:paraId="0B38953E" w14:textId="77777777" w:rsidR="00854CA0" w:rsidRDefault="00854CA0" w:rsidP="00A914E2">
            <w:pPr>
              <w:pStyle w:val="TableText"/>
              <w:keepNext/>
            </w:pPr>
            <w:r>
              <w:t>Measure type</w:t>
            </w:r>
          </w:p>
        </w:tc>
        <w:tc>
          <w:tcPr>
            <w:tcW w:w="4218" w:type="pct"/>
          </w:tcPr>
          <w:p w14:paraId="14C222AC" w14:textId="77777777" w:rsidR="00854CA0" w:rsidRPr="006F53C4" w:rsidRDefault="00854CA0" w:rsidP="00A914E2">
            <w:pPr>
              <w:pStyle w:val="TableText"/>
            </w:pPr>
            <w:r>
              <w:t>Quantitative, effectiveness and regulatory</w:t>
            </w:r>
          </w:p>
        </w:tc>
      </w:tr>
      <w:tr w:rsidR="00854CA0" w14:paraId="52179685" w14:textId="77777777" w:rsidTr="00A914E2">
        <w:trPr>
          <w:cantSplit/>
        </w:trPr>
        <w:tc>
          <w:tcPr>
            <w:tcW w:w="782" w:type="pct"/>
          </w:tcPr>
          <w:p w14:paraId="2F9C2885" w14:textId="77777777" w:rsidR="00854CA0" w:rsidRDefault="00854CA0" w:rsidP="00A914E2">
            <w:pPr>
              <w:pStyle w:val="TableText"/>
              <w:keepNext/>
            </w:pPr>
            <w:r>
              <w:t>Target</w:t>
            </w:r>
          </w:p>
        </w:tc>
        <w:tc>
          <w:tcPr>
            <w:tcW w:w="4218" w:type="pct"/>
          </w:tcPr>
          <w:p w14:paraId="14CB30B0" w14:textId="77777777" w:rsidR="00854CA0" w:rsidRPr="006F53C4" w:rsidRDefault="00854CA0" w:rsidP="00A914E2">
            <w:pPr>
              <w:pStyle w:val="TableText"/>
            </w:pPr>
            <w:r>
              <w:t>Establish a baseline</w:t>
            </w:r>
          </w:p>
        </w:tc>
      </w:tr>
      <w:tr w:rsidR="00854CA0" w14:paraId="60AF8060" w14:textId="77777777" w:rsidTr="00A914E2">
        <w:trPr>
          <w:cantSplit/>
          <w:trHeight w:val="346"/>
        </w:trPr>
        <w:tc>
          <w:tcPr>
            <w:tcW w:w="782" w:type="pct"/>
            <w:vMerge w:val="restart"/>
          </w:tcPr>
          <w:p w14:paraId="6DF64A33" w14:textId="77777777" w:rsidR="00854CA0" w:rsidRDefault="00854CA0" w:rsidP="00A914E2">
            <w:pPr>
              <w:pStyle w:val="TableText"/>
              <w:keepNext/>
            </w:pPr>
            <w:r>
              <w:t>Sources</w:t>
            </w:r>
          </w:p>
        </w:tc>
        <w:tc>
          <w:tcPr>
            <w:tcW w:w="4218" w:type="pct"/>
          </w:tcPr>
          <w:p w14:paraId="1C897739" w14:textId="77777777" w:rsidR="00854CA0" w:rsidRPr="006F53C4" w:rsidRDefault="00854CA0" w:rsidP="00A914E2">
            <w:pPr>
              <w:pStyle w:val="TableText"/>
            </w:pPr>
            <w:r w:rsidRPr="008337E9">
              <w:rPr>
                <w:rStyle w:val="Emphasis"/>
              </w:rPr>
              <w:t>Corporate Plan 2024</w:t>
            </w:r>
            <w:r w:rsidRPr="005550DA">
              <w:rPr>
                <w:rStyle w:val="Emphasis"/>
              </w:rPr>
              <w:t>–</w:t>
            </w:r>
            <w:r w:rsidRPr="008337E9">
              <w:rPr>
                <w:rStyle w:val="Emphasis"/>
              </w:rPr>
              <w:t>25</w:t>
            </w:r>
          </w:p>
        </w:tc>
      </w:tr>
      <w:tr w:rsidR="00854CA0" w14:paraId="4B08EA7E" w14:textId="77777777" w:rsidTr="00A914E2">
        <w:trPr>
          <w:cantSplit/>
          <w:trHeight w:val="345"/>
        </w:trPr>
        <w:tc>
          <w:tcPr>
            <w:tcW w:w="782" w:type="pct"/>
            <w:vMerge/>
          </w:tcPr>
          <w:p w14:paraId="47DCC555" w14:textId="77777777" w:rsidR="00854CA0" w:rsidRDefault="00854CA0" w:rsidP="00A914E2">
            <w:pPr>
              <w:pStyle w:val="TableText"/>
              <w:keepNext/>
            </w:pPr>
          </w:p>
        </w:tc>
        <w:tc>
          <w:tcPr>
            <w:tcW w:w="4218" w:type="pct"/>
          </w:tcPr>
          <w:p w14:paraId="7B8B1B47" w14:textId="77777777" w:rsidR="00854CA0" w:rsidRPr="005550DA" w:rsidRDefault="00854CA0" w:rsidP="00A914E2">
            <w:pPr>
              <w:pStyle w:val="TableText"/>
              <w:rPr>
                <w:rStyle w:val="Emphasis"/>
              </w:rPr>
            </w:pPr>
            <w:r w:rsidRPr="005550DA">
              <w:rPr>
                <w:rStyle w:val="Emphasis"/>
              </w:rPr>
              <w:t>Portfolio Budget Statements 2024–25</w:t>
            </w:r>
          </w:p>
          <w:p w14:paraId="22A264FC" w14:textId="77777777" w:rsidR="00854CA0" w:rsidRPr="005550DA" w:rsidRDefault="00854CA0" w:rsidP="00A914E2">
            <w:pPr>
              <w:pStyle w:val="TableText"/>
              <w:rPr>
                <w:rStyle w:val="Emphasis"/>
              </w:rPr>
            </w:pPr>
            <w:r>
              <w:t>Program: 1.13</w:t>
            </w:r>
          </w:p>
        </w:tc>
      </w:tr>
      <w:tr w:rsidR="00854CA0" w14:paraId="331B77E1" w14:textId="77777777" w:rsidTr="00A914E2">
        <w:trPr>
          <w:cantSplit/>
        </w:trPr>
        <w:tc>
          <w:tcPr>
            <w:tcW w:w="782" w:type="pct"/>
          </w:tcPr>
          <w:p w14:paraId="3018C089" w14:textId="77777777" w:rsidR="00854CA0" w:rsidRDefault="00854CA0" w:rsidP="00A914E2">
            <w:pPr>
              <w:pStyle w:val="TableText"/>
              <w:keepNext/>
            </w:pPr>
            <w:r>
              <w:t>Result</w:t>
            </w:r>
          </w:p>
        </w:tc>
        <w:tc>
          <w:tcPr>
            <w:tcW w:w="4218" w:type="pct"/>
          </w:tcPr>
          <w:p w14:paraId="409F1CAA" w14:textId="1A356126" w:rsidR="00854CA0" w:rsidRPr="001230DE" w:rsidRDefault="00854CA0" w:rsidP="00A914E2">
            <w:pPr>
              <w:pStyle w:val="TableText"/>
            </w:pPr>
            <w:r>
              <w:t xml:space="preserve">Achieved – </w:t>
            </w:r>
            <w:r w:rsidRPr="00EA29DB">
              <w:t>99.83% of all relevant</w:t>
            </w:r>
            <w:r>
              <w:t xml:space="preserve"> export applications were completed within the requisite consideration period. This sets the baseline</w:t>
            </w:r>
          </w:p>
        </w:tc>
      </w:tr>
      <w:tr w:rsidR="00854CA0" w14:paraId="515E8649" w14:textId="77777777" w:rsidTr="00A914E2">
        <w:trPr>
          <w:cantSplit/>
        </w:trPr>
        <w:tc>
          <w:tcPr>
            <w:tcW w:w="782" w:type="pct"/>
          </w:tcPr>
          <w:p w14:paraId="3FD2CF93" w14:textId="77777777" w:rsidR="00854CA0" w:rsidRDefault="00854CA0" w:rsidP="00A914E2">
            <w:pPr>
              <w:pStyle w:val="TableText"/>
              <w:keepNext/>
            </w:pPr>
            <w:r>
              <w:t>Tolerances</w:t>
            </w:r>
          </w:p>
        </w:tc>
        <w:tc>
          <w:tcPr>
            <w:tcW w:w="4218" w:type="pct"/>
          </w:tcPr>
          <w:p w14:paraId="15721644" w14:textId="52442E72" w:rsidR="00854CA0" w:rsidRDefault="00854CA0" w:rsidP="00A914E2">
            <w:pPr>
              <w:pStyle w:val="TableText"/>
            </w:pPr>
            <w:r>
              <w:t xml:space="preserve">Achieved: </w:t>
            </w:r>
            <w:r w:rsidR="002A18F6">
              <w:t xml:space="preserve">over </w:t>
            </w:r>
            <w:r>
              <w:t xml:space="preserve">95% of all relevant export applications are completed within the requisite consideration period specified by the </w:t>
            </w:r>
            <w:r w:rsidRPr="00C23D84">
              <w:rPr>
                <w:rStyle w:val="Emphasis"/>
              </w:rPr>
              <w:t>Export Control Act 2020</w:t>
            </w:r>
          </w:p>
          <w:p w14:paraId="54CCFCB4" w14:textId="729E5AE3" w:rsidR="00854CA0" w:rsidRDefault="00854CA0" w:rsidP="00A914E2">
            <w:pPr>
              <w:pStyle w:val="TableText"/>
            </w:pPr>
            <w:r>
              <w:t xml:space="preserve">Partially achieved: </w:t>
            </w:r>
            <w:r w:rsidR="002A18F6">
              <w:t xml:space="preserve">over </w:t>
            </w:r>
            <w:r>
              <w:t xml:space="preserve">85% of all relevant export applications are completed within the requisite consideration period specified by the </w:t>
            </w:r>
            <w:r w:rsidRPr="00C23D84">
              <w:rPr>
                <w:rStyle w:val="Emphasis"/>
              </w:rPr>
              <w:t>Export Control Act 2020</w:t>
            </w:r>
          </w:p>
          <w:p w14:paraId="5707629A" w14:textId="521EFF01" w:rsidR="00854CA0" w:rsidRPr="006F53C4" w:rsidRDefault="00854CA0" w:rsidP="00A914E2">
            <w:pPr>
              <w:pStyle w:val="TableText"/>
            </w:pPr>
            <w:r>
              <w:t xml:space="preserve">Not achieved: </w:t>
            </w:r>
            <w:r w:rsidR="002A18F6">
              <w:t xml:space="preserve">under </w:t>
            </w:r>
            <w:r>
              <w:t xml:space="preserve">85% of all relevant export applications are completed within the requisite consideration period specified by the </w:t>
            </w:r>
            <w:r w:rsidRPr="00C23D84">
              <w:rPr>
                <w:rStyle w:val="Emphasis"/>
              </w:rPr>
              <w:t>Export Control Act 2020</w:t>
            </w:r>
          </w:p>
        </w:tc>
      </w:tr>
    </w:tbl>
    <w:p w14:paraId="32527E47" w14:textId="77777777" w:rsidR="00854CA0" w:rsidRDefault="00854CA0" w:rsidP="00854CA0"/>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419"/>
        <w:gridCol w:w="7651"/>
      </w:tblGrid>
      <w:tr w:rsidR="00854CA0" w14:paraId="4832356A" w14:textId="77777777" w:rsidTr="00A914E2">
        <w:tc>
          <w:tcPr>
            <w:tcW w:w="782" w:type="pct"/>
            <w:hideMark/>
          </w:tcPr>
          <w:p w14:paraId="21C348E1" w14:textId="77777777" w:rsidR="00854CA0" w:rsidRDefault="00854CA0" w:rsidP="00A914E2">
            <w:pPr>
              <w:pStyle w:val="TableHeading"/>
              <w:rPr>
                <w:rStyle w:val="Strong"/>
                <w:b/>
                <w:bCs w:val="0"/>
              </w:rPr>
            </w:pPr>
            <w:r>
              <w:t>Measure SG-07</w:t>
            </w:r>
          </w:p>
        </w:tc>
        <w:tc>
          <w:tcPr>
            <w:tcW w:w="4218" w:type="pct"/>
            <w:hideMark/>
          </w:tcPr>
          <w:p w14:paraId="5BCFA678" w14:textId="77777777" w:rsidR="00854CA0" w:rsidRDefault="00854CA0" w:rsidP="00A914E2">
            <w:pPr>
              <w:pStyle w:val="TableText"/>
            </w:pPr>
            <w:r w:rsidRPr="00377D2A">
              <w:t>Increase in the number of electronic certificates issued for export</w:t>
            </w:r>
          </w:p>
        </w:tc>
      </w:tr>
      <w:tr w:rsidR="00854CA0" w14:paraId="6ADED56E" w14:textId="77777777" w:rsidTr="00A914E2">
        <w:tc>
          <w:tcPr>
            <w:tcW w:w="782" w:type="pct"/>
            <w:hideMark/>
          </w:tcPr>
          <w:p w14:paraId="49380BF5" w14:textId="77777777" w:rsidR="00854CA0" w:rsidRPr="006F53C4" w:rsidRDefault="00854CA0" w:rsidP="00A914E2">
            <w:pPr>
              <w:pStyle w:val="TableText"/>
              <w:rPr>
                <w:rStyle w:val="Strong"/>
                <w:b w:val="0"/>
                <w:bCs w:val="0"/>
              </w:rPr>
            </w:pPr>
            <w:r w:rsidRPr="00CF7EB7">
              <w:rPr>
                <w:rStyle w:val="Strong"/>
                <w:b w:val="0"/>
                <w:bCs w:val="0"/>
              </w:rPr>
              <w:t>Measure type</w:t>
            </w:r>
          </w:p>
        </w:tc>
        <w:tc>
          <w:tcPr>
            <w:tcW w:w="4218" w:type="pct"/>
            <w:hideMark/>
          </w:tcPr>
          <w:p w14:paraId="062F97CA" w14:textId="77777777" w:rsidR="00854CA0" w:rsidRDefault="00854CA0" w:rsidP="00A914E2">
            <w:pPr>
              <w:pStyle w:val="TableText"/>
            </w:pPr>
            <w:r>
              <w:t>Quantitative efficiency and regulatory</w:t>
            </w:r>
          </w:p>
        </w:tc>
      </w:tr>
      <w:tr w:rsidR="00854CA0" w14:paraId="35A4B307" w14:textId="77777777" w:rsidTr="00A914E2">
        <w:tc>
          <w:tcPr>
            <w:tcW w:w="782" w:type="pct"/>
            <w:hideMark/>
          </w:tcPr>
          <w:p w14:paraId="01AECDE2" w14:textId="77777777" w:rsidR="00854CA0" w:rsidRPr="006F53C4" w:rsidRDefault="00854CA0" w:rsidP="00A914E2">
            <w:pPr>
              <w:pStyle w:val="TableText"/>
              <w:rPr>
                <w:rStyle w:val="Strong"/>
                <w:b w:val="0"/>
                <w:bCs w:val="0"/>
              </w:rPr>
            </w:pPr>
            <w:r w:rsidRPr="00CF7EB7">
              <w:rPr>
                <w:rStyle w:val="Strong"/>
                <w:b w:val="0"/>
                <w:bCs w:val="0"/>
              </w:rPr>
              <w:t>Target</w:t>
            </w:r>
          </w:p>
        </w:tc>
        <w:tc>
          <w:tcPr>
            <w:tcW w:w="4218" w:type="pct"/>
            <w:hideMark/>
          </w:tcPr>
          <w:p w14:paraId="2A1D0064" w14:textId="77777777" w:rsidR="00854CA0" w:rsidRDefault="00854CA0" w:rsidP="00A914E2">
            <w:pPr>
              <w:pStyle w:val="TableText"/>
            </w:pPr>
            <w:r w:rsidRPr="00AF1CD0">
              <w:t xml:space="preserve">Plus 2% of what the </w:t>
            </w:r>
            <w:r w:rsidRPr="00EA29DB">
              <w:t xml:space="preserve">final 2023–24 </w:t>
            </w:r>
            <w:proofErr w:type="spellStart"/>
            <w:r w:rsidRPr="00EA29DB">
              <w:t>eCert</w:t>
            </w:r>
            <w:proofErr w:type="spellEnd"/>
            <w:r w:rsidRPr="00AF1CD0">
              <w:t xml:space="preserve"> number is</w:t>
            </w:r>
          </w:p>
        </w:tc>
      </w:tr>
      <w:tr w:rsidR="00854CA0" w14:paraId="66CA0FC6" w14:textId="77777777" w:rsidTr="00A914E2">
        <w:trPr>
          <w:trHeight w:val="346"/>
        </w:trPr>
        <w:tc>
          <w:tcPr>
            <w:tcW w:w="782" w:type="pct"/>
            <w:vMerge w:val="restart"/>
          </w:tcPr>
          <w:p w14:paraId="0A74F4F4" w14:textId="77777777" w:rsidR="00854CA0" w:rsidRPr="00CF7EB7" w:rsidRDefault="00854CA0" w:rsidP="00A914E2">
            <w:pPr>
              <w:pStyle w:val="TableText"/>
              <w:rPr>
                <w:rStyle w:val="Strong"/>
                <w:b w:val="0"/>
                <w:bCs w:val="0"/>
              </w:rPr>
            </w:pPr>
            <w:r w:rsidRPr="00CF7EB7">
              <w:rPr>
                <w:rStyle w:val="Strong"/>
                <w:b w:val="0"/>
                <w:bCs w:val="0"/>
              </w:rPr>
              <w:t>Sources</w:t>
            </w:r>
          </w:p>
        </w:tc>
        <w:tc>
          <w:tcPr>
            <w:tcW w:w="4218" w:type="pct"/>
          </w:tcPr>
          <w:p w14:paraId="43E5ED36" w14:textId="77777777" w:rsidR="00854CA0" w:rsidRDefault="00854CA0" w:rsidP="00A914E2">
            <w:pPr>
              <w:pStyle w:val="TableText"/>
            </w:pPr>
            <w:r w:rsidRPr="009D3F79">
              <w:rPr>
                <w:rStyle w:val="Emphasis"/>
              </w:rPr>
              <w:t>Corporate Plan 2024</w:t>
            </w:r>
            <w:r w:rsidRPr="005550DA">
              <w:rPr>
                <w:rStyle w:val="Emphasis"/>
              </w:rPr>
              <w:t>–</w:t>
            </w:r>
            <w:r w:rsidRPr="009D3F79">
              <w:rPr>
                <w:rStyle w:val="Emphasis"/>
              </w:rPr>
              <w:t>25</w:t>
            </w:r>
          </w:p>
        </w:tc>
      </w:tr>
      <w:tr w:rsidR="00854CA0" w14:paraId="2D37A66B" w14:textId="77777777" w:rsidTr="00A914E2">
        <w:trPr>
          <w:trHeight w:val="345"/>
        </w:trPr>
        <w:tc>
          <w:tcPr>
            <w:tcW w:w="782" w:type="pct"/>
            <w:vMerge/>
          </w:tcPr>
          <w:p w14:paraId="70CC12FE" w14:textId="77777777" w:rsidR="00854CA0" w:rsidRPr="00CF7EB7" w:rsidRDefault="00854CA0" w:rsidP="00A914E2">
            <w:pPr>
              <w:pStyle w:val="TableText"/>
              <w:rPr>
                <w:rStyle w:val="Strong"/>
                <w:b w:val="0"/>
                <w:bCs w:val="0"/>
              </w:rPr>
            </w:pPr>
          </w:p>
        </w:tc>
        <w:tc>
          <w:tcPr>
            <w:tcW w:w="4218" w:type="pct"/>
          </w:tcPr>
          <w:p w14:paraId="600181F9" w14:textId="77777777" w:rsidR="00854CA0" w:rsidRPr="005550DA" w:rsidRDefault="00854CA0" w:rsidP="00A914E2">
            <w:pPr>
              <w:pStyle w:val="TableText"/>
              <w:rPr>
                <w:rStyle w:val="Emphasis"/>
              </w:rPr>
            </w:pPr>
            <w:r w:rsidRPr="005550DA">
              <w:rPr>
                <w:rStyle w:val="Emphasis"/>
              </w:rPr>
              <w:t>Portfolio Budget Statements 2024–25</w:t>
            </w:r>
          </w:p>
          <w:p w14:paraId="34E41648" w14:textId="77777777" w:rsidR="00854CA0" w:rsidRPr="005550DA" w:rsidRDefault="00854CA0" w:rsidP="00A914E2">
            <w:pPr>
              <w:pStyle w:val="TableText"/>
              <w:rPr>
                <w:rStyle w:val="Emphasis"/>
              </w:rPr>
            </w:pPr>
            <w:r>
              <w:t>Program: 1.13</w:t>
            </w:r>
          </w:p>
        </w:tc>
      </w:tr>
      <w:tr w:rsidR="00854CA0" w14:paraId="6A96198B" w14:textId="77777777" w:rsidTr="00A914E2">
        <w:tc>
          <w:tcPr>
            <w:tcW w:w="782" w:type="pct"/>
            <w:hideMark/>
          </w:tcPr>
          <w:p w14:paraId="4AF81DAE" w14:textId="77777777" w:rsidR="00854CA0" w:rsidRPr="006F53C4" w:rsidRDefault="00854CA0" w:rsidP="00A914E2">
            <w:pPr>
              <w:pStyle w:val="TableText"/>
              <w:rPr>
                <w:rStyle w:val="Strong"/>
                <w:b w:val="0"/>
                <w:bCs w:val="0"/>
              </w:rPr>
            </w:pPr>
            <w:r w:rsidRPr="00CF7EB7">
              <w:rPr>
                <w:rStyle w:val="Strong"/>
                <w:b w:val="0"/>
                <w:bCs w:val="0"/>
              </w:rPr>
              <w:t>Result</w:t>
            </w:r>
          </w:p>
        </w:tc>
        <w:tc>
          <w:tcPr>
            <w:tcW w:w="4218" w:type="pct"/>
            <w:hideMark/>
          </w:tcPr>
          <w:p w14:paraId="2B9768A4" w14:textId="4BEF75D4" w:rsidR="00854CA0" w:rsidRDefault="00854CA0" w:rsidP="00A914E2">
            <w:pPr>
              <w:pStyle w:val="TableText"/>
            </w:pPr>
            <w:r w:rsidRPr="00EA29DB">
              <w:t>Achieved – 12.5% increase in the number of electronic certificates issued for export (84,180 in 2024–25 compared with 74,661 in 2023–24)</w:t>
            </w:r>
          </w:p>
        </w:tc>
      </w:tr>
      <w:tr w:rsidR="00854CA0" w14:paraId="1EC6C3DF" w14:textId="77777777" w:rsidTr="00A914E2">
        <w:tc>
          <w:tcPr>
            <w:tcW w:w="782" w:type="pct"/>
            <w:hideMark/>
          </w:tcPr>
          <w:p w14:paraId="1B5ECBA8" w14:textId="77777777" w:rsidR="00854CA0" w:rsidRPr="006F53C4" w:rsidRDefault="00854CA0" w:rsidP="00A914E2">
            <w:pPr>
              <w:pStyle w:val="TableText"/>
              <w:rPr>
                <w:rStyle w:val="Strong"/>
                <w:b w:val="0"/>
                <w:bCs w:val="0"/>
              </w:rPr>
            </w:pPr>
            <w:r w:rsidRPr="00CF7EB7">
              <w:rPr>
                <w:rStyle w:val="Strong"/>
                <w:b w:val="0"/>
                <w:bCs w:val="0"/>
              </w:rPr>
              <w:t>Tolerances</w:t>
            </w:r>
          </w:p>
        </w:tc>
        <w:tc>
          <w:tcPr>
            <w:tcW w:w="4218" w:type="pct"/>
            <w:hideMark/>
          </w:tcPr>
          <w:p w14:paraId="1EB79D90" w14:textId="4AABC002" w:rsidR="00854CA0" w:rsidRDefault="00854CA0" w:rsidP="00A914E2">
            <w:pPr>
              <w:pStyle w:val="TableText"/>
            </w:pPr>
            <w:r>
              <w:t>Achieved: 2% or more increase</w:t>
            </w:r>
          </w:p>
          <w:p w14:paraId="05245344" w14:textId="58922137" w:rsidR="00854CA0" w:rsidRDefault="00854CA0" w:rsidP="00A914E2">
            <w:pPr>
              <w:pStyle w:val="TableText"/>
            </w:pPr>
            <w:r>
              <w:t>Partially achieved: 1–1.99% increase</w:t>
            </w:r>
          </w:p>
          <w:p w14:paraId="5D9B02C9" w14:textId="1609D51E" w:rsidR="00854CA0" w:rsidRDefault="00854CA0" w:rsidP="00A914E2">
            <w:pPr>
              <w:pStyle w:val="TableText"/>
            </w:pPr>
            <w:r>
              <w:t xml:space="preserve">Not achieved: </w:t>
            </w:r>
            <w:r w:rsidR="002A18F6">
              <w:t xml:space="preserve">less </w:t>
            </w:r>
            <w:r>
              <w:t>than 1% increase</w:t>
            </w:r>
          </w:p>
        </w:tc>
      </w:tr>
    </w:tbl>
    <w:p w14:paraId="3A7B57B1" w14:textId="58F0D519" w:rsidR="0080126D" w:rsidRPr="00B11212" w:rsidRDefault="00FD5CAA" w:rsidP="00993AD2">
      <w:pPr>
        <w:pStyle w:val="Heading2"/>
      </w:pPr>
      <w:bookmarkStart w:id="128" w:name="_Toc189136280"/>
      <w:bookmarkStart w:id="129" w:name="_Toc189136281"/>
      <w:bookmarkStart w:id="130" w:name="_Toc54882422"/>
      <w:bookmarkStart w:id="131" w:name="_Toc54981399"/>
      <w:bookmarkStart w:id="132" w:name="_Toc54981978"/>
      <w:bookmarkStart w:id="133" w:name="_Toc55033724"/>
      <w:bookmarkStart w:id="134" w:name="_Toc55034303"/>
      <w:bookmarkStart w:id="135" w:name="_Toc55034882"/>
      <w:bookmarkStart w:id="136" w:name="_Toc34985824"/>
      <w:bookmarkStart w:id="137" w:name="_Toc35933469"/>
      <w:bookmarkStart w:id="138" w:name="_Toc36040273"/>
      <w:bookmarkStart w:id="139" w:name="_Toc51580679"/>
      <w:bookmarkStart w:id="140" w:name="_Toc51582033"/>
      <w:bookmarkStart w:id="141" w:name="_Toc51582218"/>
      <w:bookmarkStart w:id="142" w:name="_Toc54092576"/>
      <w:bookmarkStart w:id="143" w:name="_Toc54092858"/>
      <w:bookmarkStart w:id="144" w:name="_Toc54093140"/>
      <w:bookmarkStart w:id="145" w:name="_Toc54093422"/>
      <w:bookmarkStart w:id="146" w:name="_Toc54093704"/>
      <w:bookmarkStart w:id="147" w:name="_Toc54337505"/>
      <w:bookmarkStart w:id="148" w:name="_Toc54338030"/>
      <w:bookmarkStart w:id="149" w:name="_Toc54338549"/>
      <w:bookmarkStart w:id="150" w:name="_Toc54339068"/>
      <w:bookmarkStart w:id="151" w:name="_Toc54339587"/>
      <w:bookmarkStart w:id="152" w:name="_Toc54340106"/>
      <w:bookmarkStart w:id="153" w:name="_Toc54341347"/>
      <w:bookmarkStart w:id="154" w:name="_Toc54342128"/>
      <w:bookmarkStart w:id="155" w:name="_Toc54342647"/>
      <w:bookmarkStart w:id="156" w:name="_Toc54343166"/>
      <w:bookmarkStart w:id="157" w:name="_Toc54343685"/>
      <w:bookmarkStart w:id="158" w:name="_Toc54868525"/>
      <w:bookmarkStart w:id="159" w:name="_Toc54882423"/>
      <w:bookmarkStart w:id="160" w:name="_Toc54981400"/>
      <w:bookmarkStart w:id="161" w:name="_Toc54981979"/>
      <w:bookmarkStart w:id="162" w:name="_Toc55033725"/>
      <w:bookmarkStart w:id="163" w:name="_Toc55034304"/>
      <w:bookmarkStart w:id="164" w:name="_Toc55034883"/>
      <w:bookmarkStart w:id="165" w:name="_Toc189136282"/>
      <w:bookmarkStart w:id="166" w:name="_Toc189136283"/>
      <w:bookmarkStart w:id="167" w:name="_Toc189136284"/>
      <w:bookmarkStart w:id="168" w:name="_Toc189136327"/>
      <w:bookmarkStart w:id="169" w:name="_Toc189136328"/>
      <w:bookmarkStart w:id="170" w:name="_Toc189136329"/>
      <w:bookmarkStart w:id="171" w:name="_Toc189136366"/>
      <w:bookmarkStart w:id="172" w:name="_Toc189136367"/>
      <w:bookmarkStart w:id="173" w:name="_Toc189136368"/>
      <w:bookmarkStart w:id="174" w:name="_Toc189136369"/>
      <w:bookmarkStart w:id="175" w:name="_Toc189136370"/>
      <w:bookmarkStart w:id="176" w:name="_Toc189136371"/>
      <w:bookmarkStart w:id="177" w:name="_Toc189136372"/>
      <w:bookmarkStart w:id="178" w:name="RowTitle_1"/>
      <w:bookmarkStart w:id="179" w:name="_Toc189136390"/>
      <w:bookmarkStart w:id="180" w:name="RowTitle_2"/>
      <w:bookmarkStart w:id="181" w:name="_Toc189136408"/>
      <w:bookmarkStart w:id="182" w:name="RowTitle_3"/>
      <w:bookmarkStart w:id="183" w:name="_Toc189136426"/>
      <w:bookmarkStart w:id="184" w:name="_Toc193182525"/>
      <w:bookmarkStart w:id="185" w:name="_Toc193284982"/>
      <w:bookmarkStart w:id="186" w:name="_Toc193182526"/>
      <w:bookmarkStart w:id="187" w:name="_Toc193284983"/>
      <w:bookmarkStart w:id="188" w:name="_Toc193182527"/>
      <w:bookmarkStart w:id="189" w:name="_Toc193284984"/>
      <w:bookmarkStart w:id="190" w:name="_Toc162351728"/>
      <w:bookmarkStart w:id="191" w:name="_Toc175204226"/>
      <w:bookmarkStart w:id="192" w:name="_Toc227520943"/>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r>
        <w:lastRenderedPageBreak/>
        <w:t>Review process</w:t>
      </w:r>
      <w:bookmarkEnd w:id="190"/>
      <w:bookmarkEnd w:id="191"/>
      <w:bookmarkEnd w:id="192"/>
    </w:p>
    <w:p w14:paraId="1C46A175" w14:textId="77777777" w:rsidR="00E73F72" w:rsidRDefault="00714D08" w:rsidP="0080126D">
      <w:r>
        <w:t xml:space="preserve">We continue to consider </w:t>
      </w:r>
      <w:r w:rsidR="00A22F90">
        <w:t>and be</w:t>
      </w:r>
      <w:r>
        <w:t xml:space="preserve"> guided by the Australian </w:t>
      </w:r>
      <w:r w:rsidR="00D966FA">
        <w:t xml:space="preserve">Government policies outlined in the </w:t>
      </w:r>
      <w:hyperlink w:anchor="_The_Australian_" w:history="1">
        <w:r w:rsidR="00D966FA" w:rsidRPr="00426EDB">
          <w:rPr>
            <w:rStyle w:val="Hyperlink"/>
          </w:rPr>
          <w:t>Australian Government Charging Framework</w:t>
        </w:r>
      </w:hyperlink>
      <w:r w:rsidR="00D966FA">
        <w:t xml:space="preserve"> section, </w:t>
      </w:r>
      <w:r w:rsidR="009C5584">
        <w:t xml:space="preserve">as we </w:t>
      </w:r>
      <w:r w:rsidR="00B3778B">
        <w:t>analyse, design and</w:t>
      </w:r>
      <w:r w:rsidR="00D966FA">
        <w:t>,</w:t>
      </w:r>
      <w:r w:rsidR="00B3778B">
        <w:t xml:space="preserve"> as appropriate, implement a new funding model for our export </w:t>
      </w:r>
      <w:r w:rsidR="00A6791F">
        <w:t>regulatory and non-regulatory trade services. We review all cost recovery arrangements and update our CRIS</w:t>
      </w:r>
      <w:r w:rsidR="004E54B1">
        <w:t>s annually</w:t>
      </w:r>
      <w:r w:rsidR="004737F2">
        <w:t xml:space="preserve">. </w:t>
      </w:r>
      <w:r w:rsidR="00EE6B71">
        <w:fldChar w:fldCharType="begin"/>
      </w:r>
      <w:r w:rsidR="00EE6B71">
        <w:instrText xml:space="preserve"> REF _Ref219123087 \h </w:instrText>
      </w:r>
      <w:r w:rsidR="00EE6B71">
        <w:fldChar w:fldCharType="separate"/>
      </w:r>
      <w:r w:rsidR="00C72814">
        <w:t xml:space="preserve">Figure </w:t>
      </w:r>
      <w:r w:rsidR="00C72814">
        <w:rPr>
          <w:noProof/>
        </w:rPr>
        <w:t>2</w:t>
      </w:r>
      <w:r w:rsidR="00EE6B71">
        <w:fldChar w:fldCharType="end"/>
      </w:r>
      <w:r w:rsidR="004737F2">
        <w:t xml:space="preserve"> outlines the annual CRIS review process.</w:t>
      </w:r>
    </w:p>
    <w:p w14:paraId="2FA05D39" w14:textId="77777777" w:rsidR="00E73F72" w:rsidRDefault="004737F2" w:rsidP="0080126D">
      <w:r>
        <w:t>Update</w:t>
      </w:r>
      <w:r w:rsidR="00EC7E33">
        <w:t>s</w:t>
      </w:r>
      <w:r>
        <w:t xml:space="preserve"> to CRIS</w:t>
      </w:r>
      <w:r w:rsidR="00EC7E33">
        <w:t>s</w:t>
      </w:r>
      <w:r>
        <w:t xml:space="preserve"> may result from:</w:t>
      </w:r>
    </w:p>
    <w:p w14:paraId="5EAF03BF" w14:textId="65115B36" w:rsidR="004737F2" w:rsidRDefault="00EC7E33" w:rsidP="00EA5B7A">
      <w:pPr>
        <w:pStyle w:val="ListBullet"/>
      </w:pPr>
      <w:r>
        <w:t>c</w:t>
      </w:r>
      <w:r w:rsidR="004737F2">
        <w:t>hanges in cost inputs (increasing or decreasing)</w:t>
      </w:r>
    </w:p>
    <w:p w14:paraId="483D79C2" w14:textId="65E5192E" w:rsidR="004B5C5E" w:rsidRDefault="00E713DD" w:rsidP="00EA5B7A">
      <w:pPr>
        <w:pStyle w:val="ListBullet"/>
      </w:pPr>
      <w:r>
        <w:t>c</w:t>
      </w:r>
      <w:r w:rsidR="004B5C5E">
        <w:t>hanges in operating environment</w:t>
      </w:r>
    </w:p>
    <w:p w14:paraId="4C160E53" w14:textId="2103EF80" w:rsidR="004B5C5E" w:rsidRDefault="00E713DD" w:rsidP="00EA5B7A">
      <w:pPr>
        <w:pStyle w:val="ListBullet"/>
      </w:pPr>
      <w:r>
        <w:t>s</w:t>
      </w:r>
      <w:r w:rsidR="004B5C5E">
        <w:t>takeholder feedback</w:t>
      </w:r>
    </w:p>
    <w:p w14:paraId="2B0B4197" w14:textId="2F07C9A8" w:rsidR="004B5C5E" w:rsidRDefault="00E713DD" w:rsidP="00EA5B7A">
      <w:pPr>
        <w:pStyle w:val="ListBullet"/>
      </w:pPr>
      <w:r>
        <w:t>p</w:t>
      </w:r>
      <w:r w:rsidR="004B5C5E">
        <w:t>olicy changes</w:t>
      </w:r>
    </w:p>
    <w:p w14:paraId="4D76FB4C" w14:textId="77777777" w:rsidR="00E73F72" w:rsidRDefault="00E713DD" w:rsidP="00EA5B7A">
      <w:pPr>
        <w:pStyle w:val="ListBullet"/>
      </w:pPr>
      <w:r>
        <w:t>interna</w:t>
      </w:r>
      <w:r w:rsidR="004B5C5E">
        <w:t>l monitoring and evaluation.</w:t>
      </w:r>
    </w:p>
    <w:p w14:paraId="45F448A2" w14:textId="77777777" w:rsidR="00E73F72" w:rsidRDefault="004B5C5E" w:rsidP="004B5C5E">
      <w:pPr>
        <w:pStyle w:val="CommentText"/>
        <w:rPr>
          <w:sz w:val="22"/>
          <w:szCs w:val="22"/>
        </w:rPr>
      </w:pPr>
      <w:r>
        <w:rPr>
          <w:sz w:val="22"/>
          <w:szCs w:val="22"/>
        </w:rPr>
        <w:t>This ensures charging activity remains aligned with government policy priorities, relevant legislation and the minimum efficient cost of departmental effort.</w:t>
      </w:r>
    </w:p>
    <w:p w14:paraId="6E7C0EBE" w14:textId="77777777" w:rsidR="00E73F72" w:rsidRDefault="004B5C5E" w:rsidP="004B5C5E">
      <w:pPr>
        <w:pStyle w:val="CommentText"/>
        <w:rPr>
          <w:sz w:val="22"/>
          <w:szCs w:val="22"/>
        </w:rPr>
      </w:pPr>
      <w:r>
        <w:rPr>
          <w:sz w:val="22"/>
          <w:szCs w:val="22"/>
        </w:rPr>
        <w:t xml:space="preserve">We are working with the Department of Finance to conduct a </w:t>
      </w:r>
      <w:r w:rsidR="00E713DD">
        <w:rPr>
          <w:sz w:val="22"/>
          <w:szCs w:val="22"/>
        </w:rPr>
        <w:t>p</w:t>
      </w:r>
      <w:r>
        <w:rPr>
          <w:sz w:val="22"/>
          <w:szCs w:val="22"/>
        </w:rPr>
        <w:t xml:space="preserve">ortfolio </w:t>
      </w:r>
      <w:r w:rsidR="00E713DD">
        <w:rPr>
          <w:sz w:val="22"/>
          <w:szCs w:val="22"/>
        </w:rPr>
        <w:t>c</w:t>
      </w:r>
      <w:r>
        <w:rPr>
          <w:sz w:val="22"/>
          <w:szCs w:val="22"/>
        </w:rPr>
        <w:t xml:space="preserve">harging </w:t>
      </w:r>
      <w:r w:rsidR="00E713DD">
        <w:rPr>
          <w:sz w:val="22"/>
          <w:szCs w:val="22"/>
        </w:rPr>
        <w:t>r</w:t>
      </w:r>
      <w:r>
        <w:rPr>
          <w:sz w:val="22"/>
          <w:szCs w:val="22"/>
        </w:rPr>
        <w:t>eview (PCR)</w:t>
      </w:r>
      <w:r w:rsidR="00D52B94">
        <w:rPr>
          <w:sz w:val="22"/>
          <w:szCs w:val="22"/>
        </w:rPr>
        <w:t xml:space="preserve">. A PCR is a periodic review required under the Charging Framework and administered by the Department of Finance. PCRs are generally conducted every </w:t>
      </w:r>
      <w:r w:rsidR="00E713DD">
        <w:rPr>
          <w:sz w:val="22"/>
          <w:szCs w:val="22"/>
        </w:rPr>
        <w:t xml:space="preserve">5 </w:t>
      </w:r>
      <w:r w:rsidR="00D52B94">
        <w:rPr>
          <w:sz w:val="22"/>
          <w:szCs w:val="22"/>
        </w:rPr>
        <w:t>years and are intended to provide assurance that an entity’s charging activities remain appropriate, transparent and consistent with government policy.</w:t>
      </w:r>
    </w:p>
    <w:p w14:paraId="044A675F" w14:textId="77777777" w:rsidR="00E73F72" w:rsidRDefault="00D52B94" w:rsidP="004B5C5E">
      <w:pPr>
        <w:pStyle w:val="CommentText"/>
        <w:rPr>
          <w:sz w:val="22"/>
          <w:szCs w:val="22"/>
        </w:rPr>
      </w:pPr>
      <w:r>
        <w:rPr>
          <w:sz w:val="22"/>
          <w:szCs w:val="22"/>
        </w:rPr>
        <w:t>The PCR considers whether activities that fall within the scope of the Charging Framework are being charged</w:t>
      </w:r>
      <w:r w:rsidR="00E76428">
        <w:rPr>
          <w:sz w:val="22"/>
          <w:szCs w:val="22"/>
        </w:rPr>
        <w:t xml:space="preserve"> appropriately, whether charging arrangements remain fit for purpose, and whether governance, transparency and financial management practices support sound cost recovery outcomes. Where relevant, a PCR may also consider whether any chargeable activities are not currently subject to charging and, if so, </w:t>
      </w:r>
      <w:r w:rsidR="00030626">
        <w:rPr>
          <w:sz w:val="22"/>
          <w:szCs w:val="22"/>
        </w:rPr>
        <w:t xml:space="preserve">whether the department </w:t>
      </w:r>
      <w:r w:rsidR="00E76428">
        <w:rPr>
          <w:sz w:val="22"/>
          <w:szCs w:val="22"/>
        </w:rPr>
        <w:t xml:space="preserve">has the authority to bring forward </w:t>
      </w:r>
      <w:r w:rsidR="00952058">
        <w:rPr>
          <w:sz w:val="22"/>
          <w:szCs w:val="22"/>
        </w:rPr>
        <w:t>charging proposals through the Budget process. The PCR outcomes may inform future CRIS development.</w:t>
      </w:r>
    </w:p>
    <w:p w14:paraId="3586B846" w14:textId="3566EE42" w:rsidR="00E73F72" w:rsidRDefault="00DB64D0" w:rsidP="004B5C5E">
      <w:pPr>
        <w:pStyle w:val="CommentText"/>
        <w:rPr>
          <w:sz w:val="22"/>
          <w:szCs w:val="22"/>
        </w:rPr>
      </w:pPr>
      <w:r>
        <w:rPr>
          <w:sz w:val="22"/>
          <w:szCs w:val="22"/>
        </w:rPr>
        <w:t>For export</w:t>
      </w:r>
      <w:r w:rsidR="00554767">
        <w:rPr>
          <w:sz w:val="22"/>
          <w:szCs w:val="22"/>
        </w:rPr>
        <w:t>s</w:t>
      </w:r>
      <w:r>
        <w:rPr>
          <w:sz w:val="22"/>
          <w:szCs w:val="22"/>
        </w:rPr>
        <w:t xml:space="preserve"> cost recovery arrangements, the current PCR has been scoped to avoid duplicating the work</w:t>
      </w:r>
      <w:r w:rsidR="00030626">
        <w:rPr>
          <w:sz w:val="22"/>
          <w:szCs w:val="22"/>
        </w:rPr>
        <w:t xml:space="preserve"> undertaken</w:t>
      </w:r>
      <w:r>
        <w:rPr>
          <w:sz w:val="22"/>
          <w:szCs w:val="22"/>
        </w:rPr>
        <w:t xml:space="preserve"> in developing the sustainable funding model</w:t>
      </w:r>
      <w:r w:rsidR="00030626">
        <w:rPr>
          <w:sz w:val="22"/>
          <w:szCs w:val="22"/>
        </w:rPr>
        <w:t xml:space="preserve"> for export regulatory activities</w:t>
      </w:r>
      <w:r w:rsidR="004B1119">
        <w:rPr>
          <w:sz w:val="22"/>
          <w:szCs w:val="22"/>
        </w:rPr>
        <w:t>. It complemented the work on sustainable funding by providing high-level assurance that export charging activities are appropriately classified, governed and aligned with the Charging Framework.</w:t>
      </w:r>
    </w:p>
    <w:p w14:paraId="2CCEFC32" w14:textId="77777777" w:rsidR="00711C4B" w:rsidRDefault="00CF05E5" w:rsidP="004B5C5E">
      <w:pPr>
        <w:pStyle w:val="CommentText"/>
        <w:rPr>
          <w:sz w:val="22"/>
          <w:szCs w:val="22"/>
        </w:rPr>
      </w:pPr>
      <w:r w:rsidRPr="007F18D9">
        <w:rPr>
          <w:sz w:val="22"/>
          <w:szCs w:val="22"/>
        </w:rPr>
        <w:t xml:space="preserve">To ensure transparency and accountability in the CRIS development process, we </w:t>
      </w:r>
      <w:r w:rsidR="004B1119">
        <w:rPr>
          <w:sz w:val="22"/>
          <w:szCs w:val="22"/>
        </w:rPr>
        <w:t>will seek feedback from affected parties through stakeholder consultation prior to implementation</w:t>
      </w:r>
      <w:r>
        <w:rPr>
          <w:sz w:val="22"/>
          <w:szCs w:val="22"/>
        </w:rPr>
        <w:t xml:space="preserve"> of future CRISs.</w:t>
      </w:r>
    </w:p>
    <w:p w14:paraId="5C2980ED" w14:textId="3CDE0768" w:rsidR="00E713DD" w:rsidRDefault="00E713DD" w:rsidP="00E713DD">
      <w:pPr>
        <w:pStyle w:val="Caption"/>
      </w:pPr>
      <w:bookmarkStart w:id="193" w:name="_Ref219123087"/>
      <w:bookmarkStart w:id="194" w:name="_Toc219127630"/>
      <w:bookmarkStart w:id="195" w:name="_Toc219450502"/>
      <w:bookmarkStart w:id="196" w:name="_Toc227520779"/>
      <w:r>
        <w:lastRenderedPageBreak/>
        <w:t xml:space="preserve">Figure </w:t>
      </w:r>
      <w:fldSimple w:instr=" SEQ Figure \* ARABIC \s 1 ">
        <w:r w:rsidR="00C72814">
          <w:rPr>
            <w:noProof/>
          </w:rPr>
          <w:t>2</w:t>
        </w:r>
      </w:fldSimple>
      <w:bookmarkEnd w:id="193"/>
      <w:r>
        <w:t xml:space="preserve"> </w:t>
      </w:r>
      <w:r w:rsidRPr="00F021A1">
        <w:t>Annual CRIS review process</w:t>
      </w:r>
      <w:bookmarkStart w:id="197" w:name="Figure_2"/>
      <w:bookmarkEnd w:id="194"/>
      <w:bookmarkEnd w:id="195"/>
      <w:bookmarkEnd w:id="196"/>
      <w:bookmarkEnd w:id="197"/>
    </w:p>
    <w:p w14:paraId="4ED8E3E3" w14:textId="37F5F59B" w:rsidR="00736BA6" w:rsidRPr="004B5C5E" w:rsidRDefault="00DF511A" w:rsidP="00340F01">
      <w:pPr>
        <w:pStyle w:val="CommentText"/>
      </w:pPr>
      <w:r>
        <w:rPr>
          <w:noProof/>
          <w:sz w:val="22"/>
          <w:szCs w:val="22"/>
        </w:rPr>
        <w:drawing>
          <wp:inline distT="0" distB="0" distL="0" distR="0" wp14:anchorId="62CF0E55" wp14:editId="3F1F89CB">
            <wp:extent cx="5993130" cy="1359535"/>
            <wp:effectExtent l="0" t="0" r="7620" b="0"/>
            <wp:docPr id="114906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93130" cy="1359535"/>
                    </a:xfrm>
                    <a:prstGeom prst="rect">
                      <a:avLst/>
                    </a:prstGeom>
                    <a:noFill/>
                  </pic:spPr>
                </pic:pic>
              </a:graphicData>
            </a:graphic>
          </wp:inline>
        </w:drawing>
      </w:r>
    </w:p>
    <w:p w14:paraId="1095A339" w14:textId="1A6F4DCA" w:rsidR="008E5016" w:rsidRPr="004B5C5E" w:rsidRDefault="00423927" w:rsidP="008067FF">
      <w:pPr>
        <w:pStyle w:val="Heading2"/>
      </w:pPr>
      <w:bookmarkStart w:id="198" w:name="_Toc227520944"/>
      <w:r>
        <w:lastRenderedPageBreak/>
        <w:t>CRIS approval and change register</w:t>
      </w:r>
      <w:bookmarkEnd w:id="198"/>
    </w:p>
    <w:p w14:paraId="59696E41" w14:textId="70C7A70E" w:rsidR="00B75743" w:rsidRDefault="00C339B3" w:rsidP="00B75743">
      <w:r>
        <w:fldChar w:fldCharType="begin"/>
      </w:r>
      <w:r>
        <w:instrText xml:space="preserve"> REF _Ref221009330 \h </w:instrText>
      </w:r>
      <w:r>
        <w:fldChar w:fldCharType="separate"/>
      </w:r>
      <w:r w:rsidR="00C72814">
        <w:t xml:space="preserve">Table </w:t>
      </w:r>
      <w:r w:rsidR="00C72814">
        <w:rPr>
          <w:noProof/>
        </w:rPr>
        <w:t>11</w:t>
      </w:r>
      <w:r>
        <w:fldChar w:fldCharType="end"/>
      </w:r>
      <w:r w:rsidR="007F3620">
        <w:t xml:space="preserve"> </w:t>
      </w:r>
      <w:r w:rsidR="00E6642A" w:rsidRPr="00E6642A">
        <w:t xml:space="preserve">tracks the changes to the CRIS </w:t>
      </w:r>
      <w:proofErr w:type="gramStart"/>
      <w:r w:rsidR="00E6642A" w:rsidRPr="00E6642A">
        <w:t>as a result of</w:t>
      </w:r>
      <w:proofErr w:type="gramEnd"/>
      <w:r w:rsidR="00E6642A" w:rsidRPr="00E6642A">
        <w:t xml:space="preserve"> changes to the regulatory charging activity</w:t>
      </w:r>
      <w:r w:rsidR="009C2F0B">
        <w:t>.</w:t>
      </w:r>
    </w:p>
    <w:p w14:paraId="64D4D52E" w14:textId="01E6938D" w:rsidR="00B75743" w:rsidRDefault="00B75743" w:rsidP="00B75743">
      <w:pPr>
        <w:pStyle w:val="Caption"/>
      </w:pPr>
      <w:bookmarkStart w:id="199" w:name="_Ref221009330"/>
      <w:bookmarkStart w:id="200" w:name="_Toc228981049"/>
      <w:r>
        <w:t xml:space="preserve">Table </w:t>
      </w:r>
      <w:fldSimple w:instr=" SEQ Table \* ARABIC ">
        <w:r w:rsidR="00C72814">
          <w:rPr>
            <w:noProof/>
          </w:rPr>
          <w:t>11</w:t>
        </w:r>
      </w:fldSimple>
      <w:bookmarkEnd w:id="199"/>
      <w:r>
        <w:t xml:space="preserve"> </w:t>
      </w:r>
      <w:r w:rsidR="00B2072B">
        <w:t>CRIS approval and change register</w:t>
      </w:r>
      <w:bookmarkEnd w:id="20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411"/>
        <w:gridCol w:w="2133"/>
        <w:gridCol w:w="2552"/>
        <w:gridCol w:w="2974"/>
      </w:tblGrid>
      <w:tr w:rsidR="00F34248" w14:paraId="4DB6FB1C" w14:textId="528D0715" w:rsidTr="000D3E56">
        <w:tc>
          <w:tcPr>
            <w:tcW w:w="1411" w:type="dxa"/>
          </w:tcPr>
          <w:p w14:paraId="7C0B0B4B" w14:textId="2412D38F" w:rsidR="00F34248" w:rsidRDefault="00F34248" w:rsidP="00F34248">
            <w:pPr>
              <w:pStyle w:val="TableHeading"/>
              <w:rPr>
                <w:lang w:eastAsia="ja-JP"/>
              </w:rPr>
            </w:pPr>
            <w:r w:rsidRPr="00812702">
              <w:t>Date of change</w:t>
            </w:r>
          </w:p>
        </w:tc>
        <w:tc>
          <w:tcPr>
            <w:tcW w:w="2133" w:type="dxa"/>
          </w:tcPr>
          <w:p w14:paraId="4EBD364E" w14:textId="31DA3704" w:rsidR="00F34248" w:rsidRDefault="00F34248" w:rsidP="00F34248">
            <w:pPr>
              <w:pStyle w:val="TableHeading"/>
              <w:rPr>
                <w:lang w:eastAsia="ja-JP"/>
              </w:rPr>
            </w:pPr>
            <w:r w:rsidRPr="00812702">
              <w:t>CRIS change</w:t>
            </w:r>
          </w:p>
        </w:tc>
        <w:tc>
          <w:tcPr>
            <w:tcW w:w="2552" w:type="dxa"/>
          </w:tcPr>
          <w:p w14:paraId="644BDF00" w14:textId="31BBA16F" w:rsidR="00F34248" w:rsidRDefault="00F34248" w:rsidP="00F34248">
            <w:pPr>
              <w:pStyle w:val="TableHeading"/>
              <w:rPr>
                <w:lang w:eastAsia="ja-JP"/>
              </w:rPr>
            </w:pPr>
            <w:r w:rsidRPr="00812702">
              <w:t>Approver</w:t>
            </w:r>
          </w:p>
        </w:tc>
        <w:tc>
          <w:tcPr>
            <w:tcW w:w="2974" w:type="dxa"/>
          </w:tcPr>
          <w:p w14:paraId="07558E98" w14:textId="062CFC5A" w:rsidR="00F34248" w:rsidRDefault="00F34248" w:rsidP="00F34248">
            <w:pPr>
              <w:pStyle w:val="TableHeading"/>
              <w:rPr>
                <w:lang w:eastAsia="ja-JP"/>
              </w:rPr>
            </w:pPr>
            <w:r w:rsidRPr="00812702">
              <w:t>Basis for change</w:t>
            </w:r>
          </w:p>
        </w:tc>
      </w:tr>
      <w:tr w:rsidR="00F34248" w14:paraId="7A9E4C23" w14:textId="4553EB19" w:rsidTr="000D3E56">
        <w:tc>
          <w:tcPr>
            <w:tcW w:w="1411" w:type="dxa"/>
          </w:tcPr>
          <w:p w14:paraId="7FCC4187" w14:textId="31C4170D" w:rsidR="00F34248" w:rsidRDefault="00BF2808" w:rsidP="00F34248">
            <w:pPr>
              <w:pStyle w:val="TableText"/>
              <w:rPr>
                <w:lang w:eastAsia="ja-JP"/>
              </w:rPr>
            </w:pPr>
            <w:r>
              <w:rPr>
                <w:lang w:eastAsia="ja-JP"/>
              </w:rPr>
              <w:t>8 May 2026</w:t>
            </w:r>
          </w:p>
        </w:tc>
        <w:tc>
          <w:tcPr>
            <w:tcW w:w="2133" w:type="dxa"/>
          </w:tcPr>
          <w:p w14:paraId="59FAC882" w14:textId="39803A0A" w:rsidR="00F34248" w:rsidRDefault="00F34248" w:rsidP="00F34248">
            <w:pPr>
              <w:pStyle w:val="TableText"/>
              <w:rPr>
                <w:lang w:eastAsia="ja-JP"/>
              </w:rPr>
            </w:pPr>
            <w:r w:rsidRPr="00812702">
              <w:t>Certification of the CRIS</w:t>
            </w:r>
          </w:p>
        </w:tc>
        <w:tc>
          <w:tcPr>
            <w:tcW w:w="2552" w:type="dxa"/>
          </w:tcPr>
          <w:p w14:paraId="49AFDC2B" w14:textId="25810459" w:rsidR="00F34248" w:rsidRDefault="00F34248" w:rsidP="00F34248">
            <w:pPr>
              <w:pStyle w:val="TableText"/>
              <w:rPr>
                <w:lang w:eastAsia="ja-JP"/>
              </w:rPr>
            </w:pPr>
            <w:r w:rsidRPr="00812702">
              <w:t>Secretary, Department of Agriculture, Fisheries and Forestry</w:t>
            </w:r>
          </w:p>
        </w:tc>
        <w:tc>
          <w:tcPr>
            <w:tcW w:w="2974" w:type="dxa"/>
          </w:tcPr>
          <w:p w14:paraId="3F6EE7F6" w14:textId="619098DB" w:rsidR="00F34248" w:rsidRDefault="00F34248" w:rsidP="00F34248">
            <w:pPr>
              <w:pStyle w:val="TableText"/>
              <w:rPr>
                <w:lang w:eastAsia="ja-JP"/>
              </w:rPr>
            </w:pPr>
            <w:r w:rsidRPr="00812702">
              <w:t>Confirmation of regulatory charging activity and validation of cost model</w:t>
            </w:r>
          </w:p>
        </w:tc>
      </w:tr>
      <w:tr w:rsidR="00F34248" w14:paraId="4FA27792" w14:textId="6E0DB805" w:rsidTr="000D3E56">
        <w:tc>
          <w:tcPr>
            <w:tcW w:w="1411" w:type="dxa"/>
          </w:tcPr>
          <w:p w14:paraId="25DBD7D9" w14:textId="53955F17" w:rsidR="00F34248" w:rsidRDefault="00BF2808" w:rsidP="00F34248">
            <w:pPr>
              <w:pStyle w:val="TableText"/>
              <w:rPr>
                <w:lang w:eastAsia="ja-JP"/>
              </w:rPr>
            </w:pPr>
            <w:r>
              <w:rPr>
                <w:lang w:eastAsia="ja-JP"/>
              </w:rPr>
              <w:t>21 May 2026</w:t>
            </w:r>
          </w:p>
        </w:tc>
        <w:tc>
          <w:tcPr>
            <w:tcW w:w="2133" w:type="dxa"/>
          </w:tcPr>
          <w:p w14:paraId="7DF4607E" w14:textId="2C8381D8" w:rsidR="00F34248" w:rsidRDefault="00F34248" w:rsidP="00F34248">
            <w:pPr>
              <w:pStyle w:val="TableText"/>
              <w:rPr>
                <w:lang w:eastAsia="ja-JP"/>
              </w:rPr>
            </w:pPr>
            <w:r w:rsidRPr="00812702">
              <w:t>Approval of CRIS</w:t>
            </w:r>
          </w:p>
        </w:tc>
        <w:tc>
          <w:tcPr>
            <w:tcW w:w="2552" w:type="dxa"/>
          </w:tcPr>
          <w:p w14:paraId="1F8515CF" w14:textId="79DCE730" w:rsidR="00F34248" w:rsidRDefault="00F34248" w:rsidP="00F34248">
            <w:pPr>
              <w:pStyle w:val="TableText"/>
              <w:rPr>
                <w:lang w:eastAsia="ja-JP"/>
              </w:rPr>
            </w:pPr>
            <w:r w:rsidRPr="00812702">
              <w:t>Minister for Agriculture, Fisheries and Forestry</w:t>
            </w:r>
          </w:p>
        </w:tc>
        <w:tc>
          <w:tcPr>
            <w:tcW w:w="2974" w:type="dxa"/>
          </w:tcPr>
          <w:p w14:paraId="1F5978C7" w14:textId="77777777" w:rsidR="00F34248" w:rsidRDefault="00F34248" w:rsidP="00F34248">
            <w:pPr>
              <w:pStyle w:val="TableText"/>
              <w:rPr>
                <w:lang w:eastAsia="ja-JP"/>
              </w:rPr>
            </w:pPr>
          </w:p>
        </w:tc>
      </w:tr>
      <w:tr w:rsidR="006C046E" w14:paraId="1B3FE4E0" w14:textId="77777777" w:rsidTr="000D3E56">
        <w:tc>
          <w:tcPr>
            <w:tcW w:w="1411" w:type="dxa"/>
          </w:tcPr>
          <w:p w14:paraId="6D208C0C" w14:textId="0BFBB40C" w:rsidR="006C046E" w:rsidRDefault="006C046E" w:rsidP="00F34248">
            <w:pPr>
              <w:pStyle w:val="TableText"/>
              <w:rPr>
                <w:lang w:eastAsia="ja-JP"/>
              </w:rPr>
            </w:pPr>
            <w:r>
              <w:rPr>
                <w:lang w:eastAsia="ja-JP"/>
              </w:rPr>
              <w:t>14 Aug</w:t>
            </w:r>
            <w:r w:rsidR="005F4F98">
              <w:rPr>
                <w:lang w:eastAsia="ja-JP"/>
              </w:rPr>
              <w:t>ust 2026</w:t>
            </w:r>
          </w:p>
        </w:tc>
        <w:tc>
          <w:tcPr>
            <w:tcW w:w="2133" w:type="dxa"/>
          </w:tcPr>
          <w:p w14:paraId="14A98CB1" w14:textId="489F089B" w:rsidR="006C046E" w:rsidRPr="00812702" w:rsidRDefault="00A664AE" w:rsidP="00F34248">
            <w:pPr>
              <w:pStyle w:val="TableText"/>
            </w:pPr>
            <w:r>
              <w:t>Minor t</w:t>
            </w:r>
            <w:r w:rsidR="005F4F98">
              <w:t>ypographical erro</w:t>
            </w:r>
            <w:r>
              <w:t>rs</w:t>
            </w:r>
          </w:p>
        </w:tc>
        <w:tc>
          <w:tcPr>
            <w:tcW w:w="2552" w:type="dxa"/>
          </w:tcPr>
          <w:p w14:paraId="47871E2B" w14:textId="6DC9C9F5" w:rsidR="006C046E" w:rsidRPr="00812702" w:rsidRDefault="00A664AE" w:rsidP="00F34248">
            <w:pPr>
              <w:pStyle w:val="TableText"/>
            </w:pPr>
            <w:r>
              <w:t>Assistant Secretary</w:t>
            </w:r>
            <w:r w:rsidR="00376821">
              <w:t>, F</w:t>
            </w:r>
            <w:r w:rsidR="00E86023">
              <w:t xml:space="preserve">unding and Revenue, Department of Agriculture, Fisheries and Forestry </w:t>
            </w:r>
          </w:p>
        </w:tc>
        <w:tc>
          <w:tcPr>
            <w:tcW w:w="2974" w:type="dxa"/>
          </w:tcPr>
          <w:p w14:paraId="259D367B" w14:textId="04DB0AB7" w:rsidR="006C046E" w:rsidRDefault="0081485B" w:rsidP="00F34248">
            <w:pPr>
              <w:pStyle w:val="TableText"/>
              <w:rPr>
                <w:lang w:eastAsia="ja-JP"/>
              </w:rPr>
            </w:pPr>
            <w:r>
              <w:rPr>
                <w:lang w:eastAsia="ja-JP"/>
              </w:rPr>
              <w:t>Correction of a minor typographical error</w:t>
            </w:r>
          </w:p>
        </w:tc>
      </w:tr>
    </w:tbl>
    <w:p w14:paraId="080AE4B8" w14:textId="3D2F8CE9" w:rsidR="00925308" w:rsidRPr="00925308" w:rsidRDefault="00925308" w:rsidP="005C371A">
      <w:pPr>
        <w:pStyle w:val="Heading2"/>
        <w:numPr>
          <w:ilvl w:val="0"/>
          <w:numId w:val="0"/>
        </w:numPr>
        <w:ind w:left="720" w:hanging="720"/>
      </w:pPr>
      <w:bookmarkStart w:id="201" w:name="_Appendix_A:_Additional"/>
      <w:bookmarkStart w:id="202" w:name="Title_A1"/>
      <w:bookmarkStart w:id="203" w:name="Title_A2"/>
      <w:bookmarkStart w:id="204" w:name="Title_A3"/>
      <w:bookmarkStart w:id="205" w:name="_Appendix_B:_Cost"/>
      <w:bookmarkStart w:id="206" w:name="_Appendix_B:_Summary"/>
      <w:bookmarkStart w:id="207" w:name="_Appendix_C:_Summary"/>
      <w:bookmarkStart w:id="208" w:name="_Appendix_B:_Summary_1"/>
      <w:bookmarkStart w:id="209" w:name="_Appendix_D:_Summary"/>
      <w:bookmarkStart w:id="210" w:name="AppendixB"/>
      <w:bookmarkStart w:id="211" w:name="_Toc175204231"/>
      <w:bookmarkStart w:id="212" w:name="_Toc219450475"/>
      <w:bookmarkStart w:id="213" w:name="_Toc227520945"/>
      <w:bookmarkEnd w:id="2"/>
      <w:bookmarkEnd w:id="201"/>
      <w:bookmarkEnd w:id="202"/>
      <w:bookmarkEnd w:id="203"/>
      <w:bookmarkEnd w:id="204"/>
      <w:bookmarkEnd w:id="205"/>
      <w:bookmarkEnd w:id="206"/>
      <w:bookmarkEnd w:id="207"/>
      <w:bookmarkEnd w:id="208"/>
      <w:bookmarkEnd w:id="209"/>
      <w:bookmarkEnd w:id="210"/>
      <w:r w:rsidRPr="00925308">
        <w:lastRenderedPageBreak/>
        <w:t xml:space="preserve">Appendix </w:t>
      </w:r>
      <w:r w:rsidR="002D1B76">
        <w:t>A</w:t>
      </w:r>
      <w:r w:rsidRPr="00925308">
        <w:t>: Cost recovery model</w:t>
      </w:r>
      <w:bookmarkEnd w:id="211"/>
      <w:bookmarkEnd w:id="212"/>
      <w:bookmarkEnd w:id="213"/>
    </w:p>
    <w:p w14:paraId="24F50A36" w14:textId="088B308F" w:rsidR="00925308" w:rsidRPr="00925308" w:rsidRDefault="00925308" w:rsidP="005C371A">
      <w:pPr>
        <w:pStyle w:val="Heading3"/>
        <w:numPr>
          <w:ilvl w:val="0"/>
          <w:numId w:val="0"/>
        </w:numPr>
        <w:ind w:left="964" w:hanging="964"/>
        <w:rPr>
          <w:lang w:eastAsia="ja-JP"/>
        </w:rPr>
      </w:pPr>
      <w:bookmarkStart w:id="214" w:name="_Toc175204232"/>
      <w:bookmarkStart w:id="215" w:name="_Toc219450476"/>
      <w:bookmarkStart w:id="216" w:name="_Toc227520946"/>
      <w:r w:rsidRPr="00925308">
        <w:rPr>
          <w:lang w:eastAsia="ja-JP"/>
        </w:rPr>
        <w:t>Regulatory charging activity outputs and business</w:t>
      </w:r>
      <w:r w:rsidR="007E3C1F">
        <w:rPr>
          <w:lang w:eastAsia="ja-JP"/>
        </w:rPr>
        <w:t xml:space="preserve"> </w:t>
      </w:r>
      <w:r w:rsidRPr="00925308">
        <w:rPr>
          <w:lang w:eastAsia="ja-JP"/>
        </w:rPr>
        <w:t>processes</w:t>
      </w:r>
      <w:bookmarkEnd w:id="214"/>
      <w:bookmarkEnd w:id="215"/>
      <w:bookmarkEnd w:id="216"/>
    </w:p>
    <w:p w14:paraId="67958944" w14:textId="77777777" w:rsidR="00925308" w:rsidRPr="00925308" w:rsidRDefault="00925308" w:rsidP="00925308">
      <w:pPr>
        <w:rPr>
          <w:lang w:eastAsia="ja-JP"/>
        </w:rPr>
      </w:pPr>
      <w:r w:rsidRPr="00925308">
        <w:rPr>
          <w:lang w:eastAsia="ja-JP"/>
        </w:rPr>
        <w:t>The key policy objectives of our cost recovery arrangements are to:</w:t>
      </w:r>
    </w:p>
    <w:p w14:paraId="6EBFD2C3" w14:textId="77777777" w:rsidR="00925308" w:rsidRPr="00925308" w:rsidRDefault="00925308" w:rsidP="00A15892">
      <w:pPr>
        <w:pStyle w:val="ListBullet"/>
        <w:rPr>
          <w:lang w:eastAsia="ja-JP"/>
        </w:rPr>
      </w:pPr>
      <w:r w:rsidRPr="00925308">
        <w:rPr>
          <w:lang w:eastAsia="ja-JP"/>
        </w:rPr>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p w14:paraId="5005739B" w14:textId="77777777" w:rsidR="00925308" w:rsidRPr="00925308" w:rsidRDefault="00925308" w:rsidP="00A15892">
      <w:pPr>
        <w:pStyle w:val="ListBullet"/>
        <w:rPr>
          <w:lang w:eastAsia="ja-JP"/>
        </w:rPr>
      </w:pPr>
      <w:r w:rsidRPr="00925308">
        <w:rPr>
          <w:lang w:eastAsia="ja-JP"/>
        </w:rPr>
        <w:t>support more sustainable, productive, internationally competitive and profitable Australian agricultural, food and fibre industries through policies and initiatives that promote better resource management practices, innovation, self-reliance and improved market access.</w:t>
      </w:r>
    </w:p>
    <w:p w14:paraId="7C30E961" w14:textId="4EDCF9E0" w:rsidR="00925308" w:rsidRPr="00925308" w:rsidRDefault="00925308" w:rsidP="00925308">
      <w:pPr>
        <w:rPr>
          <w:lang w:eastAsia="ja-JP"/>
        </w:rPr>
      </w:pPr>
      <w:r w:rsidRPr="00925308">
        <w:rPr>
          <w:lang w:eastAsia="ja-JP"/>
        </w:rPr>
        <w:t>Our cost recovery arrangements describe how we use resources (such as people, IT, property and equipment) to undertake business processes (regulatory activities). These processes enable us to provide outputs that meet our policy objectives (</w:t>
      </w:r>
      <w:r w:rsidR="002D1B76">
        <w:rPr>
          <w:lang w:eastAsia="ja-JP"/>
        </w:rPr>
        <w:fldChar w:fldCharType="begin"/>
      </w:r>
      <w:r w:rsidR="002D1B76">
        <w:rPr>
          <w:lang w:eastAsia="ja-JP"/>
        </w:rPr>
        <w:instrText xml:space="preserve"> REF _Ref225950766 \h </w:instrText>
      </w:r>
      <w:r w:rsidR="002D1B76">
        <w:rPr>
          <w:lang w:eastAsia="ja-JP"/>
        </w:rPr>
      </w:r>
      <w:r w:rsidR="002D1B76">
        <w:rPr>
          <w:lang w:eastAsia="ja-JP"/>
        </w:rPr>
        <w:fldChar w:fldCharType="separate"/>
      </w:r>
      <w:r w:rsidR="002D1B76">
        <w:t>Figure A</w:t>
      </w:r>
      <w:r w:rsidR="002D1B76">
        <w:rPr>
          <w:noProof/>
        </w:rPr>
        <w:t>1</w:t>
      </w:r>
      <w:r w:rsidR="002D1B76">
        <w:rPr>
          <w:lang w:eastAsia="ja-JP"/>
        </w:rPr>
        <w:fldChar w:fldCharType="end"/>
      </w:r>
      <w:r w:rsidRPr="00925308">
        <w:rPr>
          <w:lang w:eastAsia="ja-JP"/>
        </w:rPr>
        <w:t>).</w:t>
      </w:r>
    </w:p>
    <w:p w14:paraId="69805EF0" w14:textId="6FDA39EA" w:rsidR="002D1B76" w:rsidRDefault="002D1B76" w:rsidP="002D1B76">
      <w:pPr>
        <w:pStyle w:val="Caption"/>
      </w:pPr>
      <w:bookmarkStart w:id="217" w:name="_Ref225950766"/>
      <w:bookmarkStart w:id="218" w:name="_Toc227520780"/>
      <w:r>
        <w:t>Figure A</w:t>
      </w:r>
      <w:fldSimple w:instr=" SEQ Figure_A \* ARABIC ">
        <w:r>
          <w:rPr>
            <w:noProof/>
          </w:rPr>
          <w:t>1</w:t>
        </w:r>
      </w:fldSimple>
      <w:bookmarkEnd w:id="217"/>
      <w:r>
        <w:t xml:space="preserve"> </w:t>
      </w:r>
      <w:r w:rsidRPr="00523676">
        <w:t>Regulatory charging activity outputs and business processes</w:t>
      </w:r>
      <w:bookmarkEnd w:id="218"/>
    </w:p>
    <w:p w14:paraId="019842F1" w14:textId="05EDE0FD" w:rsidR="00925308" w:rsidRPr="00925308" w:rsidRDefault="00925308" w:rsidP="00925308">
      <w:pPr>
        <w:rPr>
          <w:lang w:eastAsia="ja-JP"/>
        </w:rPr>
      </w:pPr>
      <w:r w:rsidRPr="00925308">
        <w:rPr>
          <w:noProof/>
          <w:lang w:eastAsia="ja-JP"/>
        </w:rPr>
        <w:drawing>
          <wp:inline distT="0" distB="0" distL="0" distR="0" wp14:anchorId="2A2A90E9" wp14:editId="0B620B26">
            <wp:extent cx="5759450" cy="3568700"/>
            <wp:effectExtent l="0" t="0" r="0" b="0"/>
            <wp:docPr id="6059532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9450" cy="3568700"/>
                    </a:xfrm>
                    <a:prstGeom prst="rect">
                      <a:avLst/>
                    </a:prstGeom>
                    <a:noFill/>
                    <a:ln>
                      <a:noFill/>
                    </a:ln>
                  </pic:spPr>
                </pic:pic>
              </a:graphicData>
            </a:graphic>
          </wp:inline>
        </w:drawing>
      </w:r>
    </w:p>
    <w:p w14:paraId="494CB9F1" w14:textId="0B7305FE" w:rsidR="00925308" w:rsidRPr="00925308" w:rsidRDefault="00925308" w:rsidP="00925308">
      <w:pPr>
        <w:rPr>
          <w:lang w:eastAsia="ja-JP"/>
        </w:rPr>
      </w:pPr>
      <w:r w:rsidRPr="00925308">
        <w:rPr>
          <w:lang w:eastAsia="ja-JP"/>
        </w:rPr>
        <w:t xml:space="preserve">The processes listed in </w:t>
      </w:r>
      <w:r w:rsidR="002D1B76">
        <w:rPr>
          <w:lang w:eastAsia="ja-JP"/>
        </w:rPr>
        <w:fldChar w:fldCharType="begin"/>
      </w:r>
      <w:r w:rsidR="002D1B76">
        <w:rPr>
          <w:lang w:eastAsia="ja-JP"/>
        </w:rPr>
        <w:instrText xml:space="preserve"> REF _Ref225950766 \h </w:instrText>
      </w:r>
      <w:r w:rsidR="002D1B76">
        <w:rPr>
          <w:lang w:eastAsia="ja-JP"/>
        </w:rPr>
      </w:r>
      <w:r w:rsidR="002D1B76">
        <w:rPr>
          <w:lang w:eastAsia="ja-JP"/>
        </w:rPr>
        <w:fldChar w:fldCharType="separate"/>
      </w:r>
      <w:r w:rsidR="002D1B76">
        <w:t>Figure A</w:t>
      </w:r>
      <w:r w:rsidR="002D1B76">
        <w:rPr>
          <w:noProof/>
        </w:rPr>
        <w:t>1</w:t>
      </w:r>
      <w:r w:rsidR="002D1B76">
        <w:rPr>
          <w:lang w:eastAsia="ja-JP"/>
        </w:rPr>
        <w:fldChar w:fldCharType="end"/>
      </w:r>
      <w:r w:rsidR="0047603D">
        <w:rPr>
          <w:lang w:eastAsia="ja-JP"/>
        </w:rPr>
        <w:t xml:space="preserve"> </w:t>
      </w:r>
      <w:r w:rsidRPr="00925308">
        <w:rPr>
          <w:lang w:eastAsia="ja-JP"/>
        </w:rPr>
        <w:t>are grouped into 4 categories:</w:t>
      </w:r>
    </w:p>
    <w:p w14:paraId="1F863AB4" w14:textId="77777777" w:rsidR="00925308" w:rsidRPr="00925308" w:rsidRDefault="00925308" w:rsidP="00925308">
      <w:pPr>
        <w:numPr>
          <w:ilvl w:val="0"/>
          <w:numId w:val="15"/>
        </w:numPr>
        <w:rPr>
          <w:lang w:eastAsia="ja-JP"/>
        </w:rPr>
      </w:pPr>
      <w:r w:rsidRPr="00925308">
        <w:rPr>
          <w:b/>
          <w:bCs/>
          <w:lang w:eastAsia="ja-JP"/>
        </w:rPr>
        <w:t>Direct regulatory intervention</w:t>
      </w:r>
      <w:r w:rsidRPr="00925308">
        <w:rPr>
          <w:lang w:eastAsia="ja-JP"/>
        </w:rPr>
        <w:t xml:space="preserve"> – activities provided directly to an individual, business or organisation to meet export regulatory activity requirements.</w:t>
      </w:r>
    </w:p>
    <w:p w14:paraId="7B86DCC2" w14:textId="77777777" w:rsidR="00925308" w:rsidRPr="00925308" w:rsidRDefault="00925308" w:rsidP="00925308">
      <w:pPr>
        <w:numPr>
          <w:ilvl w:val="0"/>
          <w:numId w:val="15"/>
        </w:numPr>
        <w:rPr>
          <w:lang w:eastAsia="ja-JP"/>
        </w:rPr>
      </w:pPr>
      <w:r w:rsidRPr="00925308">
        <w:rPr>
          <w:b/>
          <w:bCs/>
          <w:lang w:eastAsia="ja-JP"/>
        </w:rPr>
        <w:lastRenderedPageBreak/>
        <w:t>Program management and administration</w:t>
      </w:r>
      <w:r w:rsidRPr="00925308">
        <w:rPr>
          <w:lang w:eastAsia="ja-JP"/>
        </w:rPr>
        <w:t xml:space="preserve"> – administrative activities that support and deliver our export regulatory commitments.</w:t>
      </w:r>
    </w:p>
    <w:p w14:paraId="7FD008B7" w14:textId="77777777" w:rsidR="00925308" w:rsidRPr="00925308" w:rsidRDefault="00925308" w:rsidP="00925308">
      <w:pPr>
        <w:numPr>
          <w:ilvl w:val="0"/>
          <w:numId w:val="15"/>
        </w:numPr>
        <w:rPr>
          <w:lang w:eastAsia="ja-JP"/>
        </w:rPr>
      </w:pPr>
      <w:r w:rsidRPr="00925308">
        <w:rPr>
          <w:b/>
          <w:bCs/>
          <w:lang w:eastAsia="ja-JP"/>
        </w:rPr>
        <w:t>Assurance</w:t>
      </w:r>
      <w:r w:rsidRPr="00925308">
        <w:rPr>
          <w:lang w:eastAsia="ja-JP"/>
        </w:rPr>
        <w:t xml:space="preserve"> – activities that mitigate risks to collective user groups by assessing departmental controls of systems and processes to ensure they operate in accordance with their intended design.</w:t>
      </w:r>
    </w:p>
    <w:p w14:paraId="6AEB59A0" w14:textId="77777777" w:rsidR="00925308" w:rsidRPr="00925308" w:rsidRDefault="00925308" w:rsidP="00925308">
      <w:pPr>
        <w:numPr>
          <w:ilvl w:val="0"/>
          <w:numId w:val="15"/>
        </w:numPr>
        <w:rPr>
          <w:lang w:eastAsia="ja-JP"/>
        </w:rPr>
      </w:pPr>
      <w:r w:rsidRPr="00925308">
        <w:rPr>
          <w:b/>
          <w:bCs/>
          <w:lang w:eastAsia="ja-JP"/>
        </w:rPr>
        <w:t>Incident management</w:t>
      </w:r>
      <w:r w:rsidRPr="00925308">
        <w:rPr>
          <w:lang w:eastAsia="ja-JP"/>
        </w:rPr>
        <w:t xml:space="preserve"> – activities that respond to incidents concerning alleged breaches of Australian regulation or international import conditions.</w:t>
      </w:r>
    </w:p>
    <w:p w14:paraId="61DA46C9" w14:textId="77777777" w:rsidR="00925308" w:rsidRPr="00DC61D7" w:rsidRDefault="00925308" w:rsidP="005C371A">
      <w:pPr>
        <w:pStyle w:val="Heading3"/>
        <w:numPr>
          <w:ilvl w:val="0"/>
          <w:numId w:val="0"/>
        </w:numPr>
        <w:ind w:left="964" w:hanging="964"/>
      </w:pPr>
      <w:bookmarkStart w:id="219" w:name="_Toc175204233"/>
      <w:bookmarkStart w:id="220" w:name="_Toc219450477"/>
      <w:bookmarkStart w:id="221" w:name="_Toc227520947"/>
      <w:r w:rsidRPr="00925308">
        <w:t>Costs of regulatory charging activity</w:t>
      </w:r>
      <w:bookmarkEnd w:id="219"/>
      <w:bookmarkEnd w:id="220"/>
      <w:bookmarkEnd w:id="221"/>
    </w:p>
    <w:p w14:paraId="0DDA6A02" w14:textId="77777777" w:rsidR="00925308" w:rsidRPr="00F57187" w:rsidRDefault="00925308" w:rsidP="005C371A">
      <w:pPr>
        <w:pStyle w:val="Heading4"/>
        <w:numPr>
          <w:ilvl w:val="0"/>
          <w:numId w:val="0"/>
        </w:numPr>
        <w:ind w:left="964" w:hanging="964"/>
      </w:pPr>
      <w:r w:rsidRPr="00925308">
        <w:t>Cost allocation process</w:t>
      </w:r>
    </w:p>
    <w:p w14:paraId="0F21922A" w14:textId="77777777" w:rsidR="00925308" w:rsidRPr="00925308" w:rsidRDefault="00925308" w:rsidP="00925308">
      <w:pPr>
        <w:rPr>
          <w:lang w:eastAsia="ja-JP"/>
        </w:rPr>
      </w:pPr>
      <w:r w:rsidRPr="00925308">
        <w:rPr>
          <w:lang w:eastAsia="ja-JP"/>
        </w:rPr>
        <w:t>To determine the cost of regulatory activities, we use an activity-based costing (ABC) system endorsed by the Department of Finance. The ABC system allows for complex cost allocation calculations while also being efficient and effective to administer.</w:t>
      </w:r>
    </w:p>
    <w:p w14:paraId="15F11B05" w14:textId="77777777" w:rsidR="00925308" w:rsidRPr="00925308" w:rsidRDefault="00925308" w:rsidP="00925308">
      <w:pPr>
        <w:rPr>
          <w:lang w:eastAsia="ja-JP"/>
        </w:rPr>
      </w:pPr>
      <w:r w:rsidRPr="00925308">
        <w:rPr>
          <w:lang w:eastAsia="ja-JP"/>
        </w:rPr>
        <w:t>The 2 expense categories are:</w:t>
      </w:r>
    </w:p>
    <w:p w14:paraId="5DA64669" w14:textId="27D4111B" w:rsidR="00925308" w:rsidRPr="00925308" w:rsidRDefault="00925308" w:rsidP="00925308">
      <w:pPr>
        <w:numPr>
          <w:ilvl w:val="0"/>
          <w:numId w:val="27"/>
        </w:numPr>
        <w:rPr>
          <w:lang w:eastAsia="ja-JP"/>
        </w:rPr>
      </w:pPr>
      <w:r w:rsidRPr="00925308">
        <w:rPr>
          <w:b/>
          <w:bCs/>
          <w:lang w:eastAsia="ja-JP"/>
        </w:rPr>
        <w:t>Direct expenses</w:t>
      </w:r>
      <w:r w:rsidRPr="00925308">
        <w:rPr>
          <w:lang w:eastAsia="ja-JP"/>
        </w:rPr>
        <w:t xml:space="preserve"> – </w:t>
      </w:r>
      <w:r w:rsidR="00F419C5">
        <w:rPr>
          <w:lang w:eastAsia="ja-JP"/>
        </w:rPr>
        <w:t>t</w:t>
      </w:r>
      <w:r w:rsidR="00F419C5" w:rsidRPr="00925308">
        <w:rPr>
          <w:lang w:eastAsia="ja-JP"/>
        </w:rPr>
        <w:t xml:space="preserve">hese </w:t>
      </w:r>
      <w:r w:rsidRPr="00925308">
        <w:rPr>
          <w:lang w:eastAsia="ja-JP"/>
        </w:rPr>
        <w:t>can be directly attributed to the provision of an activity (e.g. inspections). They comprise staff salaries and supplier costs, including direct capital expenses.</w:t>
      </w:r>
    </w:p>
    <w:p w14:paraId="4EE821CE" w14:textId="5FC9F9A0" w:rsidR="00925308" w:rsidRPr="00925308" w:rsidRDefault="00925308" w:rsidP="00925308">
      <w:pPr>
        <w:numPr>
          <w:ilvl w:val="0"/>
          <w:numId w:val="15"/>
        </w:numPr>
        <w:rPr>
          <w:lang w:eastAsia="ja-JP"/>
        </w:rPr>
      </w:pPr>
      <w:r w:rsidRPr="00925308">
        <w:rPr>
          <w:b/>
          <w:bCs/>
          <w:lang w:eastAsia="ja-JP"/>
        </w:rPr>
        <w:t>Indirect expenses</w:t>
      </w:r>
      <w:r w:rsidRPr="00925308">
        <w:rPr>
          <w:lang w:eastAsia="ja-JP"/>
        </w:rPr>
        <w:t xml:space="preserve"> – </w:t>
      </w:r>
      <w:r w:rsidR="00F419C5">
        <w:rPr>
          <w:lang w:eastAsia="ja-JP"/>
        </w:rPr>
        <w:t>t</w:t>
      </w:r>
      <w:r w:rsidR="00F419C5" w:rsidRPr="00925308">
        <w:rPr>
          <w:lang w:eastAsia="ja-JP"/>
        </w:rPr>
        <w:t xml:space="preserve">hese </w:t>
      </w:r>
      <w:r w:rsidRPr="00925308">
        <w:rPr>
          <w:lang w:eastAsia="ja-JP"/>
        </w:rPr>
        <w:t>are not directly linked to an activity we provide. They include corporate employee salaries and overheads, such as information technology, finance, human resources costs and indirect capital expenses.</w:t>
      </w:r>
    </w:p>
    <w:p w14:paraId="3A65B8BF" w14:textId="77777777" w:rsidR="00925308" w:rsidRPr="00925308" w:rsidRDefault="00925308" w:rsidP="00925308">
      <w:pPr>
        <w:rPr>
          <w:lang w:eastAsia="ja-JP"/>
        </w:rPr>
      </w:pPr>
      <w:r w:rsidRPr="00925308">
        <w:rPr>
          <w:lang w:eastAsia="ja-JP"/>
        </w:rPr>
        <w:t xml:space="preserve">The cost allocation process apportions the costs of support functions (indirect expenses) and direct expense to the processes and activities defined in </w:t>
      </w:r>
      <w:hyperlink r:id="rId40" w:anchor="_Description_of_cost" w:history="1">
        <w:r w:rsidRPr="00925308">
          <w:rPr>
            <w:rStyle w:val="Hyperlink"/>
            <w:lang w:eastAsia="ja-JP"/>
          </w:rPr>
          <w:t>Description of cost model activities</w:t>
        </w:r>
      </w:hyperlink>
      <w:r w:rsidRPr="00925308">
        <w:rPr>
          <w:lang w:eastAsia="ja-JP"/>
        </w:rPr>
        <w:t>. We include indirect expenses in the cost base to reflect the systems and processes that exist to help with efficient administration, which benefit the cost-recovered arrangements. This methodology for allocation of indirect costs to cost recovery arrangement is consistent with our cost allocation policy. This methodology is also used for the allocation of indirect costs into functions funded by government appropriation.</w:t>
      </w:r>
    </w:p>
    <w:p w14:paraId="6B6D5A37" w14:textId="77777777" w:rsidR="00925308" w:rsidRPr="00925308" w:rsidRDefault="00925308" w:rsidP="00925308">
      <w:pPr>
        <w:rPr>
          <w:lang w:eastAsia="ja-JP"/>
        </w:rPr>
      </w:pPr>
      <w:r w:rsidRPr="00925308">
        <w:rPr>
          <w:lang w:eastAsia="ja-JP"/>
        </w:rPr>
        <w:t>The ABC system allocates costs in a staged approach.</w:t>
      </w:r>
    </w:p>
    <w:p w14:paraId="5D2AE039" w14:textId="77777777" w:rsidR="00925308" w:rsidRPr="00925308" w:rsidRDefault="00925308" w:rsidP="00F71172">
      <w:pPr>
        <w:pStyle w:val="Heading5"/>
        <w:rPr>
          <w:b w:val="0"/>
          <w:lang w:eastAsia="ja-JP"/>
        </w:rPr>
      </w:pPr>
      <w:r w:rsidRPr="00925308">
        <w:rPr>
          <w:bCs/>
          <w:lang w:eastAsia="ja-JP"/>
        </w:rPr>
        <w:t>Stage 1 Cost base by cost centre</w:t>
      </w:r>
    </w:p>
    <w:p w14:paraId="50E8C871" w14:textId="77777777" w:rsidR="00925308" w:rsidRPr="00925308" w:rsidRDefault="00925308" w:rsidP="00925308">
      <w:pPr>
        <w:rPr>
          <w:lang w:eastAsia="ja-JP"/>
        </w:rPr>
      </w:pPr>
      <w:r w:rsidRPr="00925308">
        <w:rPr>
          <w:lang w:eastAsia="ja-JP"/>
        </w:rPr>
        <w:t>Cost centre managers in regulatory areas set budgets in accordance with the resources required to perform their function. Indirect costs such as property, finance, information technology, human resources and divisional executives are then allocated to these direct cost centres using a cost driver, which estimates the relative usage of each of the corporate services. Cost drivers for corporate services include:</w:t>
      </w:r>
    </w:p>
    <w:p w14:paraId="0D5E79CF" w14:textId="77777777" w:rsidR="00925308" w:rsidRPr="00925308" w:rsidRDefault="00925308" w:rsidP="00E5342B">
      <w:pPr>
        <w:pStyle w:val="ListBullet"/>
        <w:rPr>
          <w:lang w:eastAsia="ja-JP"/>
        </w:rPr>
      </w:pPr>
      <w:r w:rsidRPr="00925308">
        <w:rPr>
          <w:b/>
          <w:bCs/>
          <w:lang w:eastAsia="ja-JP"/>
        </w:rPr>
        <w:t>Work points</w:t>
      </w:r>
      <w:r w:rsidRPr="00925308">
        <w:rPr>
          <w:lang w:eastAsia="ja-JP"/>
        </w:rPr>
        <w:t xml:space="preserve"> – distributes costs based on space occupied, with the work point count reflecting the space where a person may be able to work.</w:t>
      </w:r>
    </w:p>
    <w:p w14:paraId="7C73BD1B" w14:textId="77777777" w:rsidR="00925308" w:rsidRPr="00925308" w:rsidRDefault="00925308" w:rsidP="00E5342B">
      <w:pPr>
        <w:pStyle w:val="ListBullet"/>
        <w:rPr>
          <w:lang w:eastAsia="ja-JP"/>
        </w:rPr>
      </w:pPr>
      <w:r w:rsidRPr="00925308">
        <w:rPr>
          <w:b/>
          <w:bCs/>
          <w:lang w:eastAsia="ja-JP"/>
        </w:rPr>
        <w:t>Full-time equivalent</w:t>
      </w:r>
      <w:r w:rsidRPr="00925308">
        <w:rPr>
          <w:lang w:eastAsia="ja-JP"/>
        </w:rPr>
        <w:t xml:space="preserve"> (FTE) – distributes costs based on each program’s full-time equivalent staff numbers.</w:t>
      </w:r>
    </w:p>
    <w:p w14:paraId="7F2ABCE0" w14:textId="77777777" w:rsidR="00925308" w:rsidRPr="00925308" w:rsidRDefault="00925308" w:rsidP="00E5342B">
      <w:pPr>
        <w:pStyle w:val="ListBullet"/>
        <w:rPr>
          <w:lang w:eastAsia="ja-JP"/>
        </w:rPr>
      </w:pPr>
      <w:r w:rsidRPr="00925308">
        <w:rPr>
          <w:b/>
          <w:bCs/>
          <w:lang w:eastAsia="ja-JP"/>
        </w:rPr>
        <w:lastRenderedPageBreak/>
        <w:t>IT assets</w:t>
      </w:r>
      <w:r w:rsidRPr="00925308">
        <w:rPr>
          <w:lang w:eastAsia="ja-JP"/>
        </w:rPr>
        <w:t xml:space="preserve"> – distributes costs based on the number of IT assets (including PCs, laptops, tablets and printers) in a program.</w:t>
      </w:r>
    </w:p>
    <w:p w14:paraId="259CD82F" w14:textId="77777777" w:rsidR="00925308" w:rsidRPr="00925308" w:rsidRDefault="00925308" w:rsidP="00E5342B">
      <w:pPr>
        <w:pStyle w:val="ListBullet"/>
        <w:rPr>
          <w:lang w:eastAsia="ja-JP"/>
        </w:rPr>
      </w:pPr>
      <w:r w:rsidRPr="00925308">
        <w:rPr>
          <w:b/>
          <w:bCs/>
          <w:lang w:eastAsia="ja-JP"/>
        </w:rPr>
        <w:t>Transactions</w:t>
      </w:r>
      <w:r w:rsidRPr="00925308">
        <w:rPr>
          <w:lang w:eastAsia="ja-JP"/>
        </w:rPr>
        <w:t xml:space="preserve"> – distributes costs based on the number of transactions incurred over a </w:t>
      </w:r>
      <w:proofErr w:type="gramStart"/>
      <w:r w:rsidRPr="00925308">
        <w:rPr>
          <w:lang w:eastAsia="ja-JP"/>
        </w:rPr>
        <w:t>period, and</w:t>
      </w:r>
      <w:proofErr w:type="gramEnd"/>
      <w:r w:rsidRPr="00925308">
        <w:rPr>
          <w:lang w:eastAsia="ja-JP"/>
        </w:rPr>
        <w:t xml:space="preserve"> is used to allocate expenses related to the functions of accounts receivable and accounts payable.</w:t>
      </w:r>
    </w:p>
    <w:p w14:paraId="0D1E51D4" w14:textId="77777777" w:rsidR="00925308" w:rsidRPr="00925308" w:rsidRDefault="00925308" w:rsidP="00E5342B">
      <w:pPr>
        <w:pStyle w:val="ListBullet"/>
        <w:rPr>
          <w:lang w:eastAsia="ja-JP"/>
        </w:rPr>
      </w:pPr>
      <w:r w:rsidRPr="00925308">
        <w:rPr>
          <w:b/>
          <w:bCs/>
          <w:lang w:eastAsia="ja-JP"/>
        </w:rPr>
        <w:t>Headcount</w:t>
      </w:r>
      <w:r w:rsidRPr="00925308">
        <w:rPr>
          <w:lang w:eastAsia="ja-JP"/>
        </w:rPr>
        <w:t xml:space="preserve"> – allocates costs based on the number of staff that a program area has as a proportion of the total number of staff in the department.</w:t>
      </w:r>
    </w:p>
    <w:p w14:paraId="5F35E1D1" w14:textId="77777777" w:rsidR="00925308" w:rsidRPr="00925308" w:rsidRDefault="00925308" w:rsidP="00E5342B">
      <w:pPr>
        <w:pStyle w:val="ListBullet"/>
        <w:rPr>
          <w:lang w:eastAsia="ja-JP"/>
        </w:rPr>
      </w:pPr>
      <w:r w:rsidRPr="00925308">
        <w:rPr>
          <w:b/>
          <w:bCs/>
          <w:lang w:eastAsia="ja-JP"/>
        </w:rPr>
        <w:t>Custom drivers</w:t>
      </w:r>
      <w:r w:rsidRPr="00925308">
        <w:rPr>
          <w:lang w:eastAsia="ja-JP"/>
        </w:rPr>
        <w:t xml:space="preserve"> – allocate costs to specific cost centres, primarily based on usage for shared program resources.</w:t>
      </w:r>
    </w:p>
    <w:p w14:paraId="31250AC9" w14:textId="77777777" w:rsidR="00925308" w:rsidRPr="00925308" w:rsidRDefault="00925308" w:rsidP="00925308">
      <w:pPr>
        <w:rPr>
          <w:lang w:eastAsia="ja-JP"/>
        </w:rPr>
      </w:pPr>
      <w:r w:rsidRPr="00925308">
        <w:rPr>
          <w:lang w:eastAsia="ja-JP"/>
        </w:rPr>
        <w:t>Cost drivers are reviewed annually, or as required. Changes to cost drivers are substantiated through effort analysis or other supporting data.</w:t>
      </w:r>
    </w:p>
    <w:p w14:paraId="751B7E28" w14:textId="77777777" w:rsidR="00925308" w:rsidRPr="00925308" w:rsidRDefault="00925308" w:rsidP="008B6C51">
      <w:pPr>
        <w:pStyle w:val="Heading5"/>
        <w:rPr>
          <w:lang w:eastAsia="ja-JP"/>
        </w:rPr>
      </w:pPr>
      <w:r w:rsidRPr="00925308">
        <w:rPr>
          <w:lang w:eastAsia="ja-JP"/>
        </w:rPr>
        <w:t>S</w:t>
      </w:r>
      <w:r w:rsidRPr="00925308">
        <w:t>tage 2 Allocation of costs to activities and programs</w:t>
      </w:r>
    </w:p>
    <w:p w14:paraId="3AC3CD20" w14:textId="77777777" w:rsidR="00925308" w:rsidRPr="00925308" w:rsidRDefault="00925308" w:rsidP="00925308">
      <w:pPr>
        <w:rPr>
          <w:lang w:eastAsia="ja-JP"/>
        </w:rPr>
      </w:pPr>
      <w:r w:rsidRPr="00925308">
        <w:rPr>
          <w:lang w:eastAsia="ja-JP"/>
        </w:rPr>
        <w:t>Direct cost centres (including the indirect costs allocated in Stage 1) are allocated to the activity and cost-recovered arrangements that best reflect the activity undertaken. For example, food safety auditors undertake audits across multiple arrangements. Time-recording systems allow the accurate allocation of effort to specific activities and arrangements, particularly to intervention activities.</w:t>
      </w:r>
    </w:p>
    <w:p w14:paraId="04A12390" w14:textId="77777777" w:rsidR="00925308" w:rsidRPr="00925308" w:rsidRDefault="00925308" w:rsidP="00925308">
      <w:pPr>
        <w:rPr>
          <w:lang w:eastAsia="ja-JP"/>
        </w:rPr>
      </w:pPr>
      <w:r w:rsidRPr="00925308">
        <w:rPr>
          <w:lang w:eastAsia="ja-JP"/>
        </w:rPr>
        <w:t>Volumetric forecasts are then applied to estimate the total amount of activity within each arrangement. For example, in the case of food safety audits this includes the number of audits and average time for an audit of each arrangement. The associated costs are allocated to the arrangements and audit function based on total audit hours.</w:t>
      </w:r>
    </w:p>
    <w:p w14:paraId="34DE041C" w14:textId="77777777" w:rsidR="00925308" w:rsidRPr="00F938DB" w:rsidRDefault="00925308" w:rsidP="00CE39BD">
      <w:pPr>
        <w:pStyle w:val="Heading5"/>
      </w:pPr>
      <w:r w:rsidRPr="00F938DB">
        <w:t>Stage 3 Allocation of costs to regulatory services (charge points)</w:t>
      </w:r>
    </w:p>
    <w:p w14:paraId="445073DF" w14:textId="36895112" w:rsidR="00925308" w:rsidRPr="00925308" w:rsidRDefault="00925308" w:rsidP="00925308">
      <w:pPr>
        <w:rPr>
          <w:lang w:eastAsia="ja-JP"/>
        </w:rPr>
      </w:pPr>
      <w:r w:rsidRPr="00925308">
        <w:rPr>
          <w:lang w:eastAsia="ja-JP"/>
        </w:rPr>
        <w:t xml:space="preserve">Activity and arrangement costs (from Stage 2) are allocated to charge points, which identifies the cost associated with that charge. We use a combination of cost recovery fees and </w:t>
      </w:r>
      <w:r w:rsidR="00020A1E" w:rsidRPr="00925308">
        <w:rPr>
          <w:lang w:eastAsia="ja-JP"/>
        </w:rPr>
        <w:t>levy-based</w:t>
      </w:r>
      <w:r w:rsidRPr="00925308">
        <w:rPr>
          <w:lang w:eastAsia="ja-JP"/>
        </w:rPr>
        <w:t xml:space="preserve"> charges. </w:t>
      </w:r>
      <w:bookmarkStart w:id="222" w:name="_Hlt220424522"/>
      <w:r w:rsidR="00A84389">
        <w:rPr>
          <w:lang w:eastAsia="ja-JP"/>
        </w:rPr>
        <w:fldChar w:fldCharType="begin"/>
      </w:r>
      <w:r w:rsidR="00A84389">
        <w:rPr>
          <w:lang w:eastAsia="ja-JP"/>
        </w:rPr>
        <w:instrText xml:space="preserve"> REF _Ref225950810 \h </w:instrText>
      </w:r>
      <w:r w:rsidR="00A84389">
        <w:rPr>
          <w:lang w:eastAsia="ja-JP"/>
        </w:rPr>
      </w:r>
      <w:r w:rsidR="00A84389">
        <w:rPr>
          <w:lang w:eastAsia="ja-JP"/>
        </w:rPr>
        <w:fldChar w:fldCharType="separate"/>
      </w:r>
      <w:r w:rsidR="00A84389">
        <w:t>Figure A</w:t>
      </w:r>
      <w:r w:rsidR="00A84389">
        <w:rPr>
          <w:noProof/>
        </w:rPr>
        <w:t>2</w:t>
      </w:r>
      <w:r w:rsidR="00A84389">
        <w:rPr>
          <w:lang w:eastAsia="ja-JP"/>
        </w:rPr>
        <w:fldChar w:fldCharType="end"/>
      </w:r>
      <w:bookmarkEnd w:id="222"/>
      <w:r w:rsidR="00C23F83">
        <w:rPr>
          <w:lang w:eastAsia="ja-JP"/>
        </w:rPr>
        <w:t xml:space="preserve"> </w:t>
      </w:r>
      <w:r w:rsidRPr="00925308">
        <w:rPr>
          <w:lang w:eastAsia="ja-JP"/>
        </w:rPr>
        <w:t xml:space="preserve">shows the categorisation of cost-recovered </w:t>
      </w:r>
      <w:r w:rsidR="00020A1E" w:rsidRPr="00925308">
        <w:rPr>
          <w:lang w:eastAsia="ja-JP"/>
        </w:rPr>
        <w:t>levy-based</w:t>
      </w:r>
      <w:r w:rsidRPr="00925308">
        <w:rPr>
          <w:lang w:eastAsia="ja-JP"/>
        </w:rPr>
        <w:t xml:space="preserve"> charge and fee activities and outputs.</w:t>
      </w:r>
    </w:p>
    <w:p w14:paraId="1F5D5090" w14:textId="6944332E" w:rsidR="002D1B76" w:rsidRDefault="002D1B76" w:rsidP="002D1B76">
      <w:pPr>
        <w:pStyle w:val="Caption"/>
      </w:pPr>
      <w:bookmarkStart w:id="223" w:name="_Ref225950810"/>
      <w:bookmarkStart w:id="224" w:name="_Toc227520781"/>
      <w:r>
        <w:lastRenderedPageBreak/>
        <w:t>Figure A</w:t>
      </w:r>
      <w:fldSimple w:instr=" SEQ Figure_A \* ARABIC ">
        <w:r>
          <w:rPr>
            <w:noProof/>
          </w:rPr>
          <w:t>2</w:t>
        </w:r>
      </w:fldSimple>
      <w:bookmarkEnd w:id="223"/>
      <w:r>
        <w:t xml:space="preserve"> </w:t>
      </w:r>
      <w:r w:rsidRPr="00BB1189">
        <w:t>Category of activities</w:t>
      </w:r>
      <w:bookmarkEnd w:id="224"/>
    </w:p>
    <w:p w14:paraId="303943F1" w14:textId="2517E4FC" w:rsidR="00020A1E" w:rsidRPr="00925308" w:rsidRDefault="00925308" w:rsidP="004542FD">
      <w:pPr>
        <w:rPr>
          <w:lang w:eastAsia="ja-JP"/>
        </w:rPr>
      </w:pPr>
      <w:r w:rsidRPr="00925308">
        <w:rPr>
          <w:noProof/>
          <w:lang w:eastAsia="ja-JP"/>
        </w:rPr>
        <w:drawing>
          <wp:inline distT="0" distB="0" distL="0" distR="0" wp14:anchorId="3E06056C" wp14:editId="64AEE86F">
            <wp:extent cx="3930650" cy="5010150"/>
            <wp:effectExtent l="0" t="0" r="0" b="0"/>
            <wp:docPr id="1109215281" name="Picture 11" descr="The 4 groups of activities are: direct intervention, program management and administration, assurance and incident management.&#10;&#10;Costs recovered through fees&#10;Direct intervention activities include assessment of information, export documentation issuance, inspection, treatment, husbandry and audit.&#10;&#10;Outputs for fee-related activities match each direct intervention activity. For example, the outputs for assessments are assessments.&#10;&#10;Costs recovered through levies include those grouped in program management and administration, assurance and incident management.&#10;&#10;Program management and administration activities include workforce and business management, business systems administration, stakeholder engagement, regulatory hygiene and capability.&#10;&#10;Assurance activities include risk management, verification and validation, and surveillance.&#10;&#10;Incident management costs include incident management, investigation, regulatory action, penalties and prosecution.&#10;&#10;Outputs for levy-related activities include annual registration, export documentation, throughput, application and organic certifica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4 groups of activities are: direct intervention, program management and administration, assurance and incident management.&#10;&#10;Costs recovered through fees&#10;Direct intervention activities include assessment of information, export documentation issuance, inspection, treatment, husbandry and audit.&#10;&#10;Outputs for fee-related activities match each direct intervention activity. For example, the outputs for assessments are assessments.&#10;&#10;Costs recovered through levies include those grouped in program management and administration, assurance and incident management.&#10;&#10;Program management and administration activities include workforce and business management, business systems administration, stakeholder engagement, regulatory hygiene and capability.&#10;&#10;Assurance activities include risk management, verification and validation, and surveillance.&#10;&#10;Incident management costs include incident management, investigation, regulatory action, penalties and prosecution.&#10;&#10;Outputs for levy-related activities include annual registration, export documentation, throughput, application and organic certification.&#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30650" cy="5010150"/>
                    </a:xfrm>
                    <a:prstGeom prst="rect">
                      <a:avLst/>
                    </a:prstGeom>
                    <a:noFill/>
                    <a:ln>
                      <a:noFill/>
                    </a:ln>
                  </pic:spPr>
                </pic:pic>
              </a:graphicData>
            </a:graphic>
          </wp:inline>
        </w:drawing>
      </w:r>
    </w:p>
    <w:p w14:paraId="1FF052D0" w14:textId="77777777" w:rsidR="00925308" w:rsidRPr="00CE5201" w:rsidRDefault="00925308" w:rsidP="005C371A">
      <w:pPr>
        <w:pStyle w:val="Heading3"/>
        <w:numPr>
          <w:ilvl w:val="0"/>
          <w:numId w:val="0"/>
        </w:numPr>
        <w:ind w:left="964" w:hanging="964"/>
      </w:pPr>
      <w:bookmarkStart w:id="225" w:name="_Description_of_cost"/>
      <w:bookmarkStart w:id="226" w:name="_Toc219450478"/>
      <w:bookmarkStart w:id="227" w:name="_Toc175204234"/>
      <w:bookmarkStart w:id="228" w:name="_Toc227520948"/>
      <w:bookmarkEnd w:id="225"/>
      <w:r w:rsidRPr="00925308">
        <w:t>Description of cost model activities</w:t>
      </w:r>
      <w:bookmarkEnd w:id="226"/>
      <w:bookmarkEnd w:id="227"/>
      <w:bookmarkEnd w:id="228"/>
    </w:p>
    <w:p w14:paraId="61A5BC5E" w14:textId="77777777" w:rsidR="00925308" w:rsidRPr="00925308" w:rsidRDefault="00925308" w:rsidP="00925308">
      <w:pPr>
        <w:rPr>
          <w:lang w:eastAsia="ja-JP"/>
        </w:rPr>
      </w:pPr>
      <w:r w:rsidRPr="00925308">
        <w:rPr>
          <w:lang w:eastAsia="ja-JP"/>
        </w:rPr>
        <w:t>This section details the cost model activities undertaken in our cost recovery arrangements.</w:t>
      </w:r>
    </w:p>
    <w:p w14:paraId="2E3854F1" w14:textId="77777777" w:rsidR="00925308" w:rsidRPr="00AC7D3F" w:rsidRDefault="00925308" w:rsidP="005C371A">
      <w:pPr>
        <w:pStyle w:val="Heading4"/>
        <w:numPr>
          <w:ilvl w:val="0"/>
          <w:numId w:val="0"/>
        </w:numPr>
        <w:ind w:left="964" w:hanging="964"/>
        <w:rPr>
          <w:lang w:eastAsia="ja-JP"/>
        </w:rPr>
      </w:pPr>
      <w:bookmarkStart w:id="229" w:name="_Direct_Intervention_intervention"/>
      <w:bookmarkEnd w:id="229"/>
      <w:r w:rsidRPr="00925308">
        <w:rPr>
          <w:lang w:eastAsia="ja-JP"/>
        </w:rPr>
        <w:t>Direct intervention activities</w:t>
      </w:r>
    </w:p>
    <w:p w14:paraId="421F5F84" w14:textId="77777777" w:rsidR="00925308" w:rsidRPr="00925308" w:rsidRDefault="00925308" w:rsidP="0090222C">
      <w:pPr>
        <w:pStyle w:val="Heading5"/>
        <w:rPr>
          <w:b w:val="0"/>
          <w:lang w:eastAsia="ja-JP"/>
        </w:rPr>
      </w:pPr>
      <w:r w:rsidRPr="00925308">
        <w:t>Assessment of information</w:t>
      </w:r>
    </w:p>
    <w:p w14:paraId="48A02D1C" w14:textId="762F333C" w:rsidR="00925308" w:rsidRPr="00925308" w:rsidRDefault="00925308" w:rsidP="00925308">
      <w:pPr>
        <w:rPr>
          <w:lang w:eastAsia="ja-JP"/>
        </w:rPr>
      </w:pPr>
      <w:r w:rsidRPr="00925308">
        <w:rPr>
          <w:lang w:eastAsia="ja-JP"/>
        </w:rPr>
        <w:t xml:space="preserve">Assessment of information we received for consideration of an application made under the </w:t>
      </w:r>
      <w:r w:rsidRPr="004542FD">
        <w:t>Export Control Act</w:t>
      </w:r>
      <w:r w:rsidRPr="00925308">
        <w:rPr>
          <w:lang w:eastAsia="ja-JP"/>
        </w:rPr>
        <w:t>.</w:t>
      </w:r>
    </w:p>
    <w:p w14:paraId="43EF6310" w14:textId="77777777" w:rsidR="00925308" w:rsidRPr="00925308" w:rsidRDefault="00925308" w:rsidP="00BC6E2A">
      <w:pPr>
        <w:pStyle w:val="Heading5"/>
        <w:rPr>
          <w:b w:val="0"/>
          <w:lang w:eastAsia="ja-JP"/>
        </w:rPr>
      </w:pPr>
      <w:r w:rsidRPr="00925308">
        <w:t>Export documentation issuance</w:t>
      </w:r>
    </w:p>
    <w:p w14:paraId="51B83920" w14:textId="0C598462" w:rsidR="00925308" w:rsidRPr="00925308" w:rsidRDefault="00925308" w:rsidP="00925308">
      <w:pPr>
        <w:rPr>
          <w:lang w:eastAsia="ja-JP"/>
        </w:rPr>
      </w:pPr>
      <w:r w:rsidRPr="00925308">
        <w:rPr>
          <w:lang w:eastAsia="ja-JP"/>
        </w:rPr>
        <w:t xml:space="preserve">Involves the systems and processes for issuance of an export document (including government certificate, export permit, tariff rate certificate) under the </w:t>
      </w:r>
      <w:r w:rsidRPr="004542FD">
        <w:t>Export Control Act</w:t>
      </w:r>
      <w:r w:rsidRPr="00925308">
        <w:rPr>
          <w:lang w:eastAsia="ja-JP"/>
        </w:rPr>
        <w:t>.</w:t>
      </w:r>
    </w:p>
    <w:p w14:paraId="23745213" w14:textId="77777777" w:rsidR="00925308" w:rsidRPr="00925308" w:rsidRDefault="00925308" w:rsidP="00BC6E2A">
      <w:pPr>
        <w:pStyle w:val="Heading5"/>
        <w:rPr>
          <w:b w:val="0"/>
          <w:lang w:eastAsia="ja-JP"/>
        </w:rPr>
      </w:pPr>
      <w:r w:rsidRPr="00925308">
        <w:t>Inspections</w:t>
      </w:r>
    </w:p>
    <w:p w14:paraId="407D6763" w14:textId="423EFCAA" w:rsidR="00925308" w:rsidRPr="00925308" w:rsidRDefault="00925308" w:rsidP="00925308">
      <w:pPr>
        <w:rPr>
          <w:lang w:eastAsia="ja-JP"/>
        </w:rPr>
      </w:pPr>
      <w:r w:rsidRPr="00925308">
        <w:rPr>
          <w:lang w:eastAsia="ja-JP"/>
        </w:rPr>
        <w:t xml:space="preserve">Examination (or supervision of), whether physical or otherwise, of a good, conveyance, place or process to determine compliance with </w:t>
      </w:r>
      <w:r w:rsidRPr="004542FD">
        <w:t>Export Control Act</w:t>
      </w:r>
      <w:r w:rsidRPr="00925308">
        <w:rPr>
          <w:lang w:eastAsia="ja-JP"/>
        </w:rPr>
        <w:t>, subordinate legislation, relevant policies and importing country requirements.</w:t>
      </w:r>
    </w:p>
    <w:p w14:paraId="25F41B8E" w14:textId="77777777" w:rsidR="00925308" w:rsidRPr="00925308" w:rsidRDefault="00925308" w:rsidP="00BC6E2A">
      <w:pPr>
        <w:pStyle w:val="Heading5"/>
        <w:rPr>
          <w:b w:val="0"/>
          <w:lang w:eastAsia="ja-JP"/>
        </w:rPr>
      </w:pPr>
      <w:r w:rsidRPr="00925308">
        <w:lastRenderedPageBreak/>
        <w:t>Treatment</w:t>
      </w:r>
    </w:p>
    <w:p w14:paraId="20D1E137" w14:textId="7038840F" w:rsidR="00925308" w:rsidRPr="00925308" w:rsidRDefault="00925308" w:rsidP="00925308">
      <w:pPr>
        <w:rPr>
          <w:lang w:eastAsia="ja-JP"/>
        </w:rPr>
      </w:pPr>
      <w:r w:rsidRPr="00925308">
        <w:rPr>
          <w:lang w:eastAsia="ja-JP"/>
        </w:rPr>
        <w:t xml:space="preserve">Includes the physical treatment of cargo, vessels, plants, animals, food, biological and genetic material, other conveyances or premises, to ensure requirements of the </w:t>
      </w:r>
      <w:r w:rsidRPr="004542FD">
        <w:t>Export Control Act</w:t>
      </w:r>
      <w:r w:rsidRPr="00925308">
        <w:rPr>
          <w:lang w:eastAsia="ja-JP"/>
        </w:rPr>
        <w:t>, subordinate legislation, relevant policies and importing country requirements are satisfied.</w:t>
      </w:r>
    </w:p>
    <w:p w14:paraId="2EB9D186" w14:textId="77777777" w:rsidR="00925308" w:rsidRPr="00925308" w:rsidRDefault="00925308" w:rsidP="00BC6E2A">
      <w:pPr>
        <w:pStyle w:val="Heading5"/>
        <w:rPr>
          <w:b w:val="0"/>
          <w:lang w:eastAsia="ja-JP"/>
        </w:rPr>
      </w:pPr>
      <w:r w:rsidRPr="00925308">
        <w:t>Husbandry</w:t>
      </w:r>
    </w:p>
    <w:p w14:paraId="29A7D3A7" w14:textId="77777777" w:rsidR="00925308" w:rsidRPr="00925308" w:rsidRDefault="00925308" w:rsidP="00925308">
      <w:pPr>
        <w:rPr>
          <w:lang w:eastAsia="ja-JP"/>
        </w:rPr>
      </w:pPr>
      <w:r w:rsidRPr="00925308">
        <w:rPr>
          <w:lang w:eastAsia="ja-JP"/>
        </w:rPr>
        <w:t>Includes activities relating to the care of plants and animals, such as transport, housing, daily monitoring, feeding, cleaning of facilities, administering of medication, bookings and client assistance.</w:t>
      </w:r>
    </w:p>
    <w:p w14:paraId="266F7C92" w14:textId="77777777" w:rsidR="00925308" w:rsidRPr="00925308" w:rsidRDefault="00925308" w:rsidP="00BC6E2A">
      <w:pPr>
        <w:pStyle w:val="Heading5"/>
        <w:rPr>
          <w:b w:val="0"/>
          <w:lang w:eastAsia="ja-JP"/>
        </w:rPr>
      </w:pPr>
      <w:r w:rsidRPr="00925308">
        <w:t>Audit</w:t>
      </w:r>
    </w:p>
    <w:p w14:paraId="1E0AAAC8" w14:textId="71B85A98" w:rsidR="00925308" w:rsidRPr="00925308" w:rsidRDefault="00925308" w:rsidP="00925308">
      <w:pPr>
        <w:rPr>
          <w:lang w:eastAsia="ja-JP"/>
        </w:rPr>
      </w:pPr>
      <w:r w:rsidRPr="00925308">
        <w:rPr>
          <w:lang w:eastAsia="ja-JP"/>
        </w:rPr>
        <w:t xml:space="preserve">The examination of a legislative permission holder’s systems, process or performance under Part 1, Chapter 9 of the </w:t>
      </w:r>
      <w:r w:rsidRPr="004542FD">
        <w:t xml:space="preserve">Export Control </w:t>
      </w:r>
      <w:proofErr w:type="spellStart"/>
      <w:r w:rsidRPr="004542FD">
        <w:t>Act</w:t>
      </w:r>
      <w:r w:rsidRPr="00925308">
        <w:rPr>
          <w:lang w:eastAsia="ja-JP"/>
        </w:rPr>
        <w:t>to</w:t>
      </w:r>
      <w:proofErr w:type="spellEnd"/>
      <w:r w:rsidRPr="00925308">
        <w:rPr>
          <w:lang w:eastAsia="ja-JP"/>
        </w:rPr>
        <w:t xml:space="preserve"> determine whether activities and related results comply with legislation, policies and importing country requirements.</w:t>
      </w:r>
    </w:p>
    <w:p w14:paraId="1A4687E9" w14:textId="77777777" w:rsidR="00925308" w:rsidRPr="00925308" w:rsidRDefault="00925308" w:rsidP="005C371A">
      <w:pPr>
        <w:pStyle w:val="Heading4"/>
        <w:numPr>
          <w:ilvl w:val="0"/>
          <w:numId w:val="0"/>
        </w:numPr>
        <w:ind w:left="964" w:hanging="964"/>
        <w:rPr>
          <w:b w:val="0"/>
          <w:lang w:eastAsia="ja-JP"/>
        </w:rPr>
      </w:pPr>
      <w:bookmarkStart w:id="230" w:name="_Program_management_and"/>
      <w:bookmarkEnd w:id="230"/>
      <w:r w:rsidRPr="00925308">
        <w:rPr>
          <w:lang w:eastAsia="ja-JP"/>
        </w:rPr>
        <w:t>Program management and administration activities</w:t>
      </w:r>
    </w:p>
    <w:p w14:paraId="1ED8B38A" w14:textId="77777777" w:rsidR="00925308" w:rsidRPr="00787C7E" w:rsidRDefault="00925308" w:rsidP="00F3466F">
      <w:pPr>
        <w:spacing w:line="240" w:lineRule="auto"/>
        <w:rPr>
          <w:rFonts w:ascii="Calibri" w:hAnsi="Calibri"/>
          <w:b/>
          <w:sz w:val="28"/>
          <w:szCs w:val="24"/>
        </w:rPr>
      </w:pPr>
      <w:r w:rsidRPr="00787C7E">
        <w:rPr>
          <w:rFonts w:ascii="Calibri" w:hAnsi="Calibri"/>
          <w:b/>
          <w:sz w:val="28"/>
          <w:szCs w:val="24"/>
        </w:rPr>
        <w:t>Workforce and business management</w:t>
      </w:r>
    </w:p>
    <w:p w14:paraId="7A6C69F4" w14:textId="77777777" w:rsidR="00925308" w:rsidRPr="00925308" w:rsidRDefault="00925308" w:rsidP="00DB79E5">
      <w:pPr>
        <w:spacing w:line="240" w:lineRule="auto"/>
        <w:rPr>
          <w:lang w:eastAsia="ja-JP"/>
        </w:rPr>
      </w:pPr>
      <w:r w:rsidRPr="00925308">
        <w:rPr>
          <w:lang w:eastAsia="ja-JP"/>
        </w:rPr>
        <w:t>This activity has 4 categories:</w:t>
      </w:r>
    </w:p>
    <w:p w14:paraId="2C29B804" w14:textId="77777777" w:rsidR="00925308" w:rsidRPr="00925308" w:rsidRDefault="00925308" w:rsidP="00925308">
      <w:pPr>
        <w:numPr>
          <w:ilvl w:val="0"/>
          <w:numId w:val="28"/>
        </w:numPr>
        <w:rPr>
          <w:lang w:eastAsia="ja-JP"/>
        </w:rPr>
      </w:pPr>
      <w:r w:rsidRPr="00925308">
        <w:rPr>
          <w:b/>
          <w:bCs/>
          <w:lang w:eastAsia="ja-JP"/>
        </w:rPr>
        <w:t>Workforce management</w:t>
      </w:r>
      <w:r w:rsidRPr="00925308">
        <w:rPr>
          <w:lang w:eastAsia="ja-JP"/>
        </w:rPr>
        <w:t xml:space="preserve"> – staff supervision, allocating workforce resources, managing employee performance, leave, training and other conditions, managing work, health and safety requirements, recruitment and termination.</w:t>
      </w:r>
    </w:p>
    <w:p w14:paraId="57854D64" w14:textId="77777777" w:rsidR="00925308" w:rsidRPr="00925308" w:rsidRDefault="00925308" w:rsidP="00C531A9">
      <w:pPr>
        <w:numPr>
          <w:ilvl w:val="0"/>
          <w:numId w:val="28"/>
        </w:numPr>
        <w:rPr>
          <w:lang w:eastAsia="ja-JP"/>
        </w:rPr>
      </w:pPr>
      <w:r w:rsidRPr="00925308">
        <w:rPr>
          <w:b/>
          <w:bCs/>
          <w:lang w:eastAsia="ja-JP"/>
        </w:rPr>
        <w:t>Business management</w:t>
      </w:r>
      <w:r w:rsidRPr="00925308">
        <w:rPr>
          <w:lang w:eastAsia="ja-JP"/>
        </w:rPr>
        <w:t xml:space="preserve"> – business planning and continuity; requesting legal advice; procurement and contracts; program and project administration, assurance, design and management; management of fixtures, facilities, equipment, supplies and logistics.</w:t>
      </w:r>
    </w:p>
    <w:p w14:paraId="2FF6CA4C" w14:textId="77777777" w:rsidR="00925308" w:rsidRPr="00925308" w:rsidRDefault="00925308" w:rsidP="00C531A9">
      <w:pPr>
        <w:numPr>
          <w:ilvl w:val="0"/>
          <w:numId w:val="28"/>
        </w:numPr>
        <w:rPr>
          <w:lang w:eastAsia="ja-JP"/>
        </w:rPr>
      </w:pPr>
      <w:r w:rsidRPr="00925308">
        <w:rPr>
          <w:b/>
          <w:bCs/>
          <w:lang w:eastAsia="ja-JP"/>
        </w:rPr>
        <w:t>Financial management</w:t>
      </w:r>
      <w:r w:rsidRPr="00925308">
        <w:rPr>
          <w:lang w:eastAsia="ja-JP"/>
        </w:rPr>
        <w:t xml:space="preserve"> – billing and accounting, budgeting, charges and payments, collections and receivables, debt management, financial accounts, reporting and policy development.</w:t>
      </w:r>
    </w:p>
    <w:p w14:paraId="29BB9EB3" w14:textId="77777777" w:rsidR="00925308" w:rsidRPr="00925308" w:rsidRDefault="00925308" w:rsidP="00C531A9">
      <w:pPr>
        <w:numPr>
          <w:ilvl w:val="0"/>
          <w:numId w:val="28"/>
        </w:numPr>
        <w:rPr>
          <w:lang w:eastAsia="ja-JP"/>
        </w:rPr>
      </w:pPr>
      <w:r w:rsidRPr="00925308">
        <w:rPr>
          <w:b/>
          <w:bCs/>
          <w:lang w:eastAsia="ja-JP"/>
        </w:rPr>
        <w:t>Information management</w:t>
      </w:r>
      <w:r w:rsidRPr="00925308">
        <w:rPr>
          <w:lang w:eastAsia="ja-JP"/>
        </w:rPr>
        <w:t xml:space="preserve"> – data management, information and records management, and information sharing and collaboration.</w:t>
      </w:r>
    </w:p>
    <w:p w14:paraId="1DC411BF" w14:textId="77777777" w:rsidR="00925308" w:rsidRPr="00925308" w:rsidRDefault="00925308" w:rsidP="00815228">
      <w:pPr>
        <w:pStyle w:val="Heading5"/>
        <w:rPr>
          <w:b w:val="0"/>
          <w:lang w:eastAsia="ja-JP"/>
        </w:rPr>
      </w:pPr>
      <w:r w:rsidRPr="00925308">
        <w:t>Business systems administration</w:t>
      </w:r>
    </w:p>
    <w:p w14:paraId="05E98244" w14:textId="77777777" w:rsidR="00925308" w:rsidRPr="00925308" w:rsidRDefault="00925308" w:rsidP="00925308">
      <w:pPr>
        <w:rPr>
          <w:b/>
          <w:bCs/>
          <w:lang w:eastAsia="ja-JP"/>
        </w:rPr>
      </w:pPr>
      <w:bookmarkStart w:id="231" w:name="_Stakeholder_engagement_2"/>
      <w:bookmarkEnd w:id="231"/>
      <w:r w:rsidRPr="00925308">
        <w:rPr>
          <w:lang w:eastAsia="ja-JP"/>
        </w:rPr>
        <w:t>Includes developing, acquiring, testing, implementing and supporting applications and business systems. It encompasses technical support and maintenance of all business systems, communication technology and system changes necessary to meet importing country requirements.</w:t>
      </w:r>
    </w:p>
    <w:p w14:paraId="6A370ED1" w14:textId="77777777" w:rsidR="00925308" w:rsidRPr="00925308" w:rsidRDefault="00925308" w:rsidP="00E11415">
      <w:pPr>
        <w:pStyle w:val="Heading5"/>
        <w:rPr>
          <w:b w:val="0"/>
          <w:lang w:eastAsia="ja-JP"/>
        </w:rPr>
      </w:pPr>
      <w:r w:rsidRPr="00925308">
        <w:t>Stakeholder engagement</w:t>
      </w:r>
    </w:p>
    <w:p w14:paraId="5D4056E5" w14:textId="77777777" w:rsidR="00925308" w:rsidRPr="00925308" w:rsidRDefault="00925308" w:rsidP="00E11415">
      <w:pPr>
        <w:spacing w:line="240" w:lineRule="auto"/>
        <w:rPr>
          <w:lang w:eastAsia="ja-JP"/>
        </w:rPr>
      </w:pPr>
      <w:r w:rsidRPr="00925308">
        <w:rPr>
          <w:lang w:eastAsia="ja-JP"/>
        </w:rPr>
        <w:t>Involves engagement with any person, business, organisation (including peak industry bodies) or country competent authority for the purpose of administering and delivering export regulatory systems and services – including any associated travel, secretariat support and attendance at industry consultative committee meetings, country competent authority meetings, publishing website content and other information.</w:t>
      </w:r>
    </w:p>
    <w:p w14:paraId="08526969" w14:textId="77777777" w:rsidR="00925308" w:rsidRPr="00925308" w:rsidRDefault="00925308" w:rsidP="00E11415">
      <w:pPr>
        <w:pStyle w:val="Heading5"/>
        <w:rPr>
          <w:b w:val="0"/>
          <w:lang w:eastAsia="ja-JP"/>
        </w:rPr>
      </w:pPr>
      <w:r w:rsidRPr="00925308">
        <w:t>Capability</w:t>
      </w:r>
    </w:p>
    <w:p w14:paraId="5CA288EE" w14:textId="77777777" w:rsidR="00925308" w:rsidRPr="00925308" w:rsidRDefault="00925308" w:rsidP="00925308">
      <w:pPr>
        <w:rPr>
          <w:lang w:eastAsia="ja-JP"/>
        </w:rPr>
      </w:pPr>
      <w:r w:rsidRPr="00925308">
        <w:rPr>
          <w:lang w:eastAsia="ja-JP"/>
        </w:rPr>
        <w:t>Includes development, delivery, review and validation of training and assessment programs to support regulatory capability uplift, legislative and importing country requirement compliance.</w:t>
      </w:r>
    </w:p>
    <w:p w14:paraId="626BFD9B" w14:textId="77777777" w:rsidR="00925308" w:rsidRPr="00925308" w:rsidRDefault="00925308" w:rsidP="00AD092D">
      <w:pPr>
        <w:pStyle w:val="Heading5"/>
        <w:rPr>
          <w:b w:val="0"/>
          <w:lang w:eastAsia="ja-JP"/>
        </w:rPr>
      </w:pPr>
      <w:r w:rsidRPr="00925308">
        <w:lastRenderedPageBreak/>
        <w:t>Regulatory hygiene</w:t>
      </w:r>
    </w:p>
    <w:p w14:paraId="63ED19C5" w14:textId="77777777" w:rsidR="00925308" w:rsidRPr="00925308" w:rsidRDefault="00925308" w:rsidP="00AD092D">
      <w:pPr>
        <w:spacing w:line="240" w:lineRule="auto"/>
        <w:rPr>
          <w:lang w:eastAsia="ja-JP"/>
        </w:rPr>
      </w:pPr>
      <w:r w:rsidRPr="00925308">
        <w:rPr>
          <w:lang w:eastAsia="ja-JP"/>
        </w:rPr>
        <w:t>Includes activities to review, develop and maintain a contemporary and fit-for-purpose export regulatory framework and system, including:</w:t>
      </w:r>
    </w:p>
    <w:p w14:paraId="1A027B14" w14:textId="77777777" w:rsidR="00925308" w:rsidRPr="00925308" w:rsidRDefault="00925308" w:rsidP="00AD092D">
      <w:pPr>
        <w:pStyle w:val="ListBullet"/>
        <w:spacing w:line="240" w:lineRule="auto"/>
        <w:rPr>
          <w:lang w:eastAsia="ja-JP"/>
        </w:rPr>
      </w:pPr>
      <w:r w:rsidRPr="00925308">
        <w:rPr>
          <w:lang w:eastAsia="ja-JP"/>
        </w:rPr>
        <w:t>export control legislation</w:t>
      </w:r>
    </w:p>
    <w:p w14:paraId="6C385FF1" w14:textId="77777777" w:rsidR="00925308" w:rsidRPr="00925308" w:rsidRDefault="00925308" w:rsidP="00AD092D">
      <w:pPr>
        <w:pStyle w:val="ListBullet"/>
        <w:spacing w:line="240" w:lineRule="auto"/>
        <w:rPr>
          <w:lang w:eastAsia="ja-JP"/>
        </w:rPr>
      </w:pPr>
      <w:r w:rsidRPr="00925308">
        <w:rPr>
          <w:lang w:eastAsia="ja-JP"/>
        </w:rPr>
        <w:t>regulatory, operational and corporate policies</w:t>
      </w:r>
    </w:p>
    <w:p w14:paraId="49C58ACD" w14:textId="77777777" w:rsidR="00925308" w:rsidRPr="00925308" w:rsidRDefault="00925308" w:rsidP="00AD092D">
      <w:pPr>
        <w:pStyle w:val="ListBullet"/>
        <w:spacing w:line="240" w:lineRule="auto"/>
        <w:rPr>
          <w:lang w:eastAsia="ja-JP"/>
        </w:rPr>
      </w:pPr>
      <w:r w:rsidRPr="00925308">
        <w:rPr>
          <w:lang w:eastAsia="ja-JP"/>
        </w:rPr>
        <w:t>scientific and technical advice</w:t>
      </w:r>
    </w:p>
    <w:p w14:paraId="3A6AA3D4" w14:textId="77777777" w:rsidR="00925308" w:rsidRPr="00925308" w:rsidRDefault="00925308" w:rsidP="00AD092D">
      <w:pPr>
        <w:pStyle w:val="ListBullet"/>
        <w:spacing w:line="240" w:lineRule="auto"/>
        <w:rPr>
          <w:lang w:eastAsia="ja-JP"/>
        </w:rPr>
      </w:pPr>
      <w:r w:rsidRPr="00925308">
        <w:rPr>
          <w:lang w:eastAsia="ja-JP"/>
        </w:rPr>
        <w:t>instructional material such as guidelines, work instructions and templates</w:t>
      </w:r>
    </w:p>
    <w:p w14:paraId="281BCF30" w14:textId="77777777" w:rsidR="00925308" w:rsidRPr="00925308" w:rsidRDefault="00925308" w:rsidP="00AD092D">
      <w:pPr>
        <w:pStyle w:val="ListBullet"/>
        <w:spacing w:line="240" w:lineRule="auto"/>
        <w:rPr>
          <w:lang w:eastAsia="ja-JP"/>
        </w:rPr>
      </w:pPr>
      <w:r w:rsidRPr="00925308">
        <w:rPr>
          <w:lang w:eastAsia="ja-JP"/>
        </w:rPr>
        <w:t>initiatives to monitor and improve regulatory system performance.</w:t>
      </w:r>
    </w:p>
    <w:p w14:paraId="4DE82FBD" w14:textId="77777777" w:rsidR="00925308" w:rsidRPr="00925308" w:rsidRDefault="00925308" w:rsidP="005C371A">
      <w:pPr>
        <w:pStyle w:val="Heading4"/>
        <w:numPr>
          <w:ilvl w:val="0"/>
          <w:numId w:val="0"/>
        </w:numPr>
        <w:ind w:left="964" w:hanging="964"/>
        <w:rPr>
          <w:b w:val="0"/>
          <w:lang w:eastAsia="ja-JP"/>
        </w:rPr>
      </w:pPr>
      <w:bookmarkStart w:id="232" w:name="_Toc175204235"/>
      <w:r w:rsidRPr="00925308">
        <w:rPr>
          <w:lang w:eastAsia="ja-JP"/>
        </w:rPr>
        <w:t>Assurance activities</w:t>
      </w:r>
      <w:bookmarkEnd w:id="232"/>
    </w:p>
    <w:p w14:paraId="5F7C548D" w14:textId="77777777" w:rsidR="00925308" w:rsidRPr="00925308" w:rsidRDefault="00925308" w:rsidP="002C46C6">
      <w:pPr>
        <w:pStyle w:val="Heading5"/>
        <w:rPr>
          <w:b w:val="0"/>
          <w:lang w:eastAsia="ja-JP"/>
        </w:rPr>
      </w:pPr>
      <w:r w:rsidRPr="00925308">
        <w:t>Risk management</w:t>
      </w:r>
    </w:p>
    <w:p w14:paraId="3FC49ED5" w14:textId="77777777" w:rsidR="00925308" w:rsidRPr="00925308" w:rsidRDefault="00925308" w:rsidP="00925308">
      <w:pPr>
        <w:rPr>
          <w:b/>
          <w:bCs/>
          <w:lang w:eastAsia="ja-JP"/>
        </w:rPr>
      </w:pPr>
      <w:r w:rsidRPr="00925308">
        <w:rPr>
          <w:lang w:eastAsia="ja-JP"/>
        </w:rPr>
        <w:t>Involves identifying, assessing, and managing risks posed to Australia’s agricultural export system, trade, and market access, including regulatory risk exploration, risk assessment and compliance monitoring. This includes communication of risk analysis results, modelling and forecasting to operational areas and the collection, receipt and use of data, information, and intelligence to meet compliance objectives. This work also includes associated travel and client assistance, such as assessment of risks associated with cargo, vessels, plants, animals, food, biological and genetic material.</w:t>
      </w:r>
    </w:p>
    <w:p w14:paraId="750E23A6" w14:textId="77777777" w:rsidR="00925308" w:rsidRPr="00925308" w:rsidRDefault="00925308" w:rsidP="00AE3F69">
      <w:pPr>
        <w:pStyle w:val="Heading5"/>
        <w:rPr>
          <w:b w:val="0"/>
          <w:lang w:eastAsia="ja-JP"/>
        </w:rPr>
      </w:pPr>
      <w:r w:rsidRPr="00925308">
        <w:t>Verification and validation</w:t>
      </w:r>
    </w:p>
    <w:p w14:paraId="3A7A8214" w14:textId="77777777" w:rsidR="00925308" w:rsidRPr="00925308" w:rsidRDefault="00925308" w:rsidP="00925308">
      <w:pPr>
        <w:rPr>
          <w:lang w:eastAsia="ja-JP"/>
        </w:rPr>
      </w:pPr>
      <w:r w:rsidRPr="00925308">
        <w:rPr>
          <w:lang w:eastAsia="ja-JP"/>
        </w:rPr>
        <w:t>Includes activities providing confidence and assurance that controls Australia’s industry and regulatory systems and processes are operating in accordance with their intended design and associated documentation and are addressing, controlling or mitigating identified risk.</w:t>
      </w:r>
    </w:p>
    <w:p w14:paraId="08DD0CF7" w14:textId="77777777" w:rsidR="00925308" w:rsidRPr="00925308" w:rsidRDefault="00925308" w:rsidP="006F7146">
      <w:pPr>
        <w:pStyle w:val="Heading5"/>
        <w:rPr>
          <w:b w:val="0"/>
          <w:lang w:eastAsia="ja-JP"/>
        </w:rPr>
      </w:pPr>
      <w:r w:rsidRPr="00925308">
        <w:t>Surveillance</w:t>
      </w:r>
    </w:p>
    <w:p w14:paraId="23470F16" w14:textId="77777777" w:rsidR="00925308" w:rsidRPr="00925308" w:rsidRDefault="00925308" w:rsidP="00925308">
      <w:pPr>
        <w:rPr>
          <w:lang w:eastAsia="ja-JP"/>
        </w:rPr>
      </w:pPr>
      <w:r w:rsidRPr="00925308">
        <w:rPr>
          <w:lang w:eastAsia="ja-JP"/>
        </w:rPr>
        <w:t>Oversight and delivery of national or targeted monitoring and detection programs necessary to underpin Australia’s pest, disease or food safety status and ensure Australian exports comply with importing country requirements, to maintain market access.</w:t>
      </w:r>
    </w:p>
    <w:p w14:paraId="781A9109" w14:textId="77777777" w:rsidR="00925308" w:rsidRPr="00925308" w:rsidRDefault="00925308" w:rsidP="005C371A">
      <w:pPr>
        <w:pStyle w:val="Heading4"/>
        <w:numPr>
          <w:ilvl w:val="0"/>
          <w:numId w:val="0"/>
        </w:numPr>
        <w:ind w:left="964" w:hanging="964"/>
        <w:rPr>
          <w:b w:val="0"/>
          <w:lang w:eastAsia="ja-JP"/>
        </w:rPr>
      </w:pPr>
      <w:bookmarkStart w:id="233" w:name="_Toc175204236"/>
      <w:r w:rsidRPr="00925308">
        <w:rPr>
          <w:lang w:eastAsia="ja-JP"/>
        </w:rPr>
        <w:t>Incident management activities</w:t>
      </w:r>
      <w:bookmarkEnd w:id="233"/>
    </w:p>
    <w:p w14:paraId="2E3B0281" w14:textId="77777777" w:rsidR="00925308" w:rsidRPr="00925308" w:rsidRDefault="00925308" w:rsidP="004B1D8B">
      <w:pPr>
        <w:pStyle w:val="Heading5"/>
        <w:rPr>
          <w:b w:val="0"/>
          <w:lang w:eastAsia="ja-JP"/>
        </w:rPr>
      </w:pPr>
      <w:r w:rsidRPr="00925308">
        <w:t>Incident management</w:t>
      </w:r>
    </w:p>
    <w:p w14:paraId="28DBC8A2" w14:textId="69B43547" w:rsidR="00925308" w:rsidRPr="00925308" w:rsidRDefault="00925308" w:rsidP="00925308">
      <w:pPr>
        <w:rPr>
          <w:lang w:eastAsia="ja-JP"/>
        </w:rPr>
      </w:pPr>
      <w:r w:rsidRPr="00925308">
        <w:rPr>
          <w:lang w:eastAsia="ja-JP"/>
        </w:rPr>
        <w:t xml:space="preserve">Includes coordination and management of any incident such as food safety, domestic pest or disease outbreak or post-export matter. This activity falls within the objects of the </w:t>
      </w:r>
      <w:r w:rsidRPr="004542FD">
        <w:t>Export Control Act</w:t>
      </w:r>
      <w:r w:rsidRPr="00925308">
        <w:rPr>
          <w:lang w:eastAsia="ja-JP"/>
        </w:rPr>
        <w:t xml:space="preserve"> and is for the purpose of maintaining market access. This includes all associated pre- and post-work, trading partner engagement, travel and client assistance in relation to an incident, whether there is an alleged non-conformance or otherwise.</w:t>
      </w:r>
    </w:p>
    <w:p w14:paraId="12ACCA6B" w14:textId="2FFFDBC0" w:rsidR="00925308" w:rsidRPr="00925308" w:rsidRDefault="00925308" w:rsidP="00925308">
      <w:pPr>
        <w:rPr>
          <w:lang w:eastAsia="ja-JP"/>
        </w:rPr>
      </w:pPr>
      <w:r w:rsidRPr="00925308">
        <w:rPr>
          <w:lang w:eastAsia="ja-JP"/>
        </w:rPr>
        <w:t xml:space="preserve">This definition does not include work associated with the consideration or decision on any application, which may be made under the </w:t>
      </w:r>
      <w:r w:rsidRPr="004542FD">
        <w:t>Export Control Act</w:t>
      </w:r>
      <w:r w:rsidRPr="00925308">
        <w:rPr>
          <w:i/>
          <w:iCs/>
          <w:lang w:eastAsia="ja-JP"/>
        </w:rPr>
        <w:t xml:space="preserve"> </w:t>
      </w:r>
      <w:r w:rsidRPr="00925308">
        <w:rPr>
          <w:lang w:eastAsia="ja-JP"/>
        </w:rPr>
        <w:t>in relation to the incident (this work effort is accounted for in the ‘intervention’ category).</w:t>
      </w:r>
    </w:p>
    <w:p w14:paraId="09DE1D00" w14:textId="77777777" w:rsidR="00925308" w:rsidRPr="00925308" w:rsidRDefault="00925308" w:rsidP="003864FB">
      <w:pPr>
        <w:pStyle w:val="Heading5"/>
        <w:rPr>
          <w:b w:val="0"/>
          <w:lang w:eastAsia="ja-JP"/>
        </w:rPr>
      </w:pPr>
      <w:r w:rsidRPr="00925308">
        <w:t>Investigation</w:t>
      </w:r>
    </w:p>
    <w:p w14:paraId="290B5055" w14:textId="77777777" w:rsidR="00925308" w:rsidRPr="00925308" w:rsidRDefault="00925308" w:rsidP="00925308">
      <w:pPr>
        <w:rPr>
          <w:lang w:eastAsia="ja-JP"/>
        </w:rPr>
      </w:pPr>
      <w:r w:rsidRPr="00925308">
        <w:rPr>
          <w:lang w:eastAsia="ja-JP"/>
        </w:rPr>
        <w:t>Includes investigation support for enforcement activities relating to an alleged breach of portfolio legislation, including any related client assistance and travel.</w:t>
      </w:r>
    </w:p>
    <w:p w14:paraId="3215A3B9" w14:textId="77777777" w:rsidR="00925308" w:rsidRPr="00925308" w:rsidRDefault="00925308" w:rsidP="00BF555D">
      <w:pPr>
        <w:pStyle w:val="Heading5"/>
        <w:rPr>
          <w:b w:val="0"/>
          <w:lang w:eastAsia="ja-JP"/>
        </w:rPr>
      </w:pPr>
      <w:r w:rsidRPr="00925308">
        <w:lastRenderedPageBreak/>
        <w:t>Regulatory action</w:t>
      </w:r>
    </w:p>
    <w:p w14:paraId="0336B7B1" w14:textId="77777777" w:rsidR="00925308" w:rsidRPr="00925308" w:rsidRDefault="00925308" w:rsidP="00925308">
      <w:pPr>
        <w:rPr>
          <w:lang w:eastAsia="ja-JP"/>
        </w:rPr>
      </w:pPr>
      <w:r w:rsidRPr="00925308">
        <w:rPr>
          <w:lang w:eastAsia="ja-JP"/>
        </w:rPr>
        <w:t>Includes all activities taken in response to alleged non-conformance and non-compliance with or in contravention of export legislation or procedures, including follow-up, investigation, briefing, decision-making and implementing regulatory action or sanctioning.</w:t>
      </w:r>
    </w:p>
    <w:p w14:paraId="6531BFB7" w14:textId="77777777" w:rsidR="00925308" w:rsidRPr="00925308" w:rsidRDefault="00925308" w:rsidP="00925308">
      <w:pPr>
        <w:rPr>
          <w:lang w:eastAsia="ja-JP"/>
        </w:rPr>
      </w:pPr>
      <w:r w:rsidRPr="00925308">
        <w:rPr>
          <w:lang w:eastAsia="ja-JP"/>
        </w:rPr>
        <w:t>This definition does not include those activities carried out under the penalties and prosecutions definition.</w:t>
      </w:r>
    </w:p>
    <w:p w14:paraId="4094B516" w14:textId="77777777" w:rsidR="00925308" w:rsidRPr="00925308" w:rsidRDefault="00925308" w:rsidP="00C13A9B">
      <w:pPr>
        <w:pStyle w:val="Heading5"/>
        <w:rPr>
          <w:b w:val="0"/>
          <w:lang w:eastAsia="ja-JP"/>
        </w:rPr>
      </w:pPr>
      <w:r w:rsidRPr="00925308">
        <w:t>Penalties and prosecutions</w:t>
      </w:r>
    </w:p>
    <w:p w14:paraId="23F3E329" w14:textId="77777777" w:rsidR="00925308" w:rsidRDefault="00925308" w:rsidP="00925308">
      <w:pPr>
        <w:rPr>
          <w:lang w:eastAsia="ja-JP"/>
        </w:rPr>
      </w:pPr>
      <w:r w:rsidRPr="00925308">
        <w:rPr>
          <w:lang w:eastAsia="ja-JP"/>
        </w:rPr>
        <w:t>Activities carried out to manage or deliver civil and criminal penalties and prosecutions (unless covered by cost recovered incident management).</w:t>
      </w:r>
    </w:p>
    <w:p w14:paraId="37745E74" w14:textId="7CAD72E2" w:rsidR="002B02C8" w:rsidRDefault="002B02C8" w:rsidP="002B02C8">
      <w:pPr>
        <w:pStyle w:val="Heading2"/>
        <w:numPr>
          <w:ilvl w:val="0"/>
          <w:numId w:val="0"/>
        </w:numPr>
        <w:ind w:left="720" w:hanging="720"/>
      </w:pPr>
      <w:bookmarkStart w:id="234" w:name="_Appendix_C:_Summary_1"/>
      <w:bookmarkStart w:id="235" w:name="_Toc227520949"/>
      <w:bookmarkEnd w:id="234"/>
      <w:r>
        <w:lastRenderedPageBreak/>
        <w:t xml:space="preserve">Appendix </w:t>
      </w:r>
      <w:r w:rsidR="002D1B76">
        <w:t>B</w:t>
      </w:r>
      <w:r>
        <w:t>: Summary of stakeholder feedback</w:t>
      </w:r>
      <w:bookmarkEnd w:id="235"/>
    </w:p>
    <w:p w14:paraId="2D80128D" w14:textId="6325E89F" w:rsidR="00711C4B" w:rsidRDefault="00711C4B" w:rsidP="00711C4B">
      <w:pPr>
        <w:pStyle w:val="Caption"/>
      </w:pPr>
      <w:bookmarkStart w:id="236" w:name="_Toc227777012"/>
      <w:bookmarkStart w:id="237" w:name="_Toc227777070"/>
      <w:bookmarkStart w:id="238" w:name="_Toc227777294"/>
      <w:r>
        <w:t>Table B</w:t>
      </w:r>
      <w:fldSimple w:instr=" SEQ Table_B \* ARABIC ">
        <w:r>
          <w:rPr>
            <w:noProof/>
          </w:rPr>
          <w:t>1</w:t>
        </w:r>
      </w:fldSimple>
      <w:r>
        <w:t xml:space="preserve"> </w:t>
      </w:r>
      <w:r w:rsidRPr="009416DF">
        <w:t>Stakeholder feedback for the 2026–27 CRIS</w:t>
      </w:r>
      <w:bookmarkEnd w:id="236"/>
      <w:bookmarkEnd w:id="237"/>
      <w:bookmarkEnd w:id="23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69"/>
        <w:gridCol w:w="3128"/>
        <w:gridCol w:w="4729"/>
      </w:tblGrid>
      <w:tr w:rsidR="00742E12" w:rsidRPr="00742E12" w14:paraId="245FA9DA" w14:textId="77777777" w:rsidTr="00742E12">
        <w:trPr>
          <w:trHeight w:val="272"/>
          <w:tblHeader/>
        </w:trPr>
        <w:tc>
          <w:tcPr>
            <w:tcW w:w="1169" w:type="dxa"/>
            <w:shd w:val="clear" w:color="auto" w:fill="FFFFFF"/>
            <w:vAlign w:val="center"/>
          </w:tcPr>
          <w:p w14:paraId="7B52ED03" w14:textId="77777777" w:rsidR="00742E12" w:rsidRPr="00742E12" w:rsidRDefault="00742E12" w:rsidP="00742E12">
            <w:pPr>
              <w:keepNext/>
              <w:spacing w:after="60" w:line="240" w:lineRule="auto"/>
              <w:rPr>
                <w:rFonts w:ascii="Calibri" w:eastAsia="Aptos" w:hAnsi="Calibri" w:cs="Calibri"/>
                <w:b/>
                <w:sz w:val="18"/>
              </w:rPr>
            </w:pPr>
            <w:r w:rsidRPr="00742E12">
              <w:rPr>
                <w:rFonts w:ascii="Calibri" w:eastAsia="Calibri" w:hAnsi="Calibri" w:cs="Calibri"/>
                <w:b/>
                <w:sz w:val="18"/>
              </w:rPr>
              <w:t>Key t</w:t>
            </w:r>
            <w:r w:rsidRPr="00742E12">
              <w:rPr>
                <w:rFonts w:ascii="Calibri" w:eastAsia="Aptos" w:hAnsi="Calibri" w:cs="Calibri"/>
                <w:b/>
                <w:sz w:val="18"/>
              </w:rPr>
              <w:t>heme</w:t>
            </w:r>
          </w:p>
        </w:tc>
        <w:tc>
          <w:tcPr>
            <w:tcW w:w="3128" w:type="dxa"/>
            <w:shd w:val="clear" w:color="auto" w:fill="FFFFFF"/>
            <w:vAlign w:val="center"/>
          </w:tcPr>
          <w:p w14:paraId="375B7571" w14:textId="77777777" w:rsidR="00742E12" w:rsidRPr="00742E12" w:rsidRDefault="00742E12" w:rsidP="00742E12">
            <w:pPr>
              <w:keepNext/>
              <w:spacing w:after="60" w:line="240" w:lineRule="auto"/>
              <w:rPr>
                <w:rFonts w:ascii="Calibri" w:eastAsia="Aptos" w:hAnsi="Calibri" w:cs="Calibri"/>
                <w:b/>
                <w:sz w:val="18"/>
              </w:rPr>
            </w:pPr>
            <w:r w:rsidRPr="00742E12">
              <w:rPr>
                <w:rFonts w:ascii="Calibri" w:eastAsia="Aptos" w:hAnsi="Calibri" w:cs="Calibri"/>
                <w:b/>
                <w:sz w:val="18"/>
              </w:rPr>
              <w:t>Stakeholder feedback</w:t>
            </w:r>
          </w:p>
        </w:tc>
        <w:tc>
          <w:tcPr>
            <w:tcW w:w="4729" w:type="dxa"/>
            <w:shd w:val="clear" w:color="auto" w:fill="FFFFFF"/>
            <w:vAlign w:val="center"/>
          </w:tcPr>
          <w:p w14:paraId="4AB53283" w14:textId="77777777" w:rsidR="00742E12" w:rsidRPr="00742E12" w:rsidRDefault="00742E12" w:rsidP="00742E12">
            <w:pPr>
              <w:keepNext/>
              <w:spacing w:after="60" w:line="240" w:lineRule="auto"/>
              <w:rPr>
                <w:rFonts w:ascii="Calibri" w:eastAsia="Aptos" w:hAnsi="Calibri" w:cs="Calibri"/>
                <w:b/>
                <w:sz w:val="18"/>
              </w:rPr>
            </w:pPr>
            <w:r w:rsidRPr="00742E12">
              <w:rPr>
                <w:rFonts w:ascii="Calibri" w:eastAsia="Aptos" w:hAnsi="Calibri" w:cs="Calibri"/>
                <w:b/>
                <w:sz w:val="18"/>
              </w:rPr>
              <w:t>Department response</w:t>
            </w:r>
          </w:p>
        </w:tc>
      </w:tr>
      <w:tr w:rsidR="00742E12" w:rsidRPr="00742E12" w14:paraId="7B0E6C0B" w14:textId="77777777" w:rsidTr="00742E12">
        <w:trPr>
          <w:trHeight w:val="566"/>
        </w:trPr>
        <w:tc>
          <w:tcPr>
            <w:tcW w:w="1169" w:type="dxa"/>
          </w:tcPr>
          <w:p w14:paraId="0503D702" w14:textId="77777777" w:rsidR="00742E12" w:rsidRPr="00742E12" w:rsidRDefault="00742E12" w:rsidP="003D4D66">
            <w:pPr>
              <w:pStyle w:val="TableText"/>
            </w:pPr>
            <w:r w:rsidRPr="00742E12">
              <w:t>Consultation</w:t>
            </w:r>
          </w:p>
        </w:tc>
        <w:tc>
          <w:tcPr>
            <w:tcW w:w="3128" w:type="dxa"/>
          </w:tcPr>
          <w:p w14:paraId="7F5C0DC9"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Stakeholders conveyed that the initial consultation period was too short given the complexity of </w:t>
            </w:r>
            <w:proofErr w:type="gramStart"/>
            <w:r w:rsidRPr="00742E12">
              <w:rPr>
                <w:rFonts w:ascii="Calibri" w:eastAsia="Aptos" w:hAnsi="Calibri" w:cs="Calibri"/>
                <w:sz w:val="18"/>
                <w:szCs w:val="18"/>
              </w:rPr>
              <w:t>information, and</w:t>
            </w:r>
            <w:proofErr w:type="gramEnd"/>
            <w:r w:rsidRPr="00742E12">
              <w:rPr>
                <w:rFonts w:ascii="Calibri" w:eastAsia="Aptos" w:hAnsi="Calibri" w:cs="Calibri"/>
                <w:sz w:val="18"/>
                <w:szCs w:val="18"/>
              </w:rPr>
              <w:t xml:space="preserve"> requested a longer </w:t>
            </w:r>
            <w:proofErr w:type="gramStart"/>
            <w:r w:rsidRPr="00742E12">
              <w:rPr>
                <w:rFonts w:ascii="Calibri" w:eastAsia="Aptos" w:hAnsi="Calibri" w:cs="Calibri"/>
                <w:sz w:val="18"/>
                <w:szCs w:val="18"/>
              </w:rPr>
              <w:t>period of time</w:t>
            </w:r>
            <w:proofErr w:type="gramEnd"/>
            <w:r w:rsidRPr="00742E12">
              <w:rPr>
                <w:rFonts w:ascii="Calibri" w:eastAsia="Aptos" w:hAnsi="Calibri" w:cs="Calibri"/>
                <w:sz w:val="18"/>
                <w:szCs w:val="18"/>
              </w:rPr>
              <w:t xml:space="preserve"> to provide submissions.</w:t>
            </w:r>
          </w:p>
          <w:p w14:paraId="0989E2B7"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Stakeholders commented that they would have liked further consultation in the lead up to the decision of government.</w:t>
            </w:r>
          </w:p>
          <w:p w14:paraId="09CB425A" w14:textId="751E5482"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Stakeholders </w:t>
            </w:r>
            <w:r w:rsidR="00020613">
              <w:rPr>
                <w:rFonts w:ascii="Calibri" w:eastAsia="Aptos" w:hAnsi="Calibri" w:cs="Calibri"/>
                <w:sz w:val="18"/>
                <w:szCs w:val="18"/>
              </w:rPr>
              <w:t>requested</w:t>
            </w:r>
            <w:r w:rsidR="00020613" w:rsidRPr="00742E12">
              <w:rPr>
                <w:rFonts w:ascii="Calibri" w:eastAsia="Aptos" w:hAnsi="Calibri" w:cs="Calibri"/>
                <w:sz w:val="18"/>
                <w:szCs w:val="18"/>
              </w:rPr>
              <w:t xml:space="preserve"> </w:t>
            </w:r>
            <w:r w:rsidRPr="00742E12">
              <w:rPr>
                <w:rFonts w:ascii="Calibri" w:eastAsia="Aptos" w:hAnsi="Calibri" w:cs="Calibri"/>
                <w:sz w:val="18"/>
                <w:szCs w:val="18"/>
              </w:rPr>
              <w:t xml:space="preserve">details </w:t>
            </w:r>
            <w:r w:rsidR="00020613">
              <w:rPr>
                <w:rFonts w:ascii="Calibri" w:eastAsia="Aptos" w:hAnsi="Calibri" w:cs="Calibri"/>
                <w:sz w:val="18"/>
                <w:szCs w:val="18"/>
              </w:rPr>
              <w:t>new activities proposed for</w:t>
            </w:r>
            <w:r w:rsidRPr="00742E12">
              <w:rPr>
                <w:rFonts w:ascii="Calibri" w:eastAsia="Aptos" w:hAnsi="Calibri" w:cs="Calibri"/>
                <w:sz w:val="18"/>
                <w:szCs w:val="18"/>
              </w:rPr>
              <w:t xml:space="preserve"> cost recovery </w:t>
            </w:r>
            <w:r w:rsidR="00020613">
              <w:rPr>
                <w:rFonts w:ascii="Calibri" w:eastAsia="Aptos" w:hAnsi="Calibri" w:cs="Calibri"/>
                <w:sz w:val="18"/>
                <w:szCs w:val="18"/>
              </w:rPr>
              <w:t>prior to the release of the</w:t>
            </w:r>
            <w:r w:rsidRPr="00742E12">
              <w:rPr>
                <w:rFonts w:ascii="Calibri" w:eastAsia="Aptos" w:hAnsi="Calibri" w:cs="Calibri"/>
                <w:sz w:val="18"/>
                <w:szCs w:val="18"/>
              </w:rPr>
              <w:t xml:space="preserve"> draft CRIS.</w:t>
            </w:r>
          </w:p>
        </w:tc>
        <w:tc>
          <w:tcPr>
            <w:tcW w:w="4729" w:type="dxa"/>
          </w:tcPr>
          <w:p w14:paraId="55BD2F31"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 department recognises the importance of providing industry with clear information and the genuine opportunity to comment on how cost recovery arrangements are implemented. The department extended the submission timeframe by an additional 2 weeks until Friday 20 March 2026.</w:t>
            </w:r>
          </w:p>
          <w:p w14:paraId="55C842FE" w14:textId="4A47EF10"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lang w:val="en-US"/>
              </w:rPr>
              <w:t xml:space="preserve">Budget decisions are made by government through Cabinet. </w:t>
            </w:r>
            <w:r w:rsidRPr="00742E12">
              <w:rPr>
                <w:rFonts w:ascii="Calibri" w:eastAsia="Aptos" w:hAnsi="Calibri" w:cs="Calibri"/>
                <w:sz w:val="18"/>
                <w:szCs w:val="18"/>
              </w:rPr>
              <w:t xml:space="preserve">The Australian Government has made the decision to return to full cost recovery. That decision was compliant with the </w:t>
            </w:r>
            <w:hyperlink r:id="rId42" w:history="1">
              <w:r w:rsidRPr="003D4D66">
                <w:rPr>
                  <w:rStyle w:val="Hyperlink"/>
                  <w:rFonts w:ascii="Calibri" w:eastAsia="Aptos" w:hAnsi="Calibri" w:cs="Calibri"/>
                  <w:sz w:val="18"/>
                  <w:szCs w:val="18"/>
                </w:rPr>
                <w:t>Budget Process Operational Rules</w:t>
              </w:r>
            </w:hyperlink>
            <w:r w:rsidR="00DD4C06">
              <w:t xml:space="preserve"> </w:t>
            </w:r>
            <w:r w:rsidR="006A3FB9">
              <w:rPr>
                <w:rFonts w:ascii="Calibri" w:eastAsia="Aptos" w:hAnsi="Calibri" w:cs="Calibri"/>
                <w:sz w:val="18"/>
                <w:szCs w:val="18"/>
              </w:rPr>
              <w:t>(BPORs),</w:t>
            </w:r>
            <w:r w:rsidRPr="00742E12">
              <w:rPr>
                <w:rFonts w:ascii="Calibri" w:eastAsia="Aptos" w:hAnsi="Calibri" w:cs="Calibri"/>
                <w:sz w:val="18"/>
                <w:szCs w:val="18"/>
              </w:rPr>
              <w:t xml:space="preserve"> which include several requirements related to the impacts of government decisions.</w:t>
            </w:r>
          </w:p>
          <w:p w14:paraId="7EBEDC17" w14:textId="0BD12E71"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Consultation focused on implementation of that decision. The draft </w:t>
            </w:r>
            <w:r w:rsidR="006A3FB9">
              <w:rPr>
                <w:rFonts w:ascii="Calibri" w:eastAsia="Aptos" w:hAnsi="Calibri" w:cs="Calibri"/>
                <w:sz w:val="18"/>
                <w:szCs w:val="18"/>
              </w:rPr>
              <w:t>Cost Recovery Implementation Statement (</w:t>
            </w:r>
            <w:r w:rsidRPr="00742E12">
              <w:rPr>
                <w:rFonts w:ascii="Calibri" w:eastAsia="Aptos" w:hAnsi="Calibri" w:cs="Calibri"/>
                <w:sz w:val="18"/>
                <w:szCs w:val="18"/>
              </w:rPr>
              <w:t>CRIS</w:t>
            </w:r>
            <w:r w:rsidR="006A3FB9">
              <w:rPr>
                <w:rFonts w:ascii="Calibri" w:eastAsia="Aptos" w:hAnsi="Calibri" w:cs="Calibri"/>
                <w:sz w:val="18"/>
                <w:szCs w:val="18"/>
              </w:rPr>
              <w:t>)</w:t>
            </w:r>
            <w:r w:rsidRPr="00742E12">
              <w:rPr>
                <w:rFonts w:ascii="Calibri" w:eastAsia="Aptos" w:hAnsi="Calibri" w:cs="Calibri"/>
                <w:sz w:val="18"/>
                <w:szCs w:val="18"/>
              </w:rPr>
              <w:t xml:space="preserve"> consultation </w:t>
            </w:r>
            <w:r w:rsidR="00173E8D">
              <w:rPr>
                <w:rFonts w:ascii="Calibri" w:eastAsia="Aptos" w:hAnsi="Calibri" w:cs="Calibri"/>
                <w:sz w:val="18"/>
                <w:szCs w:val="18"/>
              </w:rPr>
              <w:t>offered</w:t>
            </w:r>
            <w:r w:rsidRPr="00742E12">
              <w:rPr>
                <w:rFonts w:ascii="Calibri" w:eastAsia="Aptos" w:hAnsi="Calibri" w:cs="Calibri"/>
                <w:sz w:val="18"/>
                <w:szCs w:val="18"/>
              </w:rPr>
              <w:t xml:space="preserve"> the opportunity for industry to provide feedback on the cost modelling, assumptions and fees and </w:t>
            </w:r>
            <w:r w:rsidR="00F419C5">
              <w:rPr>
                <w:rFonts w:ascii="Calibri" w:eastAsia="Aptos" w:hAnsi="Calibri" w:cs="Calibri"/>
                <w:sz w:val="18"/>
                <w:szCs w:val="18"/>
              </w:rPr>
              <w:t xml:space="preserve">levy-based </w:t>
            </w:r>
            <w:r w:rsidRPr="00742E12">
              <w:rPr>
                <w:rFonts w:ascii="Calibri" w:eastAsia="Aptos" w:hAnsi="Calibri" w:cs="Calibri"/>
                <w:sz w:val="18"/>
                <w:szCs w:val="18"/>
              </w:rPr>
              <w:t>charges.</w:t>
            </w:r>
          </w:p>
        </w:tc>
      </w:tr>
      <w:tr w:rsidR="00742E12" w:rsidRPr="00742E12" w14:paraId="7B2812E6" w14:textId="77777777" w:rsidTr="00742E12">
        <w:trPr>
          <w:trHeight w:val="462"/>
        </w:trPr>
        <w:tc>
          <w:tcPr>
            <w:tcW w:w="1169" w:type="dxa"/>
          </w:tcPr>
          <w:p w14:paraId="7353CE6A" w14:textId="77777777" w:rsidR="00742E12" w:rsidRPr="00742E12" w:rsidRDefault="00742E12" w:rsidP="003D4D66">
            <w:pPr>
              <w:pStyle w:val="TableText"/>
            </w:pPr>
            <w:r w:rsidRPr="00742E12">
              <w:t>Engagement</w:t>
            </w:r>
          </w:p>
        </w:tc>
        <w:tc>
          <w:tcPr>
            <w:tcW w:w="3128" w:type="dxa"/>
          </w:tcPr>
          <w:p w14:paraId="7122B26A" w14:textId="41E43BCB"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Stakeholders commented that they wish to work in genuine partnership with the department, to support shared-decision making, measurable outcomes and create user-aligned fee structures.</w:t>
            </w:r>
          </w:p>
        </w:tc>
        <w:tc>
          <w:tcPr>
            <w:tcW w:w="4729" w:type="dxa"/>
          </w:tcPr>
          <w:p w14:paraId="5B237ABA" w14:textId="52BCC1C4"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The department welcomes engagement with </w:t>
            </w:r>
            <w:proofErr w:type="gramStart"/>
            <w:r w:rsidRPr="00742E12">
              <w:rPr>
                <w:rFonts w:ascii="Calibri" w:eastAsia="Aptos" w:hAnsi="Calibri" w:cs="Calibri"/>
                <w:sz w:val="18"/>
                <w:szCs w:val="18"/>
              </w:rPr>
              <w:t>industry, and</w:t>
            </w:r>
            <w:proofErr w:type="gramEnd"/>
            <w:r w:rsidRPr="00742E12">
              <w:rPr>
                <w:rFonts w:ascii="Calibri" w:eastAsia="Aptos" w:hAnsi="Calibri" w:cs="Calibri"/>
                <w:sz w:val="18"/>
                <w:szCs w:val="18"/>
              </w:rPr>
              <w:t xml:space="preserve"> </w:t>
            </w:r>
            <w:r w:rsidR="00893F5E" w:rsidRPr="00742E12">
              <w:rPr>
                <w:rFonts w:ascii="Calibri" w:eastAsia="Aptos" w:hAnsi="Calibri" w:cs="Calibri"/>
                <w:sz w:val="18"/>
                <w:szCs w:val="18"/>
              </w:rPr>
              <w:t>wi</w:t>
            </w:r>
            <w:r w:rsidR="00893F5E">
              <w:rPr>
                <w:rFonts w:ascii="Calibri" w:eastAsia="Aptos" w:hAnsi="Calibri" w:cs="Calibri"/>
                <w:sz w:val="18"/>
                <w:szCs w:val="18"/>
              </w:rPr>
              <w:t>ll</w:t>
            </w:r>
            <w:r w:rsidR="00893F5E" w:rsidRPr="00742E12">
              <w:rPr>
                <w:rFonts w:ascii="Calibri" w:eastAsia="Aptos" w:hAnsi="Calibri" w:cs="Calibri"/>
                <w:sz w:val="18"/>
                <w:szCs w:val="18"/>
              </w:rPr>
              <w:t xml:space="preserve"> </w:t>
            </w:r>
            <w:r w:rsidRPr="00742E12">
              <w:rPr>
                <w:rFonts w:ascii="Calibri" w:eastAsia="Aptos" w:hAnsi="Calibri" w:cs="Calibri"/>
                <w:sz w:val="18"/>
                <w:szCs w:val="18"/>
              </w:rPr>
              <w:t>continue working with industry through industry consultative committees and other forums, to ensure that regulatory services are continuing to meet the needs of exporters and that financial decisions are understood.</w:t>
            </w:r>
          </w:p>
        </w:tc>
      </w:tr>
      <w:tr w:rsidR="00742E12" w:rsidRPr="00742E12" w14:paraId="76EB33AE" w14:textId="77777777" w:rsidTr="00742E12">
        <w:trPr>
          <w:trHeight w:val="566"/>
        </w:trPr>
        <w:tc>
          <w:tcPr>
            <w:tcW w:w="1169" w:type="dxa"/>
          </w:tcPr>
          <w:p w14:paraId="4B69FFE2" w14:textId="77777777" w:rsidR="00742E12" w:rsidRPr="00742E12" w:rsidRDefault="00742E12" w:rsidP="003D4D66">
            <w:pPr>
              <w:pStyle w:val="TableText"/>
            </w:pPr>
            <w:r w:rsidRPr="00742E12">
              <w:t>Timing</w:t>
            </w:r>
          </w:p>
        </w:tc>
        <w:tc>
          <w:tcPr>
            <w:tcW w:w="3128" w:type="dxa"/>
          </w:tcPr>
          <w:p w14:paraId="3C8A6488" w14:textId="3F268D0D"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Stakeholders raised concerns about impacts from the current Middle East conflict, and whether the timing of the implementation could be extended to accommodate the current global uncertainty and </w:t>
            </w:r>
            <w:r w:rsidR="00FC1C31">
              <w:rPr>
                <w:rFonts w:ascii="Calibri" w:eastAsia="Aptos" w:hAnsi="Calibri" w:cs="Calibri"/>
                <w:sz w:val="18"/>
                <w:szCs w:val="18"/>
              </w:rPr>
              <w:t xml:space="preserve">impacts on </w:t>
            </w:r>
            <w:r w:rsidRPr="00742E12">
              <w:rPr>
                <w:rFonts w:ascii="Calibri" w:eastAsia="Aptos" w:hAnsi="Calibri" w:cs="Calibri"/>
                <w:sz w:val="18"/>
                <w:szCs w:val="18"/>
              </w:rPr>
              <w:t xml:space="preserve">access to farm inputs and supply chains. </w:t>
            </w:r>
          </w:p>
        </w:tc>
        <w:tc>
          <w:tcPr>
            <w:tcW w:w="4729" w:type="dxa"/>
          </w:tcPr>
          <w:p w14:paraId="243F90AC" w14:textId="6AD3C773"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 department notes that the Australian Government made the decision to provide additional supplementation to defer the phased return to full cost recovery by 12 months, until 1 July 2027.</w:t>
            </w:r>
            <w:r w:rsidR="00EC2531">
              <w:rPr>
                <w:rFonts w:ascii="Calibri" w:eastAsia="Aptos" w:hAnsi="Calibri" w:cs="Calibri"/>
                <w:sz w:val="18"/>
                <w:szCs w:val="18"/>
              </w:rPr>
              <w:t xml:space="preserve"> </w:t>
            </w:r>
            <w:r w:rsidR="00755C73" w:rsidRPr="00755C73">
              <w:rPr>
                <w:rFonts w:ascii="Calibri" w:eastAsia="Aptos" w:hAnsi="Calibri" w:cs="Calibri"/>
                <w:sz w:val="18"/>
                <w:szCs w:val="18"/>
              </w:rPr>
              <w:t>This decision recognise</w:t>
            </w:r>
            <w:r w:rsidR="00A057AB">
              <w:rPr>
                <w:rFonts w:ascii="Calibri" w:eastAsia="Aptos" w:hAnsi="Calibri" w:cs="Calibri"/>
                <w:sz w:val="18"/>
                <w:szCs w:val="18"/>
              </w:rPr>
              <w:t>d</w:t>
            </w:r>
            <w:r w:rsidR="00755C73" w:rsidRPr="00755C73">
              <w:rPr>
                <w:rFonts w:ascii="Calibri" w:eastAsia="Aptos" w:hAnsi="Calibri" w:cs="Calibri"/>
                <w:sz w:val="18"/>
                <w:szCs w:val="18"/>
              </w:rPr>
              <w:t xml:space="preserve"> the disruptions being experienced by Australia’s farmers and producers due to the conflict in the Middle East.</w:t>
            </w:r>
          </w:p>
          <w:p w14:paraId="02B86444" w14:textId="471DAA2A" w:rsidR="00742E12" w:rsidRPr="00742E12" w:rsidRDefault="00AC3117" w:rsidP="00742E12">
            <w:pPr>
              <w:spacing w:after="0" w:line="240" w:lineRule="auto"/>
              <w:rPr>
                <w:rFonts w:ascii="Calibri" w:eastAsia="Aptos" w:hAnsi="Calibri" w:cs="Calibri"/>
                <w:sz w:val="18"/>
                <w:szCs w:val="18"/>
              </w:rPr>
            </w:pPr>
            <w:r w:rsidRPr="00AC3117">
              <w:rPr>
                <w:rFonts w:ascii="Calibri" w:hAnsi="Calibri" w:cs="Calibri"/>
                <w:sz w:val="18"/>
                <w:szCs w:val="18"/>
              </w:rPr>
              <w:t>As a result of this decision, the 2025–26 export CRIS prices will largely stay in place, and full cost recovery is still scheduled to be in place from 1 July 2029.</w:t>
            </w:r>
          </w:p>
        </w:tc>
      </w:tr>
      <w:tr w:rsidR="00742E12" w:rsidRPr="00742E12" w14:paraId="29EDF2FA" w14:textId="77777777" w:rsidTr="00742E12">
        <w:trPr>
          <w:trHeight w:val="566"/>
        </w:trPr>
        <w:tc>
          <w:tcPr>
            <w:tcW w:w="1169" w:type="dxa"/>
          </w:tcPr>
          <w:p w14:paraId="382A9625" w14:textId="77777777" w:rsidR="00742E12" w:rsidRPr="00742E12" w:rsidRDefault="00742E12" w:rsidP="003D4D66">
            <w:pPr>
              <w:pStyle w:val="TableText"/>
            </w:pPr>
            <w:r w:rsidRPr="00742E12">
              <w:t>Efficiency</w:t>
            </w:r>
          </w:p>
        </w:tc>
        <w:tc>
          <w:tcPr>
            <w:tcW w:w="3128" w:type="dxa"/>
          </w:tcPr>
          <w:p w14:paraId="54CEE4A1" w14:textId="79A55DBF"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Stakeholders noted that they did not have confidence in the department’s management of budgets or ability to operate efficiently and that the Sustainable Trade Funding Taskforce review has been focused on revenue and insufficiently looked at cost base, delivery costs and operational efficiency.</w:t>
            </w:r>
          </w:p>
        </w:tc>
        <w:tc>
          <w:tcPr>
            <w:tcW w:w="4729" w:type="dxa"/>
          </w:tcPr>
          <w:p w14:paraId="2025D081" w14:textId="7A31681E"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 department is required under the Australian Government Charging Framework to recover the efficient cost of delivering regulatory services whi</w:t>
            </w:r>
            <w:r w:rsidR="00E502D6">
              <w:rPr>
                <w:rFonts w:ascii="Calibri" w:eastAsia="Aptos" w:hAnsi="Calibri" w:cs="Calibri"/>
                <w:sz w:val="18"/>
                <w:szCs w:val="18"/>
              </w:rPr>
              <w:t>l</w:t>
            </w:r>
            <w:r w:rsidRPr="00742E12">
              <w:rPr>
                <w:rFonts w:ascii="Calibri" w:eastAsia="Aptos" w:hAnsi="Calibri" w:cs="Calibri"/>
                <w:sz w:val="18"/>
                <w:szCs w:val="18"/>
              </w:rPr>
              <w:t>st meeting regulatory requirements and service standards. Internal budgets are set according to this standard and monitored by the department’s Finance and Investment Division and internal governance.</w:t>
            </w:r>
          </w:p>
          <w:p w14:paraId="65BC9A6F" w14:textId="2A37C7D3" w:rsidR="00742E12" w:rsidRPr="00742E12" w:rsidRDefault="00727E86" w:rsidP="00742E12">
            <w:pPr>
              <w:spacing w:after="0" w:line="240" w:lineRule="auto"/>
              <w:rPr>
                <w:rFonts w:ascii="Calibri" w:eastAsia="Aptos" w:hAnsi="Calibri" w:cs="Calibri"/>
                <w:sz w:val="18"/>
                <w:szCs w:val="18"/>
              </w:rPr>
            </w:pPr>
            <w:r>
              <w:rPr>
                <w:rFonts w:ascii="Calibri" w:eastAsia="Aptos" w:hAnsi="Calibri" w:cs="Calibri"/>
                <w:sz w:val="18"/>
                <w:szCs w:val="18"/>
              </w:rPr>
              <w:t>F</w:t>
            </w:r>
            <w:r w:rsidR="00742E12" w:rsidRPr="00742E12">
              <w:rPr>
                <w:rFonts w:ascii="Calibri" w:eastAsia="Aptos" w:hAnsi="Calibri" w:cs="Calibri"/>
                <w:sz w:val="18"/>
                <w:szCs w:val="18"/>
              </w:rPr>
              <w:t>actors such as wage growth and increasing regulatory complexity have driven an increase in the cost of providing services and therefore no overall direct reduction in program cost has been observed.</w:t>
            </w:r>
          </w:p>
          <w:p w14:paraId="0F7D8FA9"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 department has also been making capital investments in its enabling capability from appropriation funding, that drive efficiencies into regulatory activities. Efficiencies include implementing flexible working arrangements at regional offices, investing in ICT security uplifts, and converting contractors performing enabling activities to APS employees.</w:t>
            </w:r>
          </w:p>
          <w:p w14:paraId="5EFCF91F"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lastRenderedPageBreak/>
              <w:t>Current pricing reflects a reassessment of the true cost of service delivery, and that previous systemic under (or over) recovery should not continue.</w:t>
            </w:r>
          </w:p>
        </w:tc>
      </w:tr>
      <w:tr w:rsidR="00742E12" w:rsidRPr="00742E12" w14:paraId="33981D7B" w14:textId="77777777" w:rsidTr="00742E12">
        <w:trPr>
          <w:trHeight w:val="566"/>
        </w:trPr>
        <w:tc>
          <w:tcPr>
            <w:tcW w:w="1169" w:type="dxa"/>
          </w:tcPr>
          <w:p w14:paraId="288F3D0F" w14:textId="77777777" w:rsidR="00742E12" w:rsidRPr="00742E12" w:rsidRDefault="00742E12" w:rsidP="003D4D66">
            <w:pPr>
              <w:pStyle w:val="TableText"/>
            </w:pPr>
            <w:r w:rsidRPr="00742E12">
              <w:lastRenderedPageBreak/>
              <w:t>Efficiency</w:t>
            </w:r>
          </w:p>
        </w:tc>
        <w:tc>
          <w:tcPr>
            <w:tcW w:w="3128" w:type="dxa"/>
          </w:tcPr>
          <w:p w14:paraId="1A2632EE" w14:textId="6BD69FD4"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Stakeholders raised queries about the methodology of allocating costs and indirect costs (corporate overheads).</w:t>
            </w:r>
          </w:p>
        </w:tc>
        <w:tc>
          <w:tcPr>
            <w:tcW w:w="4729" w:type="dxa"/>
          </w:tcPr>
          <w:p w14:paraId="467C9D11" w14:textId="77777777" w:rsidR="00742E12" w:rsidRPr="00F226C4" w:rsidRDefault="00742E12" w:rsidP="00F226C4">
            <w:pPr>
              <w:spacing w:after="0" w:line="240" w:lineRule="auto"/>
              <w:rPr>
                <w:rFonts w:ascii="Calibri" w:eastAsia="Aptos" w:hAnsi="Calibri" w:cs="Calibri"/>
                <w:sz w:val="18"/>
                <w:szCs w:val="18"/>
              </w:rPr>
            </w:pPr>
            <w:r w:rsidRPr="00F226C4">
              <w:rPr>
                <w:rFonts w:ascii="Calibri" w:eastAsia="Aptos" w:hAnsi="Calibri" w:cs="Calibri"/>
                <w:sz w:val="18"/>
                <w:szCs w:val="18"/>
              </w:rPr>
              <w:t>The Cost Allocation Policy is an internal document explaining how the department allocates corporate, program overhead, and direct costs to ensure accurate budgeting, transparency, and accountability. It sets out a consistent framework for attributing both direct and indirect costs to outcomes and programs in line with Australian Government budgeting and cost recovery requirements. The policy is summarised in the Grain and Plant Products CRIS and other commodity CRISs.</w:t>
            </w:r>
          </w:p>
          <w:p w14:paraId="35A26F64" w14:textId="38F9AA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Cost allocations for direct and indirect costs are based on approved cost drivers, such as full</w:t>
            </w:r>
            <w:r w:rsidRPr="00742E12">
              <w:rPr>
                <w:rFonts w:ascii="Cambria Math" w:eastAsia="Aptos" w:hAnsi="Cambria Math" w:cs="Cambria Math"/>
                <w:sz w:val="18"/>
                <w:szCs w:val="18"/>
              </w:rPr>
              <w:t>‑</w:t>
            </w:r>
            <w:r w:rsidRPr="00742E12">
              <w:rPr>
                <w:rFonts w:ascii="Calibri" w:eastAsia="Aptos" w:hAnsi="Calibri" w:cs="Calibri"/>
                <w:sz w:val="18"/>
                <w:szCs w:val="18"/>
              </w:rPr>
              <w:t>time equivalent staff (FTE), headcount, work points, IT assets, transactions, or custom drivers that are designed to fairly reflect usage while remaining efficient to administer. These drivers are reviewed at least annually, with any changes requiring evidence, and Chief Financial Officer (CFO) approval. The overall approach balances accuracy, transparency, and administrative efficiency in reporting the net cost of delivering government outcomes and programs.</w:t>
            </w:r>
          </w:p>
        </w:tc>
      </w:tr>
      <w:tr w:rsidR="00742E12" w:rsidRPr="00742E12" w14:paraId="4BB34A4C" w14:textId="77777777" w:rsidTr="00742E12">
        <w:trPr>
          <w:trHeight w:val="566"/>
        </w:trPr>
        <w:tc>
          <w:tcPr>
            <w:tcW w:w="1169" w:type="dxa"/>
          </w:tcPr>
          <w:p w14:paraId="6DAFBC77" w14:textId="77777777" w:rsidR="00742E12" w:rsidRPr="00742E12" w:rsidRDefault="00742E12" w:rsidP="003D4D66">
            <w:pPr>
              <w:pStyle w:val="TableText"/>
            </w:pPr>
            <w:r w:rsidRPr="00742E12">
              <w:t>Efficiency</w:t>
            </w:r>
          </w:p>
        </w:tc>
        <w:tc>
          <w:tcPr>
            <w:tcW w:w="3128" w:type="dxa"/>
          </w:tcPr>
          <w:p w14:paraId="09DE17B2" w14:textId="23BE73FD"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Stakeholders queried how a surplus result for the arrangement would be managed, industry’s inclusion in decision-making and whether it could fund other activities such as the Regulatory Efficiency Program.</w:t>
            </w:r>
          </w:p>
          <w:p w14:paraId="283FC1E3"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Stakeholders also queried whether inaction on the use of the surplus has constrained potential initiatives on programs such as </w:t>
            </w:r>
            <w:proofErr w:type="spellStart"/>
            <w:r w:rsidRPr="00742E12">
              <w:rPr>
                <w:rFonts w:ascii="Calibri" w:eastAsia="Aptos" w:hAnsi="Calibri" w:cs="Calibri"/>
                <w:sz w:val="18"/>
                <w:szCs w:val="18"/>
              </w:rPr>
              <w:t>ePhyto</w:t>
            </w:r>
            <w:proofErr w:type="spellEnd"/>
            <w:r w:rsidRPr="00742E12">
              <w:rPr>
                <w:rFonts w:ascii="Calibri" w:eastAsia="Aptos" w:hAnsi="Calibri" w:cs="Calibri"/>
                <w:sz w:val="18"/>
                <w:szCs w:val="18"/>
              </w:rPr>
              <w:t>, audit programs, or technical market access related travel and engagement.</w:t>
            </w:r>
          </w:p>
        </w:tc>
        <w:tc>
          <w:tcPr>
            <w:tcW w:w="4729" w:type="dxa"/>
          </w:tcPr>
          <w:p w14:paraId="30FDDA1D" w14:textId="365171FA"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Accumulated results (surplus) help the department manage variations between </w:t>
            </w:r>
            <w:r w:rsidR="00666B57">
              <w:rPr>
                <w:rFonts w:ascii="Calibri" w:eastAsia="Aptos" w:hAnsi="Calibri" w:cs="Calibri"/>
                <w:sz w:val="18"/>
                <w:szCs w:val="18"/>
              </w:rPr>
              <w:t>the</w:t>
            </w:r>
            <w:r w:rsidRPr="00742E12">
              <w:rPr>
                <w:rFonts w:ascii="Calibri" w:eastAsia="Aptos" w:hAnsi="Calibri" w:cs="Calibri"/>
                <w:sz w:val="18"/>
                <w:szCs w:val="18"/>
              </w:rPr>
              <w:t xml:space="preserve"> forecast and the actual financial performance within an arrangement.</w:t>
            </w:r>
          </w:p>
          <w:p w14:paraId="15A54A4D" w14:textId="18010AC0" w:rsidR="00742E12" w:rsidRPr="00742E12" w:rsidRDefault="00666B57" w:rsidP="00742E12">
            <w:pPr>
              <w:spacing w:after="0" w:line="240" w:lineRule="auto"/>
              <w:rPr>
                <w:rFonts w:ascii="Calibri" w:eastAsia="Aptos" w:hAnsi="Calibri" w:cs="Calibri"/>
                <w:sz w:val="18"/>
                <w:szCs w:val="18"/>
              </w:rPr>
            </w:pPr>
            <w:r>
              <w:rPr>
                <w:rFonts w:ascii="Calibri" w:eastAsia="Aptos" w:hAnsi="Calibri" w:cs="Calibri"/>
                <w:sz w:val="18"/>
                <w:szCs w:val="18"/>
              </w:rPr>
              <w:t>The department has</w:t>
            </w:r>
            <w:r w:rsidR="00742E12" w:rsidRPr="00742E12">
              <w:rPr>
                <w:rFonts w:ascii="Calibri" w:eastAsia="Aptos" w:hAnsi="Calibri" w:cs="Calibri"/>
                <w:sz w:val="18"/>
                <w:szCs w:val="18"/>
              </w:rPr>
              <w:t xml:space="preserve"> buil</w:t>
            </w:r>
            <w:r>
              <w:rPr>
                <w:rFonts w:ascii="Calibri" w:eastAsia="Aptos" w:hAnsi="Calibri" w:cs="Calibri"/>
                <w:sz w:val="18"/>
                <w:szCs w:val="18"/>
              </w:rPr>
              <w:t>t</w:t>
            </w:r>
            <w:r w:rsidR="00742E12" w:rsidRPr="00742E12">
              <w:rPr>
                <w:rFonts w:ascii="Calibri" w:eastAsia="Aptos" w:hAnsi="Calibri" w:cs="Calibri"/>
                <w:sz w:val="18"/>
                <w:szCs w:val="18"/>
              </w:rPr>
              <w:t xml:space="preserve"> into this new CRIS process more frequent reviews to identify any variations in the arrangements to bring the balance of expense and revenue back more quickly and reduce the chance of large variations. A 4-year forecast has made this challenging, so the department intends to conduct annual reviews of the CRIS.</w:t>
            </w:r>
          </w:p>
          <w:p w14:paraId="0120358E"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Following the completion of the CRIS process the department will work with industry regarding any surplus funds – this will be a separate exercise from that of the CRIS consultation.</w:t>
            </w:r>
          </w:p>
        </w:tc>
      </w:tr>
      <w:tr w:rsidR="00742E12" w:rsidRPr="00742E12" w14:paraId="3A7F23FF" w14:textId="77777777" w:rsidTr="00742E12">
        <w:trPr>
          <w:trHeight w:val="566"/>
        </w:trPr>
        <w:tc>
          <w:tcPr>
            <w:tcW w:w="1169" w:type="dxa"/>
          </w:tcPr>
          <w:p w14:paraId="38362AEA" w14:textId="77777777" w:rsidR="00742E12" w:rsidRPr="00742E12" w:rsidRDefault="00742E12" w:rsidP="003D4D66">
            <w:pPr>
              <w:pStyle w:val="TableText"/>
            </w:pPr>
            <w:r w:rsidRPr="00742E12">
              <w:t>Regulatory reform</w:t>
            </w:r>
          </w:p>
        </w:tc>
        <w:tc>
          <w:tcPr>
            <w:tcW w:w="3128" w:type="dxa"/>
          </w:tcPr>
          <w:p w14:paraId="12B68E55" w14:textId="1AD6767E" w:rsidR="00711C4B" w:rsidRDefault="00742E12" w:rsidP="00742E12">
            <w:pPr>
              <w:spacing w:after="60" w:line="240" w:lineRule="auto"/>
              <w:rPr>
                <w:rFonts w:ascii="Calibri" w:eastAsia="Aptos" w:hAnsi="Calibri" w:cs="Calibri"/>
                <w:sz w:val="18"/>
                <w:szCs w:val="18"/>
              </w:rPr>
            </w:pPr>
            <w:r w:rsidRPr="00742E12">
              <w:rPr>
                <w:rFonts w:ascii="Calibri" w:eastAsia="Aptos" w:hAnsi="Calibri" w:cs="Calibri"/>
                <w:sz w:val="18"/>
                <w:szCs w:val="18"/>
              </w:rPr>
              <w:t xml:space="preserve">Stakeholders </w:t>
            </w:r>
            <w:r w:rsidR="00EC2423">
              <w:rPr>
                <w:rFonts w:ascii="Calibri" w:eastAsia="Aptos" w:hAnsi="Calibri" w:cs="Calibri"/>
                <w:sz w:val="18"/>
                <w:szCs w:val="18"/>
              </w:rPr>
              <w:t>raised</w:t>
            </w:r>
            <w:r w:rsidR="00333C51">
              <w:rPr>
                <w:rFonts w:ascii="Calibri" w:eastAsia="Aptos" w:hAnsi="Calibri" w:cs="Calibri"/>
                <w:sz w:val="18"/>
                <w:szCs w:val="18"/>
              </w:rPr>
              <w:t xml:space="preserve"> </w:t>
            </w:r>
            <w:r w:rsidR="00EC2423">
              <w:rPr>
                <w:rFonts w:ascii="Calibri" w:eastAsia="Aptos" w:hAnsi="Calibri" w:cs="Calibri"/>
                <w:sz w:val="18"/>
                <w:szCs w:val="18"/>
              </w:rPr>
              <w:t xml:space="preserve">concerns </w:t>
            </w:r>
            <w:r w:rsidR="00333C51">
              <w:rPr>
                <w:rFonts w:ascii="Calibri" w:eastAsia="Aptos" w:hAnsi="Calibri" w:cs="Calibri"/>
                <w:sz w:val="18"/>
                <w:szCs w:val="18"/>
              </w:rPr>
              <w:t>about the department’s ability to</w:t>
            </w:r>
            <w:r w:rsidRPr="00742E12">
              <w:rPr>
                <w:rFonts w:ascii="Calibri" w:eastAsia="Aptos" w:hAnsi="Calibri" w:cs="Calibri"/>
                <w:sz w:val="18"/>
                <w:szCs w:val="18"/>
              </w:rPr>
              <w:t xml:space="preserve"> implement effective reform or improvements to regulation or programs. Feedback was given that the </w:t>
            </w:r>
            <w:proofErr w:type="spellStart"/>
            <w:r w:rsidRPr="00742E12">
              <w:rPr>
                <w:rFonts w:ascii="Calibri" w:eastAsia="Aptos" w:hAnsi="Calibri" w:cs="Calibri"/>
                <w:sz w:val="18"/>
                <w:szCs w:val="18"/>
              </w:rPr>
              <w:t>ePhyto</w:t>
            </w:r>
            <w:proofErr w:type="spellEnd"/>
            <w:r w:rsidRPr="00742E12">
              <w:rPr>
                <w:rFonts w:ascii="Calibri" w:eastAsia="Aptos" w:hAnsi="Calibri" w:cs="Calibri"/>
                <w:sz w:val="18"/>
                <w:szCs w:val="18"/>
              </w:rPr>
              <w:t xml:space="preserve"> project is now several years behind schedule.</w:t>
            </w:r>
          </w:p>
          <w:p w14:paraId="0D253AA8" w14:textId="57A1EB20" w:rsidR="00742E12" w:rsidRPr="00742E12" w:rsidRDefault="00742E12" w:rsidP="00742E12">
            <w:pPr>
              <w:spacing w:after="60" w:line="240" w:lineRule="auto"/>
              <w:rPr>
                <w:rFonts w:ascii="Calibri" w:eastAsia="Aptos" w:hAnsi="Calibri" w:cs="Calibri"/>
                <w:sz w:val="18"/>
                <w:szCs w:val="18"/>
              </w:rPr>
            </w:pPr>
            <w:r w:rsidRPr="00742E12">
              <w:rPr>
                <w:rFonts w:ascii="Calibri" w:eastAsia="Aptos" w:hAnsi="Calibri" w:cs="Calibri"/>
                <w:sz w:val="18"/>
                <w:szCs w:val="18"/>
              </w:rPr>
              <w:t xml:space="preserve">Stakeholders gave feedback requesting various reforms to </w:t>
            </w:r>
            <w:r w:rsidR="00276F3A" w:rsidRPr="00742E12">
              <w:rPr>
                <w:rFonts w:ascii="Calibri" w:eastAsia="Aptos" w:hAnsi="Calibri" w:cs="Calibri"/>
                <w:sz w:val="18"/>
                <w:szCs w:val="18"/>
              </w:rPr>
              <w:t>regulat</w:t>
            </w:r>
            <w:r w:rsidR="00276F3A">
              <w:rPr>
                <w:rFonts w:ascii="Calibri" w:eastAsia="Aptos" w:hAnsi="Calibri" w:cs="Calibri"/>
                <w:sz w:val="18"/>
                <w:szCs w:val="18"/>
              </w:rPr>
              <w:t>ory</w:t>
            </w:r>
            <w:r w:rsidR="00276F3A" w:rsidRPr="00742E12">
              <w:rPr>
                <w:rFonts w:ascii="Calibri" w:eastAsia="Aptos" w:hAnsi="Calibri" w:cs="Calibri"/>
                <w:sz w:val="18"/>
                <w:szCs w:val="18"/>
              </w:rPr>
              <w:t xml:space="preserve"> </w:t>
            </w:r>
            <w:r w:rsidRPr="00742E12">
              <w:rPr>
                <w:rFonts w:ascii="Calibri" w:eastAsia="Aptos" w:hAnsi="Calibri" w:cs="Calibri"/>
                <w:sz w:val="18"/>
                <w:szCs w:val="18"/>
              </w:rPr>
              <w:t>processes and wanted to see exports streamlined, minimised duplication, clearer breakdown of fees, and reduced regulatory burden.</w:t>
            </w:r>
          </w:p>
        </w:tc>
        <w:tc>
          <w:tcPr>
            <w:tcW w:w="4729" w:type="dxa"/>
          </w:tcPr>
          <w:p w14:paraId="6847E924" w14:textId="511318DA" w:rsidR="00742E12" w:rsidRPr="00742E12" w:rsidRDefault="00742E12" w:rsidP="00742E12">
            <w:pPr>
              <w:spacing w:after="60" w:line="240" w:lineRule="auto"/>
              <w:rPr>
                <w:rFonts w:ascii="Calibri" w:eastAsia="Aptos" w:hAnsi="Calibri" w:cs="Calibri"/>
                <w:sz w:val="18"/>
                <w:szCs w:val="18"/>
              </w:rPr>
            </w:pPr>
            <w:r w:rsidRPr="00742E12">
              <w:rPr>
                <w:rFonts w:ascii="Calibri" w:eastAsia="Aptos" w:hAnsi="Calibri" w:cs="Calibri"/>
                <w:sz w:val="18"/>
                <w:szCs w:val="18"/>
              </w:rPr>
              <w:t>The department works to deliver efficient services while ensuring effective</w:t>
            </w:r>
            <w:r w:rsidR="00C0090F">
              <w:rPr>
                <w:rFonts w:ascii="Calibri" w:eastAsia="Aptos" w:hAnsi="Calibri" w:cs="Calibri"/>
                <w:sz w:val="18"/>
                <w:szCs w:val="18"/>
              </w:rPr>
              <w:t>ness</w:t>
            </w:r>
            <w:r w:rsidRPr="00742E12">
              <w:rPr>
                <w:rFonts w:ascii="Calibri" w:eastAsia="Aptos" w:hAnsi="Calibri" w:cs="Calibri"/>
                <w:sz w:val="18"/>
                <w:szCs w:val="18"/>
              </w:rPr>
              <w:t xml:space="preserve"> in meeting our regulatory obligations and service standards.</w:t>
            </w:r>
          </w:p>
          <w:p w14:paraId="2833470C" w14:textId="416C49E3" w:rsidR="00711C4B" w:rsidRDefault="00742E12" w:rsidP="00742E12">
            <w:pPr>
              <w:spacing w:after="60" w:line="240" w:lineRule="auto"/>
              <w:rPr>
                <w:rFonts w:ascii="Calibri" w:eastAsia="Aptos" w:hAnsi="Calibri" w:cs="Calibri"/>
                <w:sz w:val="18"/>
                <w:szCs w:val="18"/>
              </w:rPr>
            </w:pPr>
            <w:r w:rsidRPr="00742E12">
              <w:rPr>
                <w:rFonts w:ascii="Calibri" w:eastAsia="Aptos" w:hAnsi="Calibri" w:cs="Calibri"/>
                <w:sz w:val="18"/>
                <w:szCs w:val="18"/>
              </w:rPr>
              <w:t xml:space="preserve">The department acknowledges that Australia’s </w:t>
            </w:r>
            <w:proofErr w:type="spellStart"/>
            <w:r w:rsidRPr="00742E12">
              <w:rPr>
                <w:rFonts w:ascii="Calibri" w:eastAsia="Aptos" w:hAnsi="Calibri" w:cs="Calibri"/>
                <w:sz w:val="18"/>
                <w:szCs w:val="18"/>
              </w:rPr>
              <w:t>ePhyto</w:t>
            </w:r>
            <w:proofErr w:type="spellEnd"/>
            <w:r w:rsidRPr="00742E12">
              <w:rPr>
                <w:rFonts w:ascii="Calibri" w:eastAsia="Aptos" w:hAnsi="Calibri" w:cs="Calibri"/>
                <w:sz w:val="18"/>
                <w:szCs w:val="18"/>
              </w:rPr>
              <w:t xml:space="preserve"> certification has required further refinement following its initial release and w</w:t>
            </w:r>
            <w:r w:rsidR="0006701A">
              <w:rPr>
                <w:rFonts w:ascii="Calibri" w:eastAsia="Aptos" w:hAnsi="Calibri" w:cs="Calibri"/>
                <w:sz w:val="18"/>
                <w:szCs w:val="18"/>
              </w:rPr>
              <w:t>ill</w:t>
            </w:r>
            <w:r w:rsidRPr="00742E12">
              <w:rPr>
                <w:rFonts w:ascii="Calibri" w:eastAsia="Aptos" w:hAnsi="Calibri" w:cs="Calibri"/>
                <w:sz w:val="18"/>
                <w:szCs w:val="18"/>
              </w:rPr>
              <w:t xml:space="preserve"> to continue to work with industry to bring future reform and improvements into effect.</w:t>
            </w:r>
          </w:p>
          <w:p w14:paraId="74F83A9C" w14:textId="68B756D2" w:rsidR="00742E12" w:rsidRPr="00742E12" w:rsidRDefault="003E6DD1" w:rsidP="00742E12">
            <w:pPr>
              <w:spacing w:after="60" w:line="240" w:lineRule="auto"/>
              <w:rPr>
                <w:rFonts w:ascii="Calibri" w:eastAsia="Aptos" w:hAnsi="Calibri" w:cs="Calibri"/>
                <w:sz w:val="18"/>
                <w:szCs w:val="18"/>
              </w:rPr>
            </w:pPr>
            <w:r>
              <w:rPr>
                <w:rFonts w:ascii="Calibri" w:eastAsia="Aptos" w:hAnsi="Calibri" w:cs="Calibri"/>
                <w:sz w:val="18"/>
                <w:szCs w:val="18"/>
              </w:rPr>
              <w:t>The department has p</w:t>
            </w:r>
            <w:r w:rsidR="00742E12" w:rsidRPr="00742E12">
              <w:rPr>
                <w:rFonts w:ascii="Calibri" w:eastAsia="Aptos" w:hAnsi="Calibri" w:cs="Calibri"/>
                <w:sz w:val="18"/>
                <w:szCs w:val="18"/>
              </w:rPr>
              <w:t>artner</w:t>
            </w:r>
            <w:r>
              <w:rPr>
                <w:rFonts w:ascii="Calibri" w:eastAsia="Aptos" w:hAnsi="Calibri" w:cs="Calibri"/>
                <w:sz w:val="18"/>
                <w:szCs w:val="18"/>
              </w:rPr>
              <w:t>ed</w:t>
            </w:r>
            <w:r w:rsidR="00742E12" w:rsidRPr="00742E12">
              <w:rPr>
                <w:rFonts w:ascii="Calibri" w:eastAsia="Aptos" w:hAnsi="Calibri" w:cs="Calibri"/>
                <w:sz w:val="18"/>
                <w:szCs w:val="18"/>
              </w:rPr>
              <w:t xml:space="preserve"> with industry under the Busting Congestion for Plant Exports Program to assess and recognise the commercial controls industry has in place to manage phytosanitary risk</w:t>
            </w:r>
            <w:r>
              <w:rPr>
                <w:rFonts w:ascii="Calibri" w:eastAsia="Aptos" w:hAnsi="Calibri" w:cs="Calibri"/>
                <w:sz w:val="18"/>
                <w:szCs w:val="18"/>
              </w:rPr>
              <w:t>.</w:t>
            </w:r>
            <w:r w:rsidR="003137AB">
              <w:rPr>
                <w:rFonts w:ascii="Calibri" w:eastAsia="Aptos" w:hAnsi="Calibri" w:cs="Calibri"/>
                <w:sz w:val="18"/>
                <w:szCs w:val="18"/>
              </w:rPr>
              <w:t xml:space="preserve"> As part of this work,</w:t>
            </w:r>
            <w:r w:rsidR="00742E12" w:rsidRPr="00742E12">
              <w:rPr>
                <w:rFonts w:ascii="Calibri" w:eastAsia="Aptos" w:hAnsi="Calibri" w:cs="Calibri"/>
                <w:sz w:val="18"/>
                <w:szCs w:val="18"/>
              </w:rPr>
              <w:t xml:space="preserve"> </w:t>
            </w:r>
            <w:r w:rsidR="005A04E0">
              <w:rPr>
                <w:rFonts w:ascii="Calibri" w:eastAsia="Aptos" w:hAnsi="Calibri" w:cs="Calibri"/>
                <w:sz w:val="18"/>
                <w:szCs w:val="18"/>
              </w:rPr>
              <w:t>t</w:t>
            </w:r>
            <w:r w:rsidR="00742E12" w:rsidRPr="00742E12">
              <w:rPr>
                <w:rFonts w:ascii="Calibri" w:eastAsia="Aptos" w:hAnsi="Calibri" w:cs="Calibri"/>
                <w:sz w:val="18"/>
                <w:szCs w:val="18"/>
              </w:rPr>
              <w:t>he following initiative has been delivered:</w:t>
            </w:r>
          </w:p>
          <w:p w14:paraId="71ED5ECA" w14:textId="77777777" w:rsidR="00742E12" w:rsidRPr="00DC4FD1" w:rsidRDefault="00742E12" w:rsidP="00E527D8">
            <w:pPr>
              <w:pStyle w:val="TableBullet"/>
            </w:pPr>
            <w:r w:rsidRPr="00DC4FD1">
              <w:t>The Grain Storage and Assurance Management Scheme commencing on 1 July 2026, has been developed to support efficiencies for operators of grain registered establishments.</w:t>
            </w:r>
          </w:p>
          <w:p w14:paraId="3A5A6FC8" w14:textId="77777777" w:rsidR="00742E12" w:rsidRPr="00742E12" w:rsidRDefault="00742E12" w:rsidP="00742E12">
            <w:pPr>
              <w:spacing w:after="60" w:line="240" w:lineRule="auto"/>
              <w:rPr>
                <w:rFonts w:ascii="Calibri" w:eastAsia="Aptos" w:hAnsi="Calibri" w:cs="Calibri"/>
                <w:sz w:val="18"/>
                <w:szCs w:val="18"/>
              </w:rPr>
            </w:pPr>
            <w:r w:rsidRPr="00742E12">
              <w:rPr>
                <w:rFonts w:ascii="Calibri" w:eastAsia="Aptos" w:hAnsi="Calibri" w:cs="Calibri"/>
                <w:sz w:val="18"/>
                <w:szCs w:val="18"/>
              </w:rPr>
              <w:t>The department is committed to continuing to work with industry to make regulatory service improvements that meet their needs and our regulatory requirements.</w:t>
            </w:r>
          </w:p>
        </w:tc>
      </w:tr>
      <w:tr w:rsidR="00742E12" w:rsidRPr="00742E12" w14:paraId="5D073100" w14:textId="77777777" w:rsidTr="00742E12">
        <w:trPr>
          <w:trHeight w:val="566"/>
        </w:trPr>
        <w:tc>
          <w:tcPr>
            <w:tcW w:w="1169" w:type="dxa"/>
          </w:tcPr>
          <w:p w14:paraId="3A94CD65" w14:textId="77777777" w:rsidR="00742E12" w:rsidRPr="00742E12" w:rsidRDefault="00742E12" w:rsidP="003D4D66">
            <w:pPr>
              <w:pStyle w:val="TableText"/>
            </w:pPr>
            <w:r w:rsidRPr="00742E12">
              <w:t>Price structure</w:t>
            </w:r>
          </w:p>
        </w:tc>
        <w:tc>
          <w:tcPr>
            <w:tcW w:w="3128" w:type="dxa"/>
          </w:tcPr>
          <w:p w14:paraId="79987AC6"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Stakeholders sought further detail on how fees and levies are calculated, and why they are different.</w:t>
            </w:r>
          </w:p>
        </w:tc>
        <w:tc>
          <w:tcPr>
            <w:tcW w:w="4729" w:type="dxa"/>
          </w:tcPr>
          <w:p w14:paraId="69AAEB06"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Further information on pricing pools and charge points, and the difference between fees and levies were communicated through in-location and industry meetings, and information published on the Have Your Say page.</w:t>
            </w:r>
          </w:p>
        </w:tc>
      </w:tr>
      <w:tr w:rsidR="00742E12" w:rsidRPr="00742E12" w14:paraId="0B129503" w14:textId="77777777" w:rsidTr="00742E12">
        <w:trPr>
          <w:trHeight w:val="462"/>
        </w:trPr>
        <w:tc>
          <w:tcPr>
            <w:tcW w:w="1169" w:type="dxa"/>
          </w:tcPr>
          <w:p w14:paraId="77EFB572" w14:textId="77777777" w:rsidR="00742E12" w:rsidRPr="00742E12" w:rsidRDefault="00742E12" w:rsidP="003D4D66">
            <w:pPr>
              <w:pStyle w:val="TableText"/>
            </w:pPr>
            <w:r w:rsidRPr="00742E12">
              <w:lastRenderedPageBreak/>
              <w:t>Rationale for charging</w:t>
            </w:r>
          </w:p>
        </w:tc>
        <w:tc>
          <w:tcPr>
            <w:tcW w:w="3128" w:type="dxa"/>
          </w:tcPr>
          <w:p w14:paraId="4210DE8F"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Stakeholders raised concerns that there were significant cost increases and wanted to understand why these costs would be increasing in this way.</w:t>
            </w:r>
          </w:p>
        </w:tc>
        <w:tc>
          <w:tcPr>
            <w:tcW w:w="4729" w:type="dxa"/>
          </w:tcPr>
          <w:p w14:paraId="1C36EF70" w14:textId="4FB0A81A"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 cost of providing export regulatory services has been greater than cost recovery revenue since the 2017-18 financial year across the combined export</w:t>
            </w:r>
            <w:r w:rsidR="00A00E5B">
              <w:rPr>
                <w:rFonts w:ascii="Calibri" w:eastAsia="Aptos" w:hAnsi="Calibri" w:cs="Calibri"/>
                <w:sz w:val="18"/>
                <w:szCs w:val="18"/>
              </w:rPr>
              <w:t>s</w:t>
            </w:r>
            <w:r w:rsidRPr="00742E12">
              <w:rPr>
                <w:rFonts w:ascii="Calibri" w:eastAsia="Aptos" w:hAnsi="Calibri" w:cs="Calibri"/>
                <w:sz w:val="18"/>
                <w:szCs w:val="18"/>
              </w:rPr>
              <w:t xml:space="preserve"> arrangements, though the over-recovery within the grain and plant products arrangement in recent years has also been acknowledged. Since the last substantial CRIS update in 2020</w:t>
            </w:r>
            <w:r w:rsidR="00711C4B">
              <w:rPr>
                <w:rFonts w:ascii="Calibri" w:eastAsia="Aptos" w:hAnsi="Calibri" w:cs="Calibri"/>
                <w:sz w:val="18"/>
                <w:szCs w:val="18"/>
              </w:rPr>
              <w:t>–2</w:t>
            </w:r>
            <w:r w:rsidRPr="00742E12">
              <w:rPr>
                <w:rFonts w:ascii="Calibri" w:eastAsia="Aptos" w:hAnsi="Calibri" w:cs="Calibri"/>
                <w:sz w:val="18"/>
                <w:szCs w:val="18"/>
              </w:rPr>
              <w:t>1 there has continued to be increases in the complexity of importing country requirements, cost base pressures such as supplier cost and wages, and increases in export volume and demand for services.</w:t>
            </w:r>
          </w:p>
          <w:p w14:paraId="028C6D37" w14:textId="0C462670"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In developing the CRIS, the fees and </w:t>
            </w:r>
            <w:r w:rsidR="00FF1323">
              <w:rPr>
                <w:rFonts w:ascii="Calibri" w:eastAsia="Aptos" w:hAnsi="Calibri" w:cs="Calibri"/>
                <w:sz w:val="18"/>
                <w:szCs w:val="18"/>
              </w:rPr>
              <w:t xml:space="preserve">levy-based </w:t>
            </w:r>
            <w:r w:rsidRPr="00742E12">
              <w:rPr>
                <w:rFonts w:ascii="Calibri" w:eastAsia="Aptos" w:hAnsi="Calibri" w:cs="Calibri"/>
                <w:sz w:val="18"/>
                <w:szCs w:val="18"/>
              </w:rPr>
              <w:t>charges for the grain and plant products arrangement have been calculated based on the current effort required across the arrangement and allocated to the relevant charge point, such as certification, documentation, registration and audit. The increase in prices reflects the cost of delivering these services and/or the relative over recovery in recent years. The other factor in prices being different between export</w:t>
            </w:r>
            <w:r w:rsidR="00A00E5B">
              <w:rPr>
                <w:rFonts w:ascii="Calibri" w:eastAsia="Aptos" w:hAnsi="Calibri" w:cs="Calibri"/>
                <w:sz w:val="18"/>
                <w:szCs w:val="18"/>
              </w:rPr>
              <w:t>s</w:t>
            </w:r>
            <w:r w:rsidRPr="00742E12">
              <w:rPr>
                <w:rFonts w:ascii="Calibri" w:eastAsia="Aptos" w:hAnsi="Calibri" w:cs="Calibri"/>
                <w:sz w:val="18"/>
                <w:szCs w:val="18"/>
              </w:rPr>
              <w:t xml:space="preserve"> arrangements is the difference in activity volumes. Each fee or </w:t>
            </w:r>
            <w:r w:rsidR="000F289C">
              <w:rPr>
                <w:rFonts w:ascii="Calibri" w:eastAsia="Aptos" w:hAnsi="Calibri" w:cs="Calibri"/>
                <w:sz w:val="18"/>
                <w:szCs w:val="18"/>
              </w:rPr>
              <w:t xml:space="preserve">levy-based </w:t>
            </w:r>
            <w:r w:rsidRPr="00742E12">
              <w:rPr>
                <w:rFonts w:ascii="Calibri" w:eastAsia="Aptos" w:hAnsi="Calibri" w:cs="Calibri"/>
                <w:sz w:val="18"/>
                <w:szCs w:val="18"/>
              </w:rPr>
              <w:t>charge is determined by dividing the cost of providing that service within an arrangement by the number of times the activity is charged. Where a cost is fixed or relatively inelastic, a smaller volume of activity would be reflected in a higher fee or charge. This emphasises the importance of reasonable activity volumes within the CRIS.</w:t>
            </w:r>
          </w:p>
          <w:p w14:paraId="60467C11" w14:textId="3269406C"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These cost increases are being phased in with supplementation from government over a </w:t>
            </w:r>
            <w:proofErr w:type="gramStart"/>
            <w:r w:rsidRPr="00742E12">
              <w:rPr>
                <w:rFonts w:ascii="Calibri" w:eastAsia="Aptos" w:hAnsi="Calibri" w:cs="Calibri"/>
                <w:sz w:val="18"/>
                <w:szCs w:val="18"/>
              </w:rPr>
              <w:t>2 year</w:t>
            </w:r>
            <w:proofErr w:type="gramEnd"/>
            <w:r w:rsidRPr="00742E12">
              <w:rPr>
                <w:rFonts w:ascii="Calibri" w:eastAsia="Aptos" w:hAnsi="Calibri" w:cs="Calibri"/>
                <w:sz w:val="18"/>
                <w:szCs w:val="18"/>
              </w:rPr>
              <w:t xml:space="preserve"> period, with supplementation continuing for 2026</w:t>
            </w:r>
            <w:r w:rsidR="00711C4B">
              <w:rPr>
                <w:rFonts w:ascii="Calibri" w:eastAsia="Aptos" w:hAnsi="Calibri" w:cs="Calibri"/>
                <w:sz w:val="18"/>
                <w:szCs w:val="18"/>
              </w:rPr>
              <w:t>–2</w:t>
            </w:r>
            <w:r w:rsidRPr="00742E12">
              <w:rPr>
                <w:rFonts w:ascii="Calibri" w:eastAsia="Aptos" w:hAnsi="Calibri" w:cs="Calibri"/>
                <w:sz w:val="18"/>
                <w:szCs w:val="18"/>
              </w:rPr>
              <w:t>7, and phasing in 2027</w:t>
            </w:r>
            <w:r w:rsidR="00711C4B">
              <w:rPr>
                <w:rFonts w:ascii="Calibri" w:eastAsia="Aptos" w:hAnsi="Calibri" w:cs="Calibri"/>
                <w:sz w:val="18"/>
                <w:szCs w:val="18"/>
              </w:rPr>
              <w:t>–2</w:t>
            </w:r>
            <w:r w:rsidRPr="00742E12">
              <w:rPr>
                <w:rFonts w:ascii="Calibri" w:eastAsia="Aptos" w:hAnsi="Calibri" w:cs="Calibri"/>
                <w:sz w:val="18"/>
                <w:szCs w:val="18"/>
              </w:rPr>
              <w:t>8 and 2028</w:t>
            </w:r>
            <w:r w:rsidR="00711C4B">
              <w:rPr>
                <w:rFonts w:ascii="Calibri" w:eastAsia="Aptos" w:hAnsi="Calibri" w:cs="Calibri"/>
                <w:sz w:val="18"/>
                <w:szCs w:val="18"/>
              </w:rPr>
              <w:t>–2</w:t>
            </w:r>
            <w:r w:rsidRPr="00742E12">
              <w:rPr>
                <w:rFonts w:ascii="Calibri" w:eastAsia="Aptos" w:hAnsi="Calibri" w:cs="Calibri"/>
                <w:sz w:val="18"/>
                <w:szCs w:val="18"/>
              </w:rPr>
              <w:t>9 to support industry with the transition.</w:t>
            </w:r>
          </w:p>
        </w:tc>
      </w:tr>
      <w:tr w:rsidR="00742E12" w:rsidRPr="00742E12" w14:paraId="44B00FAF" w14:textId="77777777" w:rsidTr="00742E12">
        <w:trPr>
          <w:trHeight w:val="566"/>
        </w:trPr>
        <w:tc>
          <w:tcPr>
            <w:tcW w:w="1169" w:type="dxa"/>
          </w:tcPr>
          <w:p w14:paraId="62EB4FBB" w14:textId="77777777" w:rsidR="00742E12" w:rsidRPr="00742E12" w:rsidRDefault="00742E12" w:rsidP="003D4D66">
            <w:pPr>
              <w:pStyle w:val="TableText"/>
            </w:pPr>
            <w:r w:rsidRPr="00742E12">
              <w:t>Rationale for charging</w:t>
            </w:r>
          </w:p>
        </w:tc>
        <w:tc>
          <w:tcPr>
            <w:tcW w:w="3128" w:type="dxa"/>
          </w:tcPr>
          <w:p w14:paraId="785EA93F" w14:textId="51CD6684"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Stakeholders queried why the department assumed a flat volume of trade product to calculate future costs in the arrangements, and whether including a growth per annum would better reflect costs.</w:t>
            </w:r>
          </w:p>
        </w:tc>
        <w:tc>
          <w:tcPr>
            <w:tcW w:w="4729" w:type="dxa"/>
          </w:tcPr>
          <w:p w14:paraId="628FE0CD" w14:textId="69D7C0DE"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 department has used conservative, stable volume assumptions to support prudent pricing and revenue modelling. Assuming stable volumes reduces the risk of under-recovery if projected growth does not materialise. Modelling was predicted based on export volumes over the past four financial years between 2021 and 2025. This has been verified with regulatory program areas within the department.</w:t>
            </w:r>
          </w:p>
        </w:tc>
      </w:tr>
      <w:tr w:rsidR="00742E12" w:rsidRPr="00742E12" w14:paraId="5135897C" w14:textId="77777777" w:rsidTr="00742E12">
        <w:trPr>
          <w:trHeight w:val="462"/>
        </w:trPr>
        <w:tc>
          <w:tcPr>
            <w:tcW w:w="1169" w:type="dxa"/>
          </w:tcPr>
          <w:p w14:paraId="3156860A" w14:textId="77777777" w:rsidR="00742E12" w:rsidRPr="00742E12" w:rsidRDefault="00742E12" w:rsidP="003D4D66">
            <w:pPr>
              <w:pStyle w:val="TableText"/>
            </w:pPr>
            <w:r w:rsidRPr="00742E12">
              <w:t>Rationale for charging</w:t>
            </w:r>
          </w:p>
        </w:tc>
        <w:tc>
          <w:tcPr>
            <w:tcW w:w="3128" w:type="dxa"/>
          </w:tcPr>
          <w:p w14:paraId="5F6102D3" w14:textId="71A052D8"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Stakeholders questioned whether the 5 new activities – </w:t>
            </w:r>
            <w:proofErr w:type="spellStart"/>
            <w:r w:rsidRPr="00742E12">
              <w:rPr>
                <w:rFonts w:ascii="Calibri" w:eastAsia="Aptos" w:hAnsi="Calibri" w:cs="Calibri"/>
                <w:sz w:val="18"/>
                <w:szCs w:val="18"/>
              </w:rPr>
              <w:t>Micor</w:t>
            </w:r>
            <w:proofErr w:type="spellEnd"/>
            <w:r w:rsidRPr="00742E12">
              <w:rPr>
                <w:rFonts w:ascii="Calibri" w:eastAsia="Aptos" w:hAnsi="Calibri" w:cs="Calibri"/>
                <w:sz w:val="18"/>
                <w:szCs w:val="18"/>
              </w:rPr>
              <w:t xml:space="preserve"> sustainment (Manual of Importing Country Requirements), CIFER (China Import Food Enterprise Registration), Fit and Proper Persons assessments, market maintenance regulatory activities,</w:t>
            </w:r>
            <w:r w:rsidR="00E9154C">
              <w:rPr>
                <w:rFonts w:ascii="Calibri" w:eastAsia="Aptos" w:hAnsi="Calibri" w:cs="Calibri"/>
                <w:sz w:val="18"/>
                <w:szCs w:val="18"/>
              </w:rPr>
              <w:t xml:space="preserve"> and</w:t>
            </w:r>
            <w:r w:rsidRPr="00742E12">
              <w:rPr>
                <w:rFonts w:ascii="Calibri" w:eastAsia="Aptos" w:hAnsi="Calibri" w:cs="Calibri"/>
                <w:sz w:val="18"/>
                <w:szCs w:val="18"/>
              </w:rPr>
              <w:t xml:space="preserve"> non-compliance investigation and triage - should be included in cost recovery, </w:t>
            </w:r>
            <w:r w:rsidR="00BB1B39">
              <w:rPr>
                <w:rFonts w:ascii="Calibri" w:eastAsia="Aptos" w:hAnsi="Calibri" w:cs="Calibri"/>
                <w:sz w:val="18"/>
                <w:szCs w:val="18"/>
              </w:rPr>
              <w:t>or</w:t>
            </w:r>
            <w:r w:rsidRPr="00742E12">
              <w:rPr>
                <w:rFonts w:ascii="Calibri" w:eastAsia="Aptos" w:hAnsi="Calibri" w:cs="Calibri"/>
                <w:sz w:val="18"/>
                <w:szCs w:val="18"/>
              </w:rPr>
              <w:t xml:space="preserve"> should remain as government funded, as they considered the activities as part of the government’s export regulatory infrastructure and as a public good.</w:t>
            </w:r>
          </w:p>
          <w:p w14:paraId="27B646A6"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Stakeholders have queried particularly charging for </w:t>
            </w:r>
            <w:proofErr w:type="spellStart"/>
            <w:r w:rsidRPr="00742E12">
              <w:rPr>
                <w:rFonts w:ascii="Calibri" w:eastAsia="Aptos" w:hAnsi="Calibri" w:cs="Calibri"/>
                <w:sz w:val="18"/>
                <w:szCs w:val="18"/>
              </w:rPr>
              <w:t>Micor</w:t>
            </w:r>
            <w:proofErr w:type="spellEnd"/>
            <w:r w:rsidRPr="00742E12">
              <w:rPr>
                <w:rFonts w:ascii="Calibri" w:eastAsia="Aptos" w:hAnsi="Calibri" w:cs="Calibri"/>
                <w:sz w:val="18"/>
                <w:szCs w:val="18"/>
              </w:rPr>
              <w:t xml:space="preserve"> given industry provide import permit data without charging government for this information.</w:t>
            </w:r>
          </w:p>
        </w:tc>
        <w:tc>
          <w:tcPr>
            <w:tcW w:w="4729" w:type="dxa"/>
          </w:tcPr>
          <w:p w14:paraId="16C11AA9" w14:textId="23028005"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 department has identified</w:t>
            </w:r>
            <w:r w:rsidR="00E0673F">
              <w:rPr>
                <w:rFonts w:ascii="Calibri" w:eastAsia="Aptos" w:hAnsi="Calibri" w:cs="Calibri"/>
                <w:sz w:val="18"/>
                <w:szCs w:val="18"/>
              </w:rPr>
              <w:t xml:space="preserve"> </w:t>
            </w:r>
            <w:r w:rsidRPr="00742E12">
              <w:rPr>
                <w:rFonts w:ascii="Calibri" w:eastAsia="Aptos" w:hAnsi="Calibri" w:cs="Calibri"/>
                <w:sz w:val="18"/>
                <w:szCs w:val="18"/>
              </w:rPr>
              <w:t>5 existing regulatory activities that are currently funded by government meet the eligibility requirements for cost recovery under the principles of the Australian Government Charging Framework.</w:t>
            </w:r>
          </w:p>
          <w:p w14:paraId="09287C65"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 department confirms the default position of the Australian Government Charging Framework is to charge for regulatory activities where demand is created by an identifiable group, unless government decides otherwise.</w:t>
            </w:r>
          </w:p>
          <w:p w14:paraId="7138EE9A" w14:textId="3DAD5B15"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In this case, the demand from exporters drives the need for export services work for activities such as </w:t>
            </w:r>
            <w:proofErr w:type="spellStart"/>
            <w:r w:rsidRPr="00742E12">
              <w:rPr>
                <w:rFonts w:ascii="Calibri" w:eastAsia="Aptos" w:hAnsi="Calibri" w:cs="Calibri"/>
                <w:sz w:val="18"/>
                <w:szCs w:val="18"/>
              </w:rPr>
              <w:t>Micor</w:t>
            </w:r>
            <w:proofErr w:type="spellEnd"/>
            <w:r w:rsidRPr="00742E12">
              <w:rPr>
                <w:rFonts w:ascii="Calibri" w:eastAsia="Aptos" w:hAnsi="Calibri" w:cs="Calibri"/>
                <w:sz w:val="18"/>
                <w:szCs w:val="18"/>
              </w:rPr>
              <w:t xml:space="preserve"> and market maintenance activities. As exporters directly create the demand for these services, </w:t>
            </w:r>
            <w:r w:rsidR="00F525C3">
              <w:rPr>
                <w:rFonts w:ascii="Calibri" w:eastAsia="Aptos" w:hAnsi="Calibri" w:cs="Calibri"/>
                <w:sz w:val="18"/>
                <w:szCs w:val="18"/>
              </w:rPr>
              <w:t xml:space="preserve">technically </w:t>
            </w:r>
            <w:r w:rsidRPr="00742E12">
              <w:rPr>
                <w:rFonts w:ascii="Calibri" w:eastAsia="Aptos" w:hAnsi="Calibri" w:cs="Calibri"/>
                <w:sz w:val="18"/>
                <w:szCs w:val="18"/>
              </w:rPr>
              <w:t>they are not considered a public good.</w:t>
            </w:r>
          </w:p>
          <w:p w14:paraId="302687D3"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These activities and rationale for cost recovery are outlined in the draft CRIS documents and fact sheets.</w:t>
            </w:r>
          </w:p>
        </w:tc>
      </w:tr>
      <w:tr w:rsidR="00742E12" w:rsidRPr="00742E12" w14:paraId="05EFA817" w14:textId="77777777" w:rsidTr="00742E12">
        <w:trPr>
          <w:trHeight w:val="462"/>
        </w:trPr>
        <w:tc>
          <w:tcPr>
            <w:tcW w:w="1169" w:type="dxa"/>
          </w:tcPr>
          <w:p w14:paraId="0DE8401A" w14:textId="77777777" w:rsidR="00742E12" w:rsidRPr="00742E12" w:rsidRDefault="00742E12" w:rsidP="003D4D66">
            <w:pPr>
              <w:pStyle w:val="TableText"/>
            </w:pPr>
            <w:r w:rsidRPr="00742E12">
              <w:t>Rationale for charging</w:t>
            </w:r>
          </w:p>
        </w:tc>
        <w:tc>
          <w:tcPr>
            <w:tcW w:w="3128" w:type="dxa"/>
          </w:tcPr>
          <w:p w14:paraId="21EFE80F" w14:textId="28AC911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Stakeholders queried specific links of services to the </w:t>
            </w:r>
            <w:r w:rsidRPr="00742E12">
              <w:rPr>
                <w:rFonts w:ascii="Calibri" w:eastAsia="Aptos" w:hAnsi="Calibri" w:cs="Calibri"/>
                <w:i/>
                <w:iCs/>
                <w:sz w:val="18"/>
                <w:szCs w:val="18"/>
              </w:rPr>
              <w:t>Export Control Act 2020</w:t>
            </w:r>
            <w:r w:rsidRPr="00742E12">
              <w:rPr>
                <w:rFonts w:ascii="Calibri" w:eastAsia="Aptos" w:hAnsi="Calibri" w:cs="Calibri"/>
                <w:sz w:val="18"/>
                <w:szCs w:val="18"/>
              </w:rPr>
              <w:t xml:space="preserve">, </w:t>
            </w:r>
            <w:r w:rsidRPr="00742E12">
              <w:rPr>
                <w:rFonts w:ascii="Calibri" w:eastAsia="Aptos" w:hAnsi="Calibri" w:cs="Calibri"/>
                <w:sz w:val="18"/>
                <w:szCs w:val="18"/>
              </w:rPr>
              <w:lastRenderedPageBreak/>
              <w:t>and how those services implement the Act.</w:t>
            </w:r>
          </w:p>
        </w:tc>
        <w:tc>
          <w:tcPr>
            <w:tcW w:w="4729" w:type="dxa"/>
          </w:tcPr>
          <w:p w14:paraId="0BA64D49"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lastRenderedPageBreak/>
              <w:t xml:space="preserve">Each service proposed for cost recovery is linked to a statutory function under the </w:t>
            </w:r>
            <w:r w:rsidRPr="00742E12">
              <w:rPr>
                <w:rFonts w:ascii="Calibri" w:eastAsia="Aptos" w:hAnsi="Calibri" w:cs="Calibri"/>
                <w:i/>
                <w:iCs/>
                <w:sz w:val="18"/>
                <w:szCs w:val="18"/>
              </w:rPr>
              <w:t>Export Control Act 2020</w:t>
            </w:r>
            <w:r w:rsidRPr="00742E12">
              <w:rPr>
                <w:rFonts w:ascii="Calibri" w:eastAsia="Aptos" w:hAnsi="Calibri" w:cs="Calibri"/>
                <w:sz w:val="18"/>
                <w:szCs w:val="18"/>
              </w:rPr>
              <w:t xml:space="preserve">, </w:t>
            </w:r>
            <w:r w:rsidRPr="00742E12">
              <w:rPr>
                <w:rFonts w:ascii="Calibri" w:eastAsia="Aptos" w:hAnsi="Calibri" w:cs="Calibri"/>
                <w:sz w:val="18"/>
                <w:szCs w:val="18"/>
              </w:rPr>
              <w:lastRenderedPageBreak/>
              <w:t>including certification, compliance monitoring, registration, and assurance that exports meet importing country requirements. Section 399 of the Act provides authority for the department to make rules prescribing fees for services such as issuing export permits and certificates, with the specific fees and charges set out in the Export Control (Fees and Payments) Rules 2021. These charges are imposed through supporting legislation such as the Export Charges (Imposition–General), (Customs), and (Excise) Acts, ensuring cost recovery is legally grounded.</w:t>
            </w:r>
          </w:p>
        </w:tc>
      </w:tr>
      <w:tr w:rsidR="00742E12" w:rsidRPr="00742E12" w14:paraId="22EC3F3C" w14:textId="77777777" w:rsidTr="00742E12">
        <w:trPr>
          <w:trHeight w:val="462"/>
        </w:trPr>
        <w:tc>
          <w:tcPr>
            <w:tcW w:w="1169" w:type="dxa"/>
          </w:tcPr>
          <w:p w14:paraId="5610212B" w14:textId="77777777" w:rsidR="00742E12" w:rsidRPr="00742E12" w:rsidRDefault="00742E12" w:rsidP="003D4D66">
            <w:pPr>
              <w:pStyle w:val="TableText"/>
            </w:pPr>
            <w:r w:rsidRPr="00742E12">
              <w:lastRenderedPageBreak/>
              <w:t>Rationale for charging</w:t>
            </w:r>
          </w:p>
        </w:tc>
        <w:tc>
          <w:tcPr>
            <w:tcW w:w="3128" w:type="dxa"/>
          </w:tcPr>
          <w:p w14:paraId="43D54BE8" w14:textId="2F68F19A"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Stakeholders </w:t>
            </w:r>
            <w:r w:rsidR="0073539F">
              <w:rPr>
                <w:rFonts w:ascii="Calibri" w:eastAsia="Aptos" w:hAnsi="Calibri" w:cs="Calibri"/>
                <w:sz w:val="18"/>
                <w:szCs w:val="18"/>
              </w:rPr>
              <w:t>queried</w:t>
            </w:r>
            <w:r w:rsidRPr="00742E12">
              <w:rPr>
                <w:rFonts w:ascii="Calibri" w:eastAsia="Aptos" w:hAnsi="Calibri" w:cs="Calibri"/>
                <w:sz w:val="18"/>
                <w:szCs w:val="18"/>
              </w:rPr>
              <w:t xml:space="preserve"> why the Authorised Officer charges were raised </w:t>
            </w:r>
            <w:proofErr w:type="gramStart"/>
            <w:r w:rsidRPr="00742E12">
              <w:rPr>
                <w:rFonts w:ascii="Calibri" w:eastAsia="Aptos" w:hAnsi="Calibri" w:cs="Calibri"/>
                <w:sz w:val="18"/>
                <w:szCs w:val="18"/>
              </w:rPr>
              <w:t>significantly, and</w:t>
            </w:r>
            <w:proofErr w:type="gramEnd"/>
            <w:r w:rsidRPr="00742E12">
              <w:rPr>
                <w:rFonts w:ascii="Calibri" w:eastAsia="Aptos" w:hAnsi="Calibri" w:cs="Calibri"/>
                <w:sz w:val="18"/>
                <w:szCs w:val="18"/>
              </w:rPr>
              <w:t xml:space="preserve"> </w:t>
            </w:r>
            <w:r w:rsidR="00241D47">
              <w:rPr>
                <w:rFonts w:ascii="Calibri" w:eastAsia="Aptos" w:hAnsi="Calibri" w:cs="Calibri"/>
                <w:sz w:val="18"/>
                <w:szCs w:val="18"/>
              </w:rPr>
              <w:t xml:space="preserve">noted </w:t>
            </w:r>
            <w:r w:rsidRPr="00742E12">
              <w:rPr>
                <w:rFonts w:ascii="Calibri" w:eastAsia="Aptos" w:hAnsi="Calibri" w:cs="Calibri"/>
                <w:sz w:val="18"/>
                <w:szCs w:val="18"/>
              </w:rPr>
              <w:t xml:space="preserve">that third party Authorised Officers which are not linked to companies would be significantly more impacted. Some </w:t>
            </w:r>
            <w:r w:rsidR="00245552">
              <w:rPr>
                <w:rFonts w:ascii="Calibri" w:eastAsia="Aptos" w:hAnsi="Calibri" w:cs="Calibri"/>
                <w:sz w:val="18"/>
                <w:szCs w:val="18"/>
              </w:rPr>
              <w:t>stakeholders</w:t>
            </w:r>
            <w:r w:rsidRPr="00742E12">
              <w:rPr>
                <w:rFonts w:ascii="Calibri" w:eastAsia="Aptos" w:hAnsi="Calibri" w:cs="Calibri"/>
                <w:sz w:val="18"/>
                <w:szCs w:val="18"/>
              </w:rPr>
              <w:t xml:space="preserve"> requested 2 tiers of charges for Authorised Officer fees.</w:t>
            </w:r>
          </w:p>
        </w:tc>
        <w:tc>
          <w:tcPr>
            <w:tcW w:w="4729" w:type="dxa"/>
          </w:tcPr>
          <w:p w14:paraId="68CDE296"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 department has apportioned costs in the draft export CRIS to accurately reflect costs of delivering regulatory services across the arrangements. As part of the process we have been working with the teams that administer these programs to understand the work they perform for each function. Authorised Officer charges have increased in line with other costs.</w:t>
            </w:r>
          </w:p>
          <w:p w14:paraId="3D7A967E" w14:textId="77777777" w:rsidR="00742E12" w:rsidRPr="00742E12" w:rsidRDefault="00742E12" w:rsidP="00742E12">
            <w:pPr>
              <w:spacing w:after="0" w:line="240" w:lineRule="auto"/>
              <w:rPr>
                <w:rFonts w:ascii="Calibri" w:eastAsia="Aptos" w:hAnsi="Calibri" w:cs="Calibri"/>
                <w:sz w:val="18"/>
                <w:szCs w:val="18"/>
              </w:rPr>
            </w:pPr>
          </w:p>
        </w:tc>
      </w:tr>
      <w:tr w:rsidR="00742E12" w:rsidRPr="00742E12" w14:paraId="599C9B8C" w14:textId="77777777" w:rsidTr="00742E12">
        <w:trPr>
          <w:trHeight w:val="566"/>
        </w:trPr>
        <w:tc>
          <w:tcPr>
            <w:tcW w:w="1169" w:type="dxa"/>
          </w:tcPr>
          <w:p w14:paraId="5C42A402" w14:textId="77777777" w:rsidR="00742E12" w:rsidRPr="00742E12" w:rsidRDefault="00742E12" w:rsidP="003D4D66">
            <w:pPr>
              <w:pStyle w:val="TableText"/>
            </w:pPr>
            <w:r w:rsidRPr="00742E12">
              <w:t>Rationale for charging</w:t>
            </w:r>
          </w:p>
        </w:tc>
        <w:tc>
          <w:tcPr>
            <w:tcW w:w="3128" w:type="dxa"/>
          </w:tcPr>
          <w:p w14:paraId="039AB7F2" w14:textId="433BF2A9"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Stakeholders queried how we differentiate government-funded technical market access activities </w:t>
            </w:r>
            <w:r w:rsidR="00EB3429">
              <w:rPr>
                <w:rFonts w:ascii="Calibri" w:eastAsia="Aptos" w:hAnsi="Calibri" w:cs="Calibri"/>
                <w:sz w:val="18"/>
                <w:szCs w:val="18"/>
              </w:rPr>
              <w:t>from</w:t>
            </w:r>
            <w:r w:rsidRPr="00742E12">
              <w:rPr>
                <w:rFonts w:ascii="Calibri" w:eastAsia="Aptos" w:hAnsi="Calibri" w:cs="Calibri"/>
                <w:sz w:val="18"/>
                <w:szCs w:val="18"/>
              </w:rPr>
              <w:t xml:space="preserve"> cost recovery-funded activities and how we forecast these activities to be included in cost recovery.</w:t>
            </w:r>
          </w:p>
        </w:tc>
        <w:tc>
          <w:tcPr>
            <w:tcW w:w="4729" w:type="dxa"/>
          </w:tcPr>
          <w:p w14:paraId="618F82DF" w14:textId="697F68AD"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 department includes costs for market maintenance activities such as supporting export supply chain participants in meeting importing country requirements, including system and regulatory implementation, assurance, trading partner audits, facilitation of release of detained consignments and responding to trade suspension. Cost allocation was based on activity efforts and audits undertaken between 2020</w:t>
            </w:r>
            <w:r w:rsidR="00711C4B">
              <w:rPr>
                <w:rFonts w:ascii="Calibri" w:eastAsia="Aptos" w:hAnsi="Calibri" w:cs="Calibri"/>
                <w:sz w:val="18"/>
                <w:szCs w:val="18"/>
              </w:rPr>
              <w:t>–2</w:t>
            </w:r>
            <w:r w:rsidRPr="00742E12">
              <w:rPr>
                <w:rFonts w:ascii="Calibri" w:eastAsia="Aptos" w:hAnsi="Calibri" w:cs="Calibri"/>
                <w:sz w:val="18"/>
                <w:szCs w:val="18"/>
              </w:rPr>
              <w:t>1 and 2024</w:t>
            </w:r>
            <w:r w:rsidR="00711C4B">
              <w:rPr>
                <w:rFonts w:ascii="Calibri" w:eastAsia="Aptos" w:hAnsi="Calibri" w:cs="Calibri"/>
                <w:sz w:val="18"/>
                <w:szCs w:val="18"/>
              </w:rPr>
              <w:t>–2</w:t>
            </w:r>
            <w:r w:rsidRPr="00742E12">
              <w:rPr>
                <w:rFonts w:ascii="Calibri" w:eastAsia="Aptos" w:hAnsi="Calibri" w:cs="Calibri"/>
                <w:sz w:val="18"/>
                <w:szCs w:val="18"/>
              </w:rPr>
              <w:t>5.</w:t>
            </w:r>
          </w:p>
        </w:tc>
      </w:tr>
      <w:tr w:rsidR="00742E12" w:rsidRPr="00742E12" w14:paraId="47444818" w14:textId="77777777" w:rsidTr="00742E12">
        <w:trPr>
          <w:trHeight w:val="462"/>
        </w:trPr>
        <w:tc>
          <w:tcPr>
            <w:tcW w:w="1169" w:type="dxa"/>
          </w:tcPr>
          <w:p w14:paraId="68083155" w14:textId="77777777" w:rsidR="00742E12" w:rsidRPr="00742E12" w:rsidRDefault="00742E12" w:rsidP="003D4D66">
            <w:pPr>
              <w:pStyle w:val="TableText"/>
            </w:pPr>
            <w:r w:rsidRPr="00742E12">
              <w:t>Impact of price increase</w:t>
            </w:r>
          </w:p>
        </w:tc>
        <w:tc>
          <w:tcPr>
            <w:tcW w:w="3128" w:type="dxa"/>
          </w:tcPr>
          <w:p w14:paraId="1D59842A"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Stakeholders gave feedback that with significant cost increases would negatively impact on businesses, particularly smaller plant product industries that have less capacity to absorb the costs.</w:t>
            </w:r>
          </w:p>
          <w:p w14:paraId="0E300385"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Feedback was received on the effects on export competitiveness.</w:t>
            </w:r>
          </w:p>
          <w:p w14:paraId="6303CAFF"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Feedback was also raised on impacts on market behaviour, noting that while markets appreciate Australian quality products, they ultimately want to pay low prices for high quality product and could move to secure their supply from our competitors.</w:t>
            </w:r>
          </w:p>
        </w:tc>
        <w:tc>
          <w:tcPr>
            <w:tcW w:w="4729" w:type="dxa"/>
          </w:tcPr>
          <w:p w14:paraId="238F95FE" w14:textId="645518BC"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 Australian Government has made the decision to return to full cost recovery. That decision was compliant with the,</w:t>
            </w:r>
            <w:r w:rsidR="005627F8">
              <w:rPr>
                <w:rFonts w:ascii="Calibri" w:eastAsia="Aptos" w:hAnsi="Calibri" w:cs="Calibri"/>
                <w:sz w:val="18"/>
                <w:szCs w:val="18"/>
              </w:rPr>
              <w:t xml:space="preserve"> </w:t>
            </w:r>
            <w:r w:rsidR="00BD38A9" w:rsidRPr="00DA4884">
              <w:rPr>
                <w:rFonts w:ascii="Calibri" w:hAnsi="Calibri" w:cs="Calibri"/>
                <w:sz w:val="18"/>
                <w:szCs w:val="18"/>
              </w:rPr>
              <w:t>Budget Process Operational Rules</w:t>
            </w:r>
            <w:r w:rsidR="005627F8" w:rsidRPr="00BD38A9">
              <w:rPr>
                <w:rFonts w:ascii="Calibri" w:eastAsia="Aptos" w:hAnsi="Calibri" w:cs="Calibri"/>
                <w:sz w:val="18"/>
                <w:szCs w:val="18"/>
              </w:rPr>
              <w:t>,</w:t>
            </w:r>
            <w:r w:rsidR="00DA4884">
              <w:rPr>
                <w:rFonts w:ascii="Calibri" w:eastAsia="Aptos" w:hAnsi="Calibri" w:cs="Calibri"/>
                <w:sz w:val="18"/>
                <w:szCs w:val="18"/>
              </w:rPr>
              <w:t xml:space="preserve"> </w:t>
            </w:r>
            <w:r w:rsidRPr="00742E12">
              <w:rPr>
                <w:rFonts w:ascii="Calibri" w:eastAsia="Aptos" w:hAnsi="Calibri" w:cs="Calibri"/>
                <w:sz w:val="18"/>
                <w:szCs w:val="18"/>
              </w:rPr>
              <w:t>which include several requirements related to the impacts of government decisions. Consultation focused on implementation of that decision.</w:t>
            </w:r>
          </w:p>
          <w:p w14:paraId="567A06B1"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The department acknowledges that there are broad industry concerns about rising </w:t>
            </w:r>
            <w:proofErr w:type="gramStart"/>
            <w:r w:rsidRPr="00742E12">
              <w:rPr>
                <w:rFonts w:ascii="Calibri" w:eastAsia="Aptos" w:hAnsi="Calibri" w:cs="Calibri"/>
                <w:sz w:val="18"/>
                <w:szCs w:val="18"/>
              </w:rPr>
              <w:t>costs, and</w:t>
            </w:r>
            <w:proofErr w:type="gramEnd"/>
            <w:r w:rsidRPr="00742E12">
              <w:rPr>
                <w:rFonts w:ascii="Calibri" w:eastAsia="Aptos" w:hAnsi="Calibri" w:cs="Calibri"/>
                <w:sz w:val="18"/>
                <w:szCs w:val="18"/>
              </w:rPr>
              <w:t xml:space="preserve"> notes the feedback from industry that significant fee increases could undermine export competitiveness. The department acknowledges this could also affect market behaviour.</w:t>
            </w:r>
          </w:p>
          <w:p w14:paraId="225F90D7" w14:textId="5927BC76"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 department notes that economic and geo-strategic factors may impact on export markets and therefore cost model assumptions</w:t>
            </w:r>
            <w:r w:rsidR="0099612F">
              <w:rPr>
                <w:rFonts w:ascii="Calibri" w:eastAsia="Aptos" w:hAnsi="Calibri" w:cs="Calibri"/>
                <w:sz w:val="18"/>
                <w:szCs w:val="18"/>
              </w:rPr>
              <w:t xml:space="preserve">. The department </w:t>
            </w:r>
            <w:r w:rsidRPr="00742E12">
              <w:rPr>
                <w:rFonts w:ascii="Calibri" w:eastAsia="Aptos" w:hAnsi="Calibri" w:cs="Calibri"/>
                <w:sz w:val="18"/>
                <w:szCs w:val="18"/>
              </w:rPr>
              <w:t>will continue to review and monitor impacts after implementation.</w:t>
            </w:r>
          </w:p>
        </w:tc>
      </w:tr>
      <w:tr w:rsidR="00742E12" w:rsidRPr="00742E12" w14:paraId="62F229FD" w14:textId="77777777" w:rsidTr="00742E12">
        <w:trPr>
          <w:trHeight w:val="462"/>
        </w:trPr>
        <w:tc>
          <w:tcPr>
            <w:tcW w:w="1169" w:type="dxa"/>
          </w:tcPr>
          <w:p w14:paraId="218E9F35" w14:textId="77777777" w:rsidR="00742E12" w:rsidRPr="00742E12" w:rsidRDefault="00742E12" w:rsidP="003D4D66">
            <w:pPr>
              <w:pStyle w:val="TableText"/>
            </w:pPr>
            <w:r w:rsidRPr="00742E12">
              <w:t>Impact of price increase</w:t>
            </w:r>
          </w:p>
        </w:tc>
        <w:tc>
          <w:tcPr>
            <w:tcW w:w="3128" w:type="dxa"/>
          </w:tcPr>
          <w:p w14:paraId="777E699A" w14:textId="0416BB4B"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Stakeholders raised concerns that the small-scale organics sector would be disproportionately impacted </w:t>
            </w:r>
            <w:r w:rsidR="00013F5E">
              <w:rPr>
                <w:rFonts w:ascii="Calibri" w:eastAsia="Aptos" w:hAnsi="Calibri" w:cs="Calibri"/>
                <w:sz w:val="18"/>
                <w:szCs w:val="18"/>
              </w:rPr>
              <w:t xml:space="preserve">compared with </w:t>
            </w:r>
            <w:r w:rsidRPr="00742E12">
              <w:rPr>
                <w:rFonts w:ascii="Calibri" w:eastAsia="Aptos" w:hAnsi="Calibri" w:cs="Calibri"/>
                <w:sz w:val="18"/>
                <w:szCs w:val="18"/>
              </w:rPr>
              <w:t>larger commodity sectors.</w:t>
            </w:r>
          </w:p>
          <w:p w14:paraId="47A61F5F"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Stakeholders raised that the public benefits of organic agriculture to areas such as emissions reduction and biodiversity should be recognised through an offset in prices.</w:t>
            </w:r>
          </w:p>
        </w:tc>
        <w:tc>
          <w:tcPr>
            <w:tcW w:w="4729" w:type="dxa"/>
          </w:tcPr>
          <w:p w14:paraId="4B0E650A"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 department acknowledges there are specific organic sector concerns about rising costs, noting the price changes in the export CRIS apply to all users of the department’s export regulatory services. The development of the costing model has determined the cost of delivering the regulatory services which includes effort that does not vary by the size or nature of the organisation.</w:t>
            </w:r>
          </w:p>
          <w:p w14:paraId="02470F32" w14:textId="77777777"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 department will continue to monitor impacts after implementation.</w:t>
            </w:r>
          </w:p>
          <w:p w14:paraId="7B1EAD7A" w14:textId="3CF7566B"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The department confirms the default position of the Australian Government Charging Framework is to charge for regulatory activities where demand is created by an identifiable group, unless government decides otherwise. As exporters and operators create the demand for export regulatory services the department</w:t>
            </w:r>
            <w:r w:rsidR="007271E5">
              <w:rPr>
                <w:rFonts w:ascii="Calibri" w:eastAsia="Aptos" w:hAnsi="Calibri" w:cs="Calibri"/>
                <w:sz w:val="18"/>
                <w:szCs w:val="18"/>
              </w:rPr>
              <w:t xml:space="preserve"> is obliged to</w:t>
            </w:r>
            <w:r w:rsidRPr="00742E12">
              <w:rPr>
                <w:rFonts w:ascii="Calibri" w:eastAsia="Aptos" w:hAnsi="Calibri" w:cs="Calibri"/>
                <w:sz w:val="18"/>
                <w:szCs w:val="18"/>
              </w:rPr>
              <w:t xml:space="preserve"> cost recover for these services.</w:t>
            </w:r>
          </w:p>
        </w:tc>
      </w:tr>
      <w:tr w:rsidR="00742E12" w:rsidRPr="00742E12" w14:paraId="3C13E5FD" w14:textId="77777777" w:rsidTr="00742E12">
        <w:trPr>
          <w:trHeight w:val="462"/>
        </w:trPr>
        <w:tc>
          <w:tcPr>
            <w:tcW w:w="1169" w:type="dxa"/>
          </w:tcPr>
          <w:p w14:paraId="7F41CBD0" w14:textId="77777777" w:rsidR="00742E12" w:rsidRPr="00742E12" w:rsidRDefault="00742E12" w:rsidP="003D4D66">
            <w:pPr>
              <w:pStyle w:val="TableText"/>
            </w:pPr>
            <w:r w:rsidRPr="00742E12">
              <w:lastRenderedPageBreak/>
              <w:t>Regulatory Efficiency Program</w:t>
            </w:r>
          </w:p>
        </w:tc>
        <w:tc>
          <w:tcPr>
            <w:tcW w:w="3128" w:type="dxa"/>
          </w:tcPr>
          <w:p w14:paraId="1A34E2E6" w14:textId="2140D9EF"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Industry wanted more detail on the Regulatory Efficiency Program, including governance arrangements.</w:t>
            </w:r>
          </w:p>
        </w:tc>
        <w:tc>
          <w:tcPr>
            <w:tcW w:w="4729" w:type="dxa"/>
          </w:tcPr>
          <w:p w14:paraId="79F1609A" w14:textId="6C543409" w:rsidR="00742E12" w:rsidRPr="00742E12" w:rsidRDefault="00742E12" w:rsidP="00742E12">
            <w:pPr>
              <w:spacing w:after="0" w:line="240" w:lineRule="auto"/>
              <w:rPr>
                <w:rFonts w:ascii="Calibri" w:eastAsia="Aptos" w:hAnsi="Calibri" w:cs="Calibri"/>
                <w:sz w:val="18"/>
                <w:szCs w:val="18"/>
              </w:rPr>
            </w:pPr>
            <w:r w:rsidRPr="00742E12">
              <w:rPr>
                <w:rFonts w:ascii="Calibri" w:eastAsia="Aptos" w:hAnsi="Calibri" w:cs="Calibri"/>
                <w:sz w:val="18"/>
                <w:szCs w:val="18"/>
              </w:rPr>
              <w:t xml:space="preserve">The department has </w:t>
            </w:r>
            <w:r w:rsidR="00256D33">
              <w:rPr>
                <w:rFonts w:ascii="Calibri" w:eastAsia="Aptos" w:hAnsi="Calibri" w:cs="Calibri"/>
                <w:sz w:val="18"/>
                <w:szCs w:val="18"/>
              </w:rPr>
              <w:t xml:space="preserve">taken on board the feedback </w:t>
            </w:r>
            <w:r w:rsidR="00102F58">
              <w:rPr>
                <w:rFonts w:ascii="Calibri" w:eastAsia="Aptos" w:hAnsi="Calibri" w:cs="Calibri"/>
                <w:sz w:val="18"/>
                <w:szCs w:val="18"/>
              </w:rPr>
              <w:t xml:space="preserve">received during consultation </w:t>
            </w:r>
            <w:r w:rsidRPr="00742E12">
              <w:rPr>
                <w:rFonts w:ascii="Calibri" w:eastAsia="Aptos" w:hAnsi="Calibri" w:cs="Calibri"/>
                <w:sz w:val="18"/>
                <w:szCs w:val="18"/>
              </w:rPr>
              <w:t>and will work with industry on program design and governance. Th</w:t>
            </w:r>
            <w:r w:rsidR="00645907">
              <w:rPr>
                <w:rFonts w:ascii="Calibri" w:eastAsia="Aptos" w:hAnsi="Calibri" w:cs="Calibri"/>
                <w:sz w:val="18"/>
                <w:szCs w:val="18"/>
              </w:rPr>
              <w:t>ere will be no cost recovery for this program in 2026-27</w:t>
            </w:r>
            <w:r w:rsidRPr="00742E12">
              <w:rPr>
                <w:rFonts w:ascii="Calibri" w:eastAsia="Aptos" w:hAnsi="Calibri" w:cs="Calibri"/>
                <w:sz w:val="18"/>
                <w:szCs w:val="18"/>
              </w:rPr>
              <w:t>.</w:t>
            </w:r>
          </w:p>
        </w:tc>
      </w:tr>
    </w:tbl>
    <w:p w14:paraId="1905FD2C" w14:textId="77777777" w:rsidR="002B02C8" w:rsidRPr="002B02C8" w:rsidRDefault="002B02C8" w:rsidP="002B02C8">
      <w:pPr>
        <w:rPr>
          <w:lang w:eastAsia="ja-JP"/>
        </w:rPr>
      </w:pPr>
    </w:p>
    <w:sectPr w:rsidR="002B02C8" w:rsidRPr="002B02C8" w:rsidSect="00475218">
      <w:pgSz w:w="11906" w:h="16838"/>
      <w:pgMar w:top="1418" w:right="1418" w:bottom="1418" w:left="1418"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2BCB0" w14:textId="77777777" w:rsidR="00877FF4" w:rsidRDefault="00877FF4">
      <w:r>
        <w:separator/>
      </w:r>
    </w:p>
    <w:p w14:paraId="6E1D8BB2" w14:textId="77777777" w:rsidR="00877FF4" w:rsidRDefault="00877FF4"/>
    <w:p w14:paraId="7E850ABF" w14:textId="77777777" w:rsidR="00877FF4" w:rsidRDefault="00877FF4"/>
  </w:endnote>
  <w:endnote w:type="continuationSeparator" w:id="0">
    <w:p w14:paraId="28D8F074" w14:textId="77777777" w:rsidR="00877FF4" w:rsidRDefault="00877FF4">
      <w:r>
        <w:continuationSeparator/>
      </w:r>
    </w:p>
    <w:p w14:paraId="258D5714" w14:textId="77777777" w:rsidR="00877FF4" w:rsidRDefault="00877FF4"/>
    <w:p w14:paraId="3A5251F0" w14:textId="77777777" w:rsidR="00877FF4" w:rsidRDefault="00877FF4"/>
  </w:endnote>
  <w:endnote w:type="continuationNotice" w:id="1">
    <w:p w14:paraId="3A0206EE" w14:textId="77777777" w:rsidR="00877FF4" w:rsidRDefault="00877FF4" w:rsidP="00274B73">
      <w:pPr>
        <w:pStyle w:val="Footer"/>
      </w:pPr>
    </w:p>
    <w:p w14:paraId="7AD0BBAA" w14:textId="77777777" w:rsidR="00877FF4" w:rsidRDefault="00877FF4"/>
    <w:p w14:paraId="34BC6C7C" w14:textId="77777777" w:rsidR="00877FF4" w:rsidRDefault="00877F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FEB8" w14:textId="6A1F965E" w:rsidR="00CA6C9D" w:rsidRDefault="00855FF2" w:rsidP="00274B73">
    <w:pPr>
      <w:pStyle w:val="Footer"/>
    </w:pPr>
    <w:r>
      <w:rPr>
        <w:noProof/>
      </w:rPr>
      <mc:AlternateContent>
        <mc:Choice Requires="wps">
          <w:drawing>
            <wp:anchor distT="0" distB="0" distL="0" distR="0" simplePos="0" relativeHeight="251658247" behindDoc="0" locked="0" layoutInCell="1" allowOverlap="1" wp14:anchorId="58D88A9C" wp14:editId="3080E4B5">
              <wp:simplePos x="635" y="635"/>
              <wp:positionH relativeFrom="page">
                <wp:align>center</wp:align>
              </wp:positionH>
              <wp:positionV relativeFrom="page">
                <wp:align>bottom</wp:align>
              </wp:positionV>
              <wp:extent cx="622300" cy="404495"/>
              <wp:effectExtent l="0" t="0" r="6350" b="0"/>
              <wp:wrapNone/>
              <wp:docPr id="649601794"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ECBB3C0" w14:textId="17BBB700"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D88A9C" id="_x0000_t202" coordsize="21600,21600" o:spt="202" path="m,l,21600r21600,l21600,xe">
              <v:stroke joinstyle="miter"/>
              <v:path gradientshapeok="t" o:connecttype="rect"/>
            </v:shapetype>
            <v:shape id="Text Box 7" o:spid="_x0000_s1028" type="#_x0000_t202" alt="OFFICIAL" style="position:absolute;left:0;text-align:left;margin-left:0;margin-top:0;width:49pt;height:31.8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" filled="f" stroked="f">
              <v:textbox style="mso-fit-shape-to-text:t" inset="0,0,0,15pt">
                <w:txbxContent>
                  <w:p w14:paraId="6ECBB3C0" w14:textId="17BBB700"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C62B" w14:textId="3EFB4ADA" w:rsidR="00EC61A3" w:rsidRDefault="00855FF2" w:rsidP="001141AA">
    <w:pPr>
      <w:pStyle w:val="Footer"/>
      <w:rPr>
        <w:noProof/>
      </w:rPr>
    </w:pPr>
    <w:r>
      <w:rPr>
        <w:noProof/>
      </w:rPr>
      <mc:AlternateContent>
        <mc:Choice Requires="wps">
          <w:drawing>
            <wp:anchor distT="0" distB="0" distL="0" distR="0" simplePos="0" relativeHeight="251658248" behindDoc="0" locked="0" layoutInCell="1" allowOverlap="1" wp14:anchorId="49735C52" wp14:editId="1A8D97DF">
              <wp:simplePos x="901065" y="10053320"/>
              <wp:positionH relativeFrom="page">
                <wp:align>center</wp:align>
              </wp:positionH>
              <wp:positionV relativeFrom="page">
                <wp:align>bottom</wp:align>
              </wp:positionV>
              <wp:extent cx="622300" cy="404495"/>
              <wp:effectExtent l="0" t="0" r="6350" b="0"/>
              <wp:wrapNone/>
              <wp:docPr id="477201178"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7E3F194" w14:textId="6EB779C7"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735C52" id="_x0000_t202" coordsize="21600,21600" o:spt="202" path="m,l,21600r21600,l21600,xe">
              <v:stroke joinstyle="miter"/>
              <v:path gradientshapeok="t" o:connecttype="rect"/>
            </v:shapetype>
            <v:shape id="Text Box 8" o:spid="_x0000_s1029" type="#_x0000_t202" alt="OFFICIAL" style="position:absolute;left:0;text-align:left;margin-left:0;margin-top:0;width:49pt;height:31.85pt;z-index:2516582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" filled="f" stroked="f">
              <v:textbox style="mso-fit-shape-to-text:t" inset="0,0,0,15pt">
                <w:txbxContent>
                  <w:p w14:paraId="27E3F194" w14:textId="6EB779C7"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v:textbox>
              <w10:wrap anchorx="page" anchory="page"/>
            </v:shape>
          </w:pict>
        </mc:Fallback>
      </mc:AlternateContent>
    </w:r>
    <w:r w:rsidR="00DE0AAE" w:rsidRPr="00DE0AAE">
      <w:t>Department of Agriculture, Fisheries and Forestry</w:t>
    </w:r>
    <w:r w:rsidR="00493F3C">
      <w:tab/>
    </w:r>
    <w:r w:rsidR="00B861B4">
      <w:fldChar w:fldCharType="begin"/>
    </w:r>
    <w:r w:rsidR="00B861B4">
      <w:instrText xml:space="preserve"> PAGE   \* MERGEFORMAT </w:instrText>
    </w:r>
    <w:r w:rsidR="00B861B4">
      <w:fldChar w:fldCharType="separate"/>
    </w:r>
    <w:r w:rsidR="005E25BD">
      <w:rPr>
        <w:noProof/>
      </w:rPr>
      <w:t>12</w:t>
    </w:r>
    <w:r w:rsidR="00B861B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ADF9" w14:textId="5D5753FC" w:rsidR="007A4DDB" w:rsidRDefault="00855FF2" w:rsidP="00274B73">
    <w:pPr>
      <w:pStyle w:val="Footer"/>
    </w:pPr>
    <w:r>
      <w:rPr>
        <w:noProof/>
      </w:rPr>
      <mc:AlternateContent>
        <mc:Choice Requires="wps">
          <w:drawing>
            <wp:anchor distT="0" distB="0" distL="0" distR="0" simplePos="0" relativeHeight="251658246" behindDoc="0" locked="0" layoutInCell="1" allowOverlap="1" wp14:anchorId="7A3DC5BB" wp14:editId="55D76192">
              <wp:simplePos x="904875" y="10048875"/>
              <wp:positionH relativeFrom="page">
                <wp:align>center</wp:align>
              </wp:positionH>
              <wp:positionV relativeFrom="page">
                <wp:align>bottom</wp:align>
              </wp:positionV>
              <wp:extent cx="622300" cy="404495"/>
              <wp:effectExtent l="0" t="0" r="6350" b="0"/>
              <wp:wrapNone/>
              <wp:docPr id="862282961"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02147A3" w14:textId="37C60D2F"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3DC5BB" id="_x0000_t202" coordsize="21600,21600" o:spt="202" path="m,l,21600r21600,l21600,xe">
              <v:stroke joinstyle="miter"/>
              <v:path gradientshapeok="t" o:connecttype="rect"/>
            </v:shapetype>
            <v:shape id="Text Box 6" o:spid="_x0000_s1031" type="#_x0000_t202" alt="OFFICIAL" style="position:absolute;left:0;text-align:left;margin-left:0;margin-top:0;width:49pt;height:31.8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" filled="f" stroked="f">
              <v:textbox style="mso-fit-shape-to-text:t" inset="0,0,0,15pt">
                <w:txbxContent>
                  <w:p w14:paraId="202147A3" w14:textId="37C60D2F"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976E3" w14:textId="5F1D5505" w:rsidR="001A23D1" w:rsidRDefault="00855FF2" w:rsidP="00B64A08">
    <w:pPr>
      <w:pStyle w:val="Footer"/>
      <w:rPr>
        <w:noProof/>
      </w:rPr>
    </w:pPr>
    <w:r>
      <w:rPr>
        <w:noProof/>
      </w:rPr>
      <mc:AlternateContent>
        <mc:Choice Requires="wps">
          <w:drawing>
            <wp:anchor distT="0" distB="0" distL="0" distR="0" simplePos="0" relativeHeight="251658249" behindDoc="0" locked="0" layoutInCell="1" allowOverlap="1" wp14:anchorId="03537FFB" wp14:editId="60D24AE1">
              <wp:simplePos x="635" y="635"/>
              <wp:positionH relativeFrom="page">
                <wp:align>center</wp:align>
              </wp:positionH>
              <wp:positionV relativeFrom="page">
                <wp:align>bottom</wp:align>
              </wp:positionV>
              <wp:extent cx="622300" cy="404495"/>
              <wp:effectExtent l="0" t="0" r="6350" b="0"/>
              <wp:wrapNone/>
              <wp:docPr id="1359581822"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4CD4104" w14:textId="01443649"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537FFB" id="_x0000_t202" coordsize="21600,21600" o:spt="202" path="m,l,21600r21600,l21600,xe">
              <v:stroke joinstyle="miter"/>
              <v:path gradientshapeok="t" o:connecttype="rect"/>
            </v:shapetype>
            <v:shape id="Text Box 9" o:spid="_x0000_s1033" type="#_x0000_t202" alt="OFFICIAL" style="position:absolute;left:0;text-align:left;margin-left:0;margin-top:0;width:49pt;height:31.85pt;z-index:251658249;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" filled="f" stroked="f">
              <v:textbox style="mso-fit-shape-to-text:t" inset="0,0,0,15pt">
                <w:txbxContent>
                  <w:p w14:paraId="74CD4104" w14:textId="01443649"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v:textbox>
              <w10:wrap anchorx="page" anchory="page"/>
            </v:shape>
          </w:pict>
        </mc:Fallback>
      </mc:AlternateContent>
    </w:r>
    <w:r w:rsidR="001A23D1">
      <w:t>Department of Agriculture, Fisheries and Forestry</w:t>
    </w:r>
    <w:r w:rsidR="00B64A08">
      <w:tab/>
    </w:r>
    <w:r w:rsidR="001A23D1">
      <w:rPr>
        <w:noProof/>
      </w:rPr>
      <w:fldChar w:fldCharType="begin"/>
    </w:r>
    <w:r w:rsidR="001A23D1">
      <w:rPr>
        <w:noProof/>
      </w:rPr>
      <w:instrText xml:space="preserve"> PAGE   \* MERGEFORMAT </w:instrText>
    </w:r>
    <w:r w:rsidR="001A23D1">
      <w:rPr>
        <w:noProof/>
      </w:rPr>
      <w:fldChar w:fldCharType="separate"/>
    </w:r>
    <w:r w:rsidR="001A23D1">
      <w:rPr>
        <w:noProof/>
      </w:rPr>
      <w:t>1</w:t>
    </w:r>
    <w:r w:rsidR="001A23D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7059E" w14:textId="77777777" w:rsidR="00877FF4" w:rsidRDefault="00877FF4">
      <w:r>
        <w:separator/>
      </w:r>
    </w:p>
    <w:p w14:paraId="54FF8664" w14:textId="77777777" w:rsidR="00877FF4" w:rsidRDefault="00877FF4"/>
    <w:p w14:paraId="69D39E3D" w14:textId="77777777" w:rsidR="00877FF4" w:rsidRDefault="00877FF4"/>
  </w:footnote>
  <w:footnote w:type="continuationSeparator" w:id="0">
    <w:p w14:paraId="70480395" w14:textId="77777777" w:rsidR="00877FF4" w:rsidRDefault="00877FF4">
      <w:r>
        <w:continuationSeparator/>
      </w:r>
    </w:p>
    <w:p w14:paraId="15BE6F15" w14:textId="77777777" w:rsidR="00877FF4" w:rsidRDefault="00877FF4"/>
    <w:p w14:paraId="45B82729" w14:textId="77777777" w:rsidR="00877FF4" w:rsidRDefault="00877FF4"/>
  </w:footnote>
  <w:footnote w:type="continuationNotice" w:id="1">
    <w:p w14:paraId="0CFCD04B" w14:textId="77777777" w:rsidR="00877FF4" w:rsidRDefault="00877FF4" w:rsidP="00274B73">
      <w:pPr>
        <w:pStyle w:val="Footer"/>
      </w:pPr>
    </w:p>
    <w:p w14:paraId="59CF82BE" w14:textId="77777777" w:rsidR="00877FF4" w:rsidRDefault="00877FF4"/>
    <w:p w14:paraId="08D7A764" w14:textId="77777777" w:rsidR="00877FF4" w:rsidRDefault="00877F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B91C" w14:textId="138A25E5" w:rsidR="00B861B4" w:rsidRDefault="00855FF2">
    <w:pPr>
      <w:pStyle w:val="Header"/>
    </w:pPr>
    <w:r>
      <w:rPr>
        <w:noProof/>
      </w:rPr>
      <mc:AlternateContent>
        <mc:Choice Requires="wps">
          <w:drawing>
            <wp:anchor distT="0" distB="0" distL="0" distR="0" simplePos="0" relativeHeight="251658242" behindDoc="0" locked="0" layoutInCell="1" allowOverlap="1" wp14:anchorId="35DC77EA" wp14:editId="7EBF73CA">
              <wp:simplePos x="635" y="635"/>
              <wp:positionH relativeFrom="page">
                <wp:align>center</wp:align>
              </wp:positionH>
              <wp:positionV relativeFrom="page">
                <wp:align>top</wp:align>
              </wp:positionV>
              <wp:extent cx="622300" cy="404495"/>
              <wp:effectExtent l="0" t="0" r="6350" b="14605"/>
              <wp:wrapNone/>
              <wp:docPr id="104673960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0A197DA" w14:textId="024B8607"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DC77EA" id="_x0000_t202" coordsize="21600,21600" o:spt="202" path="m,l,21600r21600,l21600,xe">
              <v:stroke joinstyle="miter"/>
              <v:path gradientshapeok="t" o:connecttype="rect"/>
            </v:shapetype>
            <v:shape id="Text Box 2" o:spid="_x0000_s1026" type="#_x0000_t202" alt="OFFICIAL" style="position:absolute;left:0;text-align:left;margin-left:0;margin-top:0;width:49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textbox style="mso-fit-shape-to-text:t" inset="0,15pt,0,0">
                <w:txbxContent>
                  <w:p w14:paraId="70A197DA" w14:textId="024B8607"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BB8E" w14:textId="0FDBA209" w:rsidR="00B861B4" w:rsidRDefault="00855FF2" w:rsidP="001A23D1">
    <w:pPr>
      <w:pStyle w:val="Header"/>
    </w:pPr>
    <w:r>
      <w:rPr>
        <w:noProof/>
      </w:rPr>
      <mc:AlternateContent>
        <mc:Choice Requires="wps">
          <w:drawing>
            <wp:anchor distT="0" distB="0" distL="0" distR="0" simplePos="0" relativeHeight="251658243" behindDoc="0" locked="0" layoutInCell="1" allowOverlap="1" wp14:anchorId="77E3E744" wp14:editId="3C962670">
              <wp:simplePos x="901065" y="360680"/>
              <wp:positionH relativeFrom="page">
                <wp:align>center</wp:align>
              </wp:positionH>
              <wp:positionV relativeFrom="page">
                <wp:align>top</wp:align>
              </wp:positionV>
              <wp:extent cx="622300" cy="404495"/>
              <wp:effectExtent l="0" t="0" r="6350" b="14605"/>
              <wp:wrapNone/>
              <wp:docPr id="171556508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08DA127" w14:textId="746C06B1"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E3E744" id="_x0000_t202" coordsize="21600,21600" o:spt="202" path="m,l,21600r21600,l21600,xe">
              <v:stroke joinstyle="miter"/>
              <v:path gradientshapeok="t" o:connecttype="rect"/>
            </v:shapetype>
            <v:shape id="Text Box 3" o:spid="_x0000_s1027" type="#_x0000_t202" alt="OFFICIAL" style="position:absolute;left:0;text-align:left;margin-left:0;margin-top:0;width:49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" filled="f" stroked="f">
              <v:textbox style="mso-fit-shape-to-text:t" inset="0,15pt,0,0">
                <w:txbxContent>
                  <w:p w14:paraId="208DA127" w14:textId="746C06B1"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v:textbox>
              <w10:wrap anchorx="page" anchory="page"/>
            </v:shape>
          </w:pict>
        </mc:Fallback>
      </mc:AlternateContent>
    </w:r>
    <w:r w:rsidR="00F86F18">
      <w:t>C</w:t>
    </w:r>
    <w:r w:rsidR="001A23D1" w:rsidRPr="005F6689">
      <w:t xml:space="preserve">ost recovery implementation statement: </w:t>
    </w:r>
    <w:r w:rsidR="00321DDA">
      <w:t>grain and plant products</w:t>
    </w:r>
    <w:r w:rsidR="00321DDA" w:rsidRPr="005F6689">
      <w:t xml:space="preserve"> </w:t>
    </w:r>
    <w:r w:rsidR="001A23D1" w:rsidRPr="005F6689">
      <w:t>exports 20</w:t>
    </w:r>
    <w:r w:rsidR="001A23D1">
      <w:t>2</w:t>
    </w:r>
    <w:r w:rsidR="00DB608E">
      <w:t>6</w:t>
    </w:r>
    <w:r w:rsidR="001A23D1">
      <w:t>-2</w:t>
    </w:r>
    <w:r w:rsidR="00DB608E">
      <w:t>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CFC8" w14:textId="3FBB4F96" w:rsidR="00B861B4" w:rsidRDefault="00855FF2">
    <w:pPr>
      <w:pStyle w:val="Header"/>
      <w:jc w:val="left"/>
    </w:pPr>
    <w:r>
      <w:rPr>
        <w:noProof/>
      </w:rPr>
      <mc:AlternateContent>
        <mc:Choice Requires="wps">
          <w:drawing>
            <wp:anchor distT="0" distB="0" distL="0" distR="0" simplePos="0" relativeHeight="251658241" behindDoc="0" locked="0" layoutInCell="1" allowOverlap="1" wp14:anchorId="0FE8F50D" wp14:editId="5A3E3D55">
              <wp:simplePos x="904875" y="361950"/>
              <wp:positionH relativeFrom="page">
                <wp:align>center</wp:align>
              </wp:positionH>
              <wp:positionV relativeFrom="page">
                <wp:align>top</wp:align>
              </wp:positionV>
              <wp:extent cx="622300" cy="404495"/>
              <wp:effectExtent l="0" t="0" r="6350" b="14605"/>
              <wp:wrapNone/>
              <wp:docPr id="173461432"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483224A" w14:textId="15C756DD"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E8F50D" id="_x0000_t202" coordsize="21600,21600" o:spt="202" path="m,l,21600r21600,l21600,xe">
              <v:stroke joinstyle="miter"/>
              <v:path gradientshapeok="t" o:connecttype="rect"/>
            </v:shapetype>
            <v:shape id="Text Box 1" o:spid="_x0000_s1030" type="#_x0000_t202" alt="OFFICIAL" style="position:absolute;margin-left:0;margin-top:0;width:49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gwv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UfOx+B9WJhvIw7Ds4uW6o9EYEfBKeFkzdkmjx&#10;kQ5toCs5nC3OavA//+aP+cQ7RTnrSDAlt6Rozsx3S/uI2krG9Ca/imT40b0bDXto74BkOKUX4WQy&#10;Yx6a0dQe2heS8yoWopCwksqVHEfzDgfl0nOQarVKSSQjJ3Bjt05G6EhX5PK5fxHenQlH2tQDjGoS&#10;xTveh9x4M7jVAYn9tJRI7UDkmXGSYFrr+blEjb/9T1mXR738B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D4SgwvDAIAABwEAAAO&#10;AAAAAAAAAAAAAAAAAC4CAABkcnMvZTJvRG9jLnhtbFBLAQItABQABgAIAAAAIQC1VGR12QAAAAMB&#10;AAAPAAAAAAAAAAAAAAAAAGYEAABkcnMvZG93bnJldi54bWxQSwUGAAAAAAQABADzAAAAbAUAAAAA&#10;" filled="f" stroked="f">
              <v:textbox style="mso-fit-shape-to-text:t" inset="0,15pt,0,0">
                <w:txbxContent>
                  <w:p w14:paraId="6483224A" w14:textId="15C756DD"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v:textbox>
              <w10:wrap anchorx="page" anchory="page"/>
            </v:shape>
          </w:pict>
        </mc:Fallback>
      </mc:AlternateContent>
    </w:r>
    <w:r w:rsidR="006B3546">
      <w:rPr>
        <w:noProof/>
      </w:rPr>
      <w:drawing>
        <wp:anchor distT="0" distB="0" distL="114300" distR="114300" simplePos="0" relativeHeight="251658240" behindDoc="1" locked="0" layoutInCell="1" allowOverlap="1" wp14:anchorId="05822FE0" wp14:editId="6E735B98">
          <wp:simplePos x="0" y="0"/>
          <wp:positionH relativeFrom="page">
            <wp:posOffset>0</wp:posOffset>
          </wp:positionH>
          <wp:positionV relativeFrom="paragraph">
            <wp:posOffset>-387341</wp:posOffset>
          </wp:positionV>
          <wp:extent cx="7565594" cy="10701655"/>
          <wp:effectExtent l="0" t="0" r="0" b="4445"/>
          <wp:wrapNone/>
          <wp:docPr id="1118123779" name="Picture 1118123779" descr="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0097" name="Picture 227300097" descr="Department of Agriculture, Fisheries and Forestry">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5594" cy="10701655"/>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1979C" w14:textId="2AEEF82C" w:rsidR="001A23D1" w:rsidRDefault="00855FF2">
    <w:pPr>
      <w:pStyle w:val="Header"/>
    </w:pPr>
    <w:r>
      <w:rPr>
        <w:noProof/>
      </w:rPr>
      <mc:AlternateContent>
        <mc:Choice Requires="wps">
          <w:drawing>
            <wp:anchor distT="0" distB="0" distL="0" distR="0" simplePos="0" relativeHeight="251658245" behindDoc="0" locked="0" layoutInCell="1" allowOverlap="1" wp14:anchorId="60629BC6" wp14:editId="147C8523">
              <wp:simplePos x="635" y="635"/>
              <wp:positionH relativeFrom="page">
                <wp:align>center</wp:align>
              </wp:positionH>
              <wp:positionV relativeFrom="page">
                <wp:align>top</wp:align>
              </wp:positionV>
              <wp:extent cx="622300" cy="404495"/>
              <wp:effectExtent l="0" t="0" r="6350" b="14605"/>
              <wp:wrapNone/>
              <wp:docPr id="977598545"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92F6FFC" w14:textId="5BE80909"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629BC6" id="_x0000_t202" coordsize="21600,21600" o:spt="202" path="m,l,21600r21600,l21600,xe">
              <v:stroke joinstyle="miter"/>
              <v:path gradientshapeok="t" o:connecttype="rect"/>
            </v:shapetype>
            <v:shape id="Text Box 5" o:spid="_x0000_s1032" type="#_x0000_t202" alt="OFFICIAL" style="position:absolute;left:0;text-align:left;margin-left:0;margin-top:0;width:49pt;height:31.8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GlU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TUyNj9DqoTDeVh2Hdwct1Q6Y0I+CQ8LZi6JdHi&#10;Ix3aQFdyOFuc1eB//s0f84l3inLWkWBKbknRnJnvlvYRtZWM6U1+Fcnwo3s3GvbQ3gHJcEovwslk&#10;xjw0o6k9tC8k51UsRCFhJZUrOY7mHQ7Kpecg1WqVkkhGTuDGbp2M0JGuyOVz/yK8OxOOtKkHGNUk&#10;ine8D7nxZnCrAxL7aSmR2oHIM+MkwbTW83OJGn/7n7Iuj3r5Cw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AiNGlUDAIAABwEAAAO&#10;AAAAAAAAAAAAAAAAAC4CAABkcnMvZTJvRG9jLnhtbFBLAQItABQABgAIAAAAIQC1VGR12QAAAAMB&#10;AAAPAAAAAAAAAAAAAAAAAGYEAABkcnMvZG93bnJldi54bWxQSwUGAAAAAAQABADzAAAAbAUAAAAA&#10;" filled="f" stroked="f">
              <v:textbox style="mso-fit-shape-to-text:t" inset="0,15pt,0,0">
                <w:txbxContent>
                  <w:p w14:paraId="692F6FFC" w14:textId="5BE80909"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v:textbox>
              <w10:wrap anchorx="page" anchory="page"/>
            </v:shape>
          </w:pict>
        </mc:Fallback>
      </mc:AlternateContent>
    </w:r>
    <w:r w:rsidR="00F86F18">
      <w:t>C</w:t>
    </w:r>
    <w:r w:rsidR="001A23D1" w:rsidRPr="005F6689">
      <w:t xml:space="preserve">ost recovery implementation statement: </w:t>
    </w:r>
    <w:r w:rsidR="001B6B45">
      <w:t>grain and plant products</w:t>
    </w:r>
    <w:r w:rsidR="001B6B45" w:rsidRPr="005F6689">
      <w:t xml:space="preserve"> </w:t>
    </w:r>
    <w:r w:rsidR="001A23D1" w:rsidRPr="005F6689">
      <w:t xml:space="preserve">exports </w:t>
    </w:r>
    <w:r w:rsidR="007001B8">
      <w:t>202</w:t>
    </w:r>
    <w:r w:rsidR="00A36F0B">
      <w:t>6</w:t>
    </w:r>
    <w:r w:rsidR="007001B8">
      <w:t>–2</w:t>
    </w:r>
    <w:r w:rsidR="00A36F0B">
      <w:t>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66A99" w14:textId="1F3C2FBA" w:rsidR="001A23D1" w:rsidRDefault="00855FF2">
    <w:pPr>
      <w:pStyle w:val="Header"/>
    </w:pPr>
    <w:r>
      <w:rPr>
        <w:noProof/>
      </w:rPr>
      <mc:AlternateContent>
        <mc:Choice Requires="wps">
          <w:drawing>
            <wp:anchor distT="0" distB="0" distL="0" distR="0" simplePos="0" relativeHeight="251658244" behindDoc="0" locked="0" layoutInCell="1" allowOverlap="1" wp14:anchorId="62FFC3F1" wp14:editId="0C590671">
              <wp:simplePos x="635" y="635"/>
              <wp:positionH relativeFrom="page">
                <wp:align>center</wp:align>
              </wp:positionH>
              <wp:positionV relativeFrom="page">
                <wp:align>top</wp:align>
              </wp:positionV>
              <wp:extent cx="622300" cy="404495"/>
              <wp:effectExtent l="0" t="0" r="6350" b="14605"/>
              <wp:wrapNone/>
              <wp:docPr id="1061049463"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CD7D2AB" w14:textId="0EB9DABE"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FFC3F1" id="_x0000_t202" coordsize="21600,21600" o:spt="202" path="m,l,21600r21600,l21600,xe">
              <v:stroke joinstyle="miter"/>
              <v:path gradientshapeok="t" o:connecttype="rect"/>
            </v:shapetype>
            <v:shape id="Text Box 4" o:spid="_x0000_s1034" type="#_x0000_t202" alt="OFFICIAL" style="position:absolute;left:0;text-align:left;margin-left:0;margin-top:0;width:49pt;height:31.8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ZUoi7w0CAAAcBAAA&#10;DgAAAAAAAAAAAAAAAAAuAgAAZHJzL2Uyb0RvYy54bWxQSwECLQAUAAYACAAAACEAtVRkddkAAAAD&#10;AQAADwAAAAAAAAAAAAAAAABnBAAAZHJzL2Rvd25yZXYueG1sUEsFBgAAAAAEAAQA8wAAAG0FAAAA&#10;AA==&#10;" filled="f" stroked="f">
              <v:textbox style="mso-fit-shape-to-text:t" inset="0,15pt,0,0">
                <w:txbxContent>
                  <w:p w14:paraId="4CD7D2AB" w14:textId="0EB9DABE" w:rsidR="00855FF2" w:rsidRPr="00855FF2" w:rsidRDefault="00855FF2" w:rsidP="00855FF2">
                    <w:pPr>
                      <w:spacing w:after="0"/>
                      <w:rPr>
                        <w:rFonts w:ascii="Aptos" w:eastAsia="Aptos" w:hAnsi="Aptos" w:cs="Aptos"/>
                        <w:noProof/>
                        <w:color w:val="FF0000"/>
                        <w:sz w:val="24"/>
                        <w:szCs w:val="24"/>
                      </w:rPr>
                    </w:pPr>
                    <w:r w:rsidRPr="00855FF2">
                      <w:rPr>
                        <w:rFonts w:ascii="Aptos" w:eastAsia="Aptos" w:hAnsi="Aptos" w:cs="Aptos"/>
                        <w:noProof/>
                        <w:color w:val="FF0000"/>
                        <w:sz w:val="24"/>
                        <w:szCs w:val="24"/>
                      </w:rPr>
                      <w:t>OFFICIAL</w:t>
                    </w:r>
                  </w:p>
                </w:txbxContent>
              </v:textbox>
              <w10:wrap anchorx="page" anchory="page"/>
            </v:shape>
          </w:pict>
        </mc:Fallback>
      </mc:AlternateContent>
    </w:r>
    <w:r w:rsidR="001A23D1" w:rsidRPr="005F6689">
      <w:t>Cost recovery implementation statement: meat exports 20</w:t>
    </w:r>
    <w:r w:rsidR="001A23D1">
      <w:t>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E2E4F4A"/>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CB5635E8"/>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4" w15:restartNumberingAfterBreak="0">
    <w:nsid w:val="17A247D4"/>
    <w:multiLevelType w:val="hybridMultilevel"/>
    <w:tmpl w:val="9FBA2C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E20078"/>
    <w:multiLevelType w:val="multilevel"/>
    <w:tmpl w:val="32E6FFFA"/>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A827782"/>
    <w:multiLevelType w:val="multilevel"/>
    <w:tmpl w:val="4808BAC8"/>
    <w:styleLink w:val="CRISnumber"/>
    <w:lvl w:ilvl="0">
      <w:start w:val="1"/>
      <w:numFmt w:val="decimal"/>
      <w:lvlText w:val="%1)"/>
      <w:lvlJc w:val="left"/>
      <w:pPr>
        <w:ind w:left="425" w:hanging="425"/>
      </w:pPr>
      <w:rPr>
        <w:rFonts w:hint="default"/>
        <w:color w:val="auto"/>
      </w:rPr>
    </w:lvl>
    <w:lvl w:ilvl="1">
      <w:start w:val="1"/>
      <w:numFmt w:val="lowerLetter"/>
      <w:lvlRestart w:val="0"/>
      <w:lvlText w:val="%2)"/>
      <w:lvlJc w:val="left"/>
      <w:pPr>
        <w:ind w:left="851" w:hanging="426"/>
      </w:pPr>
      <w:rPr>
        <w:rFonts w:hint="default"/>
      </w:rPr>
    </w:lvl>
    <w:lvl w:ilvl="2">
      <w:start w:val="1"/>
      <w:numFmt w:val="lowerRoman"/>
      <w:lvlRestart w:val="0"/>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7" w15:restartNumberingAfterBreak="0">
    <w:nsid w:val="3D343BE0"/>
    <w:multiLevelType w:val="hybridMultilevel"/>
    <w:tmpl w:val="AACA939E"/>
    <w:lvl w:ilvl="0" w:tplc="B0CACDE6">
      <w:start w:val="1"/>
      <w:numFmt w:val="bullet"/>
      <w:lvlText w:val=""/>
      <w:lvlJc w:val="left"/>
      <w:pPr>
        <w:ind w:left="360" w:hanging="360"/>
      </w:pPr>
      <w:rPr>
        <w:rFonts w:ascii="Symbol" w:hAnsi="Symbol" w:hint="default"/>
      </w:rPr>
    </w:lvl>
    <w:lvl w:ilvl="1" w:tplc="0C090003">
      <w:start w:val="1"/>
      <w:numFmt w:val="bullet"/>
      <w:lvlText w:val="o"/>
      <w:lvlJc w:val="left"/>
      <w:pPr>
        <w:ind w:left="107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40A8389C"/>
    <w:multiLevelType w:val="hybridMultilevel"/>
    <w:tmpl w:val="FFFFFFFF"/>
    <w:lvl w:ilvl="0" w:tplc="FF04E956">
      <w:start w:val="1"/>
      <w:numFmt w:val="bullet"/>
      <w:lvlText w:val="-"/>
      <w:lvlJc w:val="left"/>
      <w:pPr>
        <w:ind w:left="720" w:hanging="360"/>
      </w:pPr>
      <w:rPr>
        <w:rFonts w:ascii="Aptos" w:hAnsi="Aptos" w:hint="default"/>
      </w:rPr>
    </w:lvl>
    <w:lvl w:ilvl="1" w:tplc="0F62A5FA">
      <w:start w:val="1"/>
      <w:numFmt w:val="bullet"/>
      <w:lvlText w:val="o"/>
      <w:lvlJc w:val="left"/>
      <w:pPr>
        <w:ind w:left="1440" w:hanging="360"/>
      </w:pPr>
      <w:rPr>
        <w:rFonts w:ascii="Courier New" w:hAnsi="Courier New" w:hint="default"/>
      </w:rPr>
    </w:lvl>
    <w:lvl w:ilvl="2" w:tplc="E1121B36">
      <w:start w:val="1"/>
      <w:numFmt w:val="bullet"/>
      <w:lvlText w:val=""/>
      <w:lvlJc w:val="left"/>
      <w:pPr>
        <w:ind w:left="2160" w:hanging="360"/>
      </w:pPr>
      <w:rPr>
        <w:rFonts w:ascii="Wingdings" w:hAnsi="Wingdings" w:hint="default"/>
      </w:rPr>
    </w:lvl>
    <w:lvl w:ilvl="3" w:tplc="62C8F1AE">
      <w:start w:val="1"/>
      <w:numFmt w:val="bullet"/>
      <w:lvlText w:val=""/>
      <w:lvlJc w:val="left"/>
      <w:pPr>
        <w:ind w:left="2880" w:hanging="360"/>
      </w:pPr>
      <w:rPr>
        <w:rFonts w:ascii="Symbol" w:hAnsi="Symbol" w:hint="default"/>
      </w:rPr>
    </w:lvl>
    <w:lvl w:ilvl="4" w:tplc="46CC5844">
      <w:start w:val="1"/>
      <w:numFmt w:val="bullet"/>
      <w:lvlText w:val="o"/>
      <w:lvlJc w:val="left"/>
      <w:pPr>
        <w:ind w:left="3600" w:hanging="360"/>
      </w:pPr>
      <w:rPr>
        <w:rFonts w:ascii="Courier New" w:hAnsi="Courier New" w:hint="default"/>
      </w:rPr>
    </w:lvl>
    <w:lvl w:ilvl="5" w:tplc="BC1E7F96">
      <w:start w:val="1"/>
      <w:numFmt w:val="bullet"/>
      <w:lvlText w:val=""/>
      <w:lvlJc w:val="left"/>
      <w:pPr>
        <w:ind w:left="4320" w:hanging="360"/>
      </w:pPr>
      <w:rPr>
        <w:rFonts w:ascii="Wingdings" w:hAnsi="Wingdings" w:hint="default"/>
      </w:rPr>
    </w:lvl>
    <w:lvl w:ilvl="6" w:tplc="14F8BE48">
      <w:start w:val="1"/>
      <w:numFmt w:val="bullet"/>
      <w:lvlText w:val=""/>
      <w:lvlJc w:val="left"/>
      <w:pPr>
        <w:ind w:left="5040" w:hanging="360"/>
      </w:pPr>
      <w:rPr>
        <w:rFonts w:ascii="Symbol" w:hAnsi="Symbol" w:hint="default"/>
      </w:rPr>
    </w:lvl>
    <w:lvl w:ilvl="7" w:tplc="54ACCD56">
      <w:start w:val="1"/>
      <w:numFmt w:val="bullet"/>
      <w:lvlText w:val="o"/>
      <w:lvlJc w:val="left"/>
      <w:pPr>
        <w:ind w:left="5760" w:hanging="360"/>
      </w:pPr>
      <w:rPr>
        <w:rFonts w:ascii="Courier New" w:hAnsi="Courier New" w:hint="default"/>
      </w:rPr>
    </w:lvl>
    <w:lvl w:ilvl="8" w:tplc="DAEE9CCC">
      <w:start w:val="1"/>
      <w:numFmt w:val="bullet"/>
      <w:lvlText w:val=""/>
      <w:lvlJc w:val="left"/>
      <w:pPr>
        <w:ind w:left="6480" w:hanging="360"/>
      </w:pPr>
      <w:rPr>
        <w:rFonts w:ascii="Wingdings" w:hAnsi="Wingdings" w:hint="default"/>
      </w:rPr>
    </w:lvl>
  </w:abstractNum>
  <w:abstractNum w:abstractNumId="9" w15:restartNumberingAfterBreak="0">
    <w:nsid w:val="486800B4"/>
    <w:multiLevelType w:val="multilevel"/>
    <w:tmpl w:val="A0241B28"/>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0"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1"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AA12966"/>
    <w:multiLevelType w:val="multilevel"/>
    <w:tmpl w:val="A0241B28"/>
    <w:styleLink w:val="List1"/>
    <w:lvl w:ilvl="0">
      <w:start w:val="1"/>
      <w:numFmt w:val="bullet"/>
      <w:lvlText w:val=""/>
      <w:lvlJc w:val="left"/>
      <w:pPr>
        <w:ind w:left="425" w:hanging="425"/>
      </w:pPr>
      <w:rPr>
        <w:rFonts w:ascii="Symbol" w:hAnsi="Symbol"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4"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5" w15:restartNumberingAfterBreak="0">
    <w:nsid w:val="5E1E5E73"/>
    <w:multiLevelType w:val="multilevel"/>
    <w:tmpl w:val="68469F8E"/>
    <w:lvl w:ilvl="0">
      <w:start w:val="1"/>
      <w:numFmt w:val="decimal"/>
      <w:lvlText w:val="%1)"/>
      <w:lvlJc w:val="left"/>
      <w:pPr>
        <w:ind w:left="425" w:hanging="425"/>
      </w:pPr>
      <w:rPr>
        <w:rFonts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6" w15:restartNumberingAfterBreak="0">
    <w:nsid w:val="759A76E3"/>
    <w:multiLevelType w:val="hybridMultilevel"/>
    <w:tmpl w:val="821ABF46"/>
    <w:lvl w:ilvl="0" w:tplc="5392589E">
      <w:start w:val="1"/>
      <w:numFmt w:val="bullet"/>
      <w:pStyle w:val="ListParagraph"/>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81057155">
    <w:abstractNumId w:val="13"/>
  </w:num>
  <w:num w:numId="2" w16cid:durableId="1639215797">
    <w:abstractNumId w:val="14"/>
  </w:num>
  <w:num w:numId="3" w16cid:durableId="1643265712">
    <w:abstractNumId w:val="5"/>
  </w:num>
  <w:num w:numId="4" w16cid:durableId="626202022">
    <w:abstractNumId w:val="11"/>
  </w:num>
  <w:num w:numId="5" w16cid:durableId="281765065">
    <w:abstractNumId w:val="12"/>
  </w:num>
  <w:num w:numId="6" w16cid:durableId="2092000146">
    <w:abstractNumId w:val="10"/>
  </w:num>
  <w:num w:numId="7" w16cid:durableId="1341661948">
    <w:abstractNumId w:val="14"/>
  </w:num>
  <w:num w:numId="8" w16cid:durableId="1983389004">
    <w:abstractNumId w:val="3"/>
  </w:num>
  <w:num w:numId="9" w16cid:durableId="1385720017">
    <w:abstractNumId w:val="17"/>
  </w:num>
  <w:num w:numId="10" w16cid:durableId="2119637520">
    <w:abstractNumId w:val="2"/>
  </w:num>
  <w:num w:numId="11" w16cid:durableId="264925331">
    <w:abstractNumId w:val="5"/>
    <w:lvlOverride w:ilvl="0">
      <w:lvl w:ilvl="0">
        <w:start w:val="1"/>
        <w:numFmt w:val="decimal"/>
        <w:pStyle w:val="Heading2"/>
        <w:lvlText w:val="%1"/>
        <w:lvlJc w:val="left"/>
        <w:pPr>
          <w:ind w:left="720" w:hanging="720"/>
        </w:pPr>
        <w:rPr>
          <w:color w:val="auto"/>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2" w16cid:durableId="2038699392">
    <w:abstractNumId w:val="6"/>
  </w:num>
  <w:num w:numId="13" w16cid:durableId="1697537252">
    <w:abstractNumId w:val="9"/>
  </w:num>
  <w:num w:numId="14" w16cid:durableId="6132959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638592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353786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13177269">
    <w:abstractNumId w:val="5"/>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8" w16cid:durableId="736317129">
    <w:abstractNumId w:val="15"/>
  </w:num>
  <w:num w:numId="19" w16cid:durableId="874663137">
    <w:abstractNumId w:val="5"/>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1248"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0" w16cid:durableId="574633898">
    <w:abstractNumId w:val="7"/>
  </w:num>
  <w:num w:numId="21" w16cid:durableId="1435632325">
    <w:abstractNumId w:val="8"/>
  </w:num>
  <w:num w:numId="22" w16cid:durableId="1376347228">
    <w:abstractNumId w:val="5"/>
    <w:lvlOverride w:ilvl="0">
      <w:lvl w:ilvl="0">
        <w:start w:val="1"/>
        <w:numFmt w:val="decimal"/>
        <w:pStyle w:val="Heading2"/>
        <w:lvlText w:val="%1"/>
        <w:lvlJc w:val="left"/>
        <w:pPr>
          <w:ind w:left="720" w:hanging="720"/>
        </w:pPr>
        <w:rPr>
          <w:color w:val="auto"/>
        </w:rPr>
      </w:lvl>
    </w:lvlOverride>
  </w:num>
  <w:num w:numId="23" w16cid:durableId="1872642652">
    <w:abstractNumId w:val="5"/>
    <w:lvlOverride w:ilvl="0">
      <w:lvl w:ilvl="0">
        <w:start w:val="1"/>
        <w:numFmt w:val="decimal"/>
        <w:pStyle w:val="Heading2"/>
        <w:lvlText w:val="%1"/>
        <w:lvlJc w:val="left"/>
        <w:pPr>
          <w:ind w:left="720" w:hanging="720"/>
        </w:pPr>
        <w:rPr>
          <w:color w:val="auto"/>
        </w:rPr>
      </w:lvl>
    </w:lvlOverride>
  </w:num>
  <w:num w:numId="24" w16cid:durableId="2058814176">
    <w:abstractNumId w:val="5"/>
    <w:lvlOverride w:ilvl="0">
      <w:lvl w:ilvl="0">
        <w:start w:val="1"/>
        <w:numFmt w:val="decimal"/>
        <w:pStyle w:val="Heading2"/>
        <w:lvlText w:val="%1"/>
        <w:lvlJc w:val="left"/>
        <w:pPr>
          <w:ind w:left="720" w:hanging="720"/>
        </w:pPr>
        <w:rPr>
          <w:color w:val="auto"/>
        </w:rPr>
      </w:lvl>
    </w:lvlOverride>
  </w:num>
  <w:num w:numId="25" w16cid:durableId="1675372757">
    <w:abstractNumId w:val="5"/>
    <w:lvlOverride w:ilvl="0">
      <w:startOverride w:val="1"/>
      <w:lvl w:ilvl="0">
        <w:start w:val="1"/>
        <w:numFmt w:val="decimal"/>
        <w:pStyle w:val="Heading2"/>
        <w:lvlText w:val="%1"/>
        <w:lvlJc w:val="left"/>
        <w:pPr>
          <w:ind w:left="720" w:hanging="720"/>
        </w:pPr>
        <w:rPr>
          <w:color w:val="auto"/>
        </w:rPr>
      </w:lvl>
    </w:lvlOverride>
    <w:lvlOverride w:ilvl="1">
      <w:startOverride w:val="1"/>
      <w:lvl w:ilvl="1">
        <w:start w:val="1"/>
        <w:numFmt w:val="decimal"/>
        <w:pStyle w:val="Heading3"/>
        <w:lvlText w:val="%1.%2"/>
        <w:lvlJc w:val="left"/>
        <w:pPr>
          <w:ind w:left="964" w:hanging="964"/>
        </w:pPr>
        <w:rPr>
          <w:rFonts w:hint="default"/>
        </w:rPr>
      </w:lvl>
    </w:lvlOverride>
    <w:lvlOverride w:ilvl="2">
      <w:startOverride w:val="1"/>
      <w:lvl w:ilvl="2">
        <w:start w:val="1"/>
        <w:numFmt w:val="decimal"/>
        <w:pStyle w:val="Heading4"/>
        <w:lvlText w:val="%1.%2.%3"/>
        <w:lvlJc w:val="left"/>
        <w:pPr>
          <w:ind w:left="964" w:hanging="964"/>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26" w16cid:durableId="536625678">
    <w:abstractNumId w:val="9"/>
  </w:num>
  <w:num w:numId="27" w16cid:durableId="6317911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8358069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61008086">
    <w:abstractNumId w:val="1"/>
  </w:num>
  <w:num w:numId="30" w16cid:durableId="162864639">
    <w:abstractNumId w:val="0"/>
  </w:num>
  <w:num w:numId="31" w16cid:durableId="486437716">
    <w:abstractNumId w:val="5"/>
    <w:lvlOverride w:ilvl="0">
      <w:lvl w:ilvl="0">
        <w:start w:val="1"/>
        <w:numFmt w:val="decimal"/>
        <w:pStyle w:val="Heading2"/>
        <w:lvlText w:val="%1"/>
        <w:lvlJc w:val="left"/>
        <w:pPr>
          <w:ind w:left="720" w:hanging="720"/>
        </w:pPr>
        <w:rPr>
          <w:color w:val="auto"/>
        </w:rPr>
      </w:lvl>
    </w:lvlOverride>
  </w:num>
  <w:num w:numId="32" w16cid:durableId="973801923">
    <w:abstractNumId w:val="5"/>
    <w:lvlOverride w:ilvl="0">
      <w:lvl w:ilvl="0">
        <w:start w:val="1"/>
        <w:numFmt w:val="decimal"/>
        <w:pStyle w:val="Heading2"/>
        <w:lvlText w:val="%1"/>
        <w:lvlJc w:val="left"/>
        <w:pPr>
          <w:ind w:left="720" w:hanging="720"/>
        </w:pPr>
        <w:rPr>
          <w:color w:val="auto"/>
        </w:rPr>
      </w:lvl>
    </w:lvlOverride>
  </w:num>
  <w:num w:numId="33" w16cid:durableId="952128059">
    <w:abstractNumId w:val="5"/>
    <w:lvlOverride w:ilvl="0">
      <w:lvl w:ilvl="0">
        <w:start w:val="1"/>
        <w:numFmt w:val="decimal"/>
        <w:pStyle w:val="Heading2"/>
        <w:lvlText w:val="%1"/>
        <w:lvlJc w:val="left"/>
        <w:pPr>
          <w:ind w:left="720" w:hanging="720"/>
        </w:pPr>
        <w:rPr>
          <w:color w:val="auto"/>
        </w:rPr>
      </w:lvl>
    </w:lvlOverride>
  </w:num>
  <w:num w:numId="34" w16cid:durableId="2005618809">
    <w:abstractNumId w:val="16"/>
  </w:num>
  <w:num w:numId="35" w16cid:durableId="798958390">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hideSpellingErrors/>
  <w:hideGrammaticalErrors/>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71"/>
    <w:rsid w:val="00000C2C"/>
    <w:rsid w:val="00000EDF"/>
    <w:rsid w:val="0000122D"/>
    <w:rsid w:val="00001C08"/>
    <w:rsid w:val="00001C58"/>
    <w:rsid w:val="000027BC"/>
    <w:rsid w:val="000027BF"/>
    <w:rsid w:val="00002DF5"/>
    <w:rsid w:val="000032AD"/>
    <w:rsid w:val="000038B8"/>
    <w:rsid w:val="0000394B"/>
    <w:rsid w:val="00004340"/>
    <w:rsid w:val="00004803"/>
    <w:rsid w:val="00005572"/>
    <w:rsid w:val="00006D71"/>
    <w:rsid w:val="00006EE7"/>
    <w:rsid w:val="0000715E"/>
    <w:rsid w:val="00007504"/>
    <w:rsid w:val="00007571"/>
    <w:rsid w:val="000078EC"/>
    <w:rsid w:val="00007A4A"/>
    <w:rsid w:val="00007AAC"/>
    <w:rsid w:val="0001020F"/>
    <w:rsid w:val="000107EC"/>
    <w:rsid w:val="00010ACA"/>
    <w:rsid w:val="00011001"/>
    <w:rsid w:val="00011340"/>
    <w:rsid w:val="000118F5"/>
    <w:rsid w:val="00011DF8"/>
    <w:rsid w:val="000129D7"/>
    <w:rsid w:val="000132D4"/>
    <w:rsid w:val="00013450"/>
    <w:rsid w:val="00013F5E"/>
    <w:rsid w:val="0001447D"/>
    <w:rsid w:val="000149E3"/>
    <w:rsid w:val="0001514E"/>
    <w:rsid w:val="000158FB"/>
    <w:rsid w:val="00015E20"/>
    <w:rsid w:val="00016D46"/>
    <w:rsid w:val="00016F35"/>
    <w:rsid w:val="00017230"/>
    <w:rsid w:val="000178E9"/>
    <w:rsid w:val="00017940"/>
    <w:rsid w:val="00020613"/>
    <w:rsid w:val="00020A1E"/>
    <w:rsid w:val="00020E46"/>
    <w:rsid w:val="00020EC7"/>
    <w:rsid w:val="0002194D"/>
    <w:rsid w:val="00021AC2"/>
    <w:rsid w:val="00021D62"/>
    <w:rsid w:val="00021D85"/>
    <w:rsid w:val="00022883"/>
    <w:rsid w:val="00022A3F"/>
    <w:rsid w:val="00023C1D"/>
    <w:rsid w:val="00023D43"/>
    <w:rsid w:val="00024471"/>
    <w:rsid w:val="000247CC"/>
    <w:rsid w:val="0002567F"/>
    <w:rsid w:val="0002574E"/>
    <w:rsid w:val="000257DA"/>
    <w:rsid w:val="00025CE6"/>
    <w:rsid w:val="00026ABB"/>
    <w:rsid w:val="00026C8C"/>
    <w:rsid w:val="0002705B"/>
    <w:rsid w:val="00027505"/>
    <w:rsid w:val="00027613"/>
    <w:rsid w:val="000278C7"/>
    <w:rsid w:val="00027F39"/>
    <w:rsid w:val="00030354"/>
    <w:rsid w:val="00030626"/>
    <w:rsid w:val="00030650"/>
    <w:rsid w:val="00031303"/>
    <w:rsid w:val="000313D4"/>
    <w:rsid w:val="00031A7C"/>
    <w:rsid w:val="00031AA8"/>
    <w:rsid w:val="000323E4"/>
    <w:rsid w:val="00032789"/>
    <w:rsid w:val="00032F19"/>
    <w:rsid w:val="00033262"/>
    <w:rsid w:val="0003331E"/>
    <w:rsid w:val="00033E60"/>
    <w:rsid w:val="00034E5B"/>
    <w:rsid w:val="0003652A"/>
    <w:rsid w:val="000365D2"/>
    <w:rsid w:val="00036CF5"/>
    <w:rsid w:val="00036D79"/>
    <w:rsid w:val="000370DA"/>
    <w:rsid w:val="000373C5"/>
    <w:rsid w:val="000375DF"/>
    <w:rsid w:val="00037714"/>
    <w:rsid w:val="000378C8"/>
    <w:rsid w:val="000379EF"/>
    <w:rsid w:val="00037BCE"/>
    <w:rsid w:val="000404D8"/>
    <w:rsid w:val="00040A1B"/>
    <w:rsid w:val="00041347"/>
    <w:rsid w:val="000421ED"/>
    <w:rsid w:val="000423E4"/>
    <w:rsid w:val="00042437"/>
    <w:rsid w:val="000432EA"/>
    <w:rsid w:val="00043D85"/>
    <w:rsid w:val="00043DC0"/>
    <w:rsid w:val="000441B8"/>
    <w:rsid w:val="00045043"/>
    <w:rsid w:val="00045C57"/>
    <w:rsid w:val="00046886"/>
    <w:rsid w:val="00046AC2"/>
    <w:rsid w:val="00046E3F"/>
    <w:rsid w:val="00047460"/>
    <w:rsid w:val="00047774"/>
    <w:rsid w:val="00047E50"/>
    <w:rsid w:val="00050461"/>
    <w:rsid w:val="00050952"/>
    <w:rsid w:val="00050DD9"/>
    <w:rsid w:val="0005105D"/>
    <w:rsid w:val="000514E9"/>
    <w:rsid w:val="000522BF"/>
    <w:rsid w:val="000534EA"/>
    <w:rsid w:val="000539CE"/>
    <w:rsid w:val="00053CCA"/>
    <w:rsid w:val="00054239"/>
    <w:rsid w:val="000542FF"/>
    <w:rsid w:val="000544F6"/>
    <w:rsid w:val="000548EB"/>
    <w:rsid w:val="00054A81"/>
    <w:rsid w:val="00054F29"/>
    <w:rsid w:val="00054F5E"/>
    <w:rsid w:val="00054FD1"/>
    <w:rsid w:val="00055229"/>
    <w:rsid w:val="00055514"/>
    <w:rsid w:val="000557B7"/>
    <w:rsid w:val="00055A6D"/>
    <w:rsid w:val="0005612A"/>
    <w:rsid w:val="000566FD"/>
    <w:rsid w:val="00057566"/>
    <w:rsid w:val="00057FFA"/>
    <w:rsid w:val="00060B82"/>
    <w:rsid w:val="00061187"/>
    <w:rsid w:val="000621DF"/>
    <w:rsid w:val="0006224B"/>
    <w:rsid w:val="00062936"/>
    <w:rsid w:val="000629C8"/>
    <w:rsid w:val="00062A1D"/>
    <w:rsid w:val="00064E55"/>
    <w:rsid w:val="00065535"/>
    <w:rsid w:val="000660B3"/>
    <w:rsid w:val="00066351"/>
    <w:rsid w:val="0006669B"/>
    <w:rsid w:val="000666D1"/>
    <w:rsid w:val="00066D41"/>
    <w:rsid w:val="00066E34"/>
    <w:rsid w:val="00066E41"/>
    <w:rsid w:val="00066E50"/>
    <w:rsid w:val="0006701A"/>
    <w:rsid w:val="000671F4"/>
    <w:rsid w:val="000676E9"/>
    <w:rsid w:val="0006780A"/>
    <w:rsid w:val="00067A34"/>
    <w:rsid w:val="000700D6"/>
    <w:rsid w:val="00070624"/>
    <w:rsid w:val="0007081C"/>
    <w:rsid w:val="00070E35"/>
    <w:rsid w:val="00070F90"/>
    <w:rsid w:val="0007168C"/>
    <w:rsid w:val="00071927"/>
    <w:rsid w:val="00071BCE"/>
    <w:rsid w:val="00072CE6"/>
    <w:rsid w:val="0007321C"/>
    <w:rsid w:val="00073394"/>
    <w:rsid w:val="000733B6"/>
    <w:rsid w:val="00073E07"/>
    <w:rsid w:val="00073EEF"/>
    <w:rsid w:val="00074CC2"/>
    <w:rsid w:val="000765B5"/>
    <w:rsid w:val="00076B54"/>
    <w:rsid w:val="00076F8D"/>
    <w:rsid w:val="0008002D"/>
    <w:rsid w:val="000805D1"/>
    <w:rsid w:val="00080D8C"/>
    <w:rsid w:val="00082322"/>
    <w:rsid w:val="00082676"/>
    <w:rsid w:val="000830FD"/>
    <w:rsid w:val="00083B7C"/>
    <w:rsid w:val="000840F8"/>
    <w:rsid w:val="00084203"/>
    <w:rsid w:val="00084205"/>
    <w:rsid w:val="000842AE"/>
    <w:rsid w:val="0008437E"/>
    <w:rsid w:val="00085B30"/>
    <w:rsid w:val="00085E17"/>
    <w:rsid w:val="00086893"/>
    <w:rsid w:val="000869AB"/>
    <w:rsid w:val="00086DB0"/>
    <w:rsid w:val="00086DD2"/>
    <w:rsid w:val="00087061"/>
    <w:rsid w:val="00087628"/>
    <w:rsid w:val="00090584"/>
    <w:rsid w:val="00090986"/>
    <w:rsid w:val="00090BC2"/>
    <w:rsid w:val="0009133B"/>
    <w:rsid w:val="00091998"/>
    <w:rsid w:val="00091CDA"/>
    <w:rsid w:val="00091F7A"/>
    <w:rsid w:val="0009235A"/>
    <w:rsid w:val="00092439"/>
    <w:rsid w:val="000925FC"/>
    <w:rsid w:val="000926D2"/>
    <w:rsid w:val="00092A80"/>
    <w:rsid w:val="00093371"/>
    <w:rsid w:val="00093692"/>
    <w:rsid w:val="000936F1"/>
    <w:rsid w:val="00093CE5"/>
    <w:rsid w:val="00094055"/>
    <w:rsid w:val="0009414A"/>
    <w:rsid w:val="000942EE"/>
    <w:rsid w:val="0009439F"/>
    <w:rsid w:val="0009485C"/>
    <w:rsid w:val="000952E5"/>
    <w:rsid w:val="00095302"/>
    <w:rsid w:val="0009545B"/>
    <w:rsid w:val="00095CDB"/>
    <w:rsid w:val="00095F54"/>
    <w:rsid w:val="00096181"/>
    <w:rsid w:val="0009626B"/>
    <w:rsid w:val="000964D4"/>
    <w:rsid w:val="000969C2"/>
    <w:rsid w:val="00096AEA"/>
    <w:rsid w:val="00097AFE"/>
    <w:rsid w:val="00097C28"/>
    <w:rsid w:val="00097FA8"/>
    <w:rsid w:val="00097FDB"/>
    <w:rsid w:val="000A0513"/>
    <w:rsid w:val="000A1447"/>
    <w:rsid w:val="000A1CCF"/>
    <w:rsid w:val="000A2406"/>
    <w:rsid w:val="000A240D"/>
    <w:rsid w:val="000A2CD3"/>
    <w:rsid w:val="000A2F10"/>
    <w:rsid w:val="000A31D2"/>
    <w:rsid w:val="000A33EC"/>
    <w:rsid w:val="000A373C"/>
    <w:rsid w:val="000A391E"/>
    <w:rsid w:val="000A399A"/>
    <w:rsid w:val="000A3C0D"/>
    <w:rsid w:val="000A3F2A"/>
    <w:rsid w:val="000A47A6"/>
    <w:rsid w:val="000A4996"/>
    <w:rsid w:val="000A5170"/>
    <w:rsid w:val="000A5AC6"/>
    <w:rsid w:val="000A5E41"/>
    <w:rsid w:val="000A6067"/>
    <w:rsid w:val="000A6131"/>
    <w:rsid w:val="000A67AE"/>
    <w:rsid w:val="000A686B"/>
    <w:rsid w:val="000A721E"/>
    <w:rsid w:val="000A79F9"/>
    <w:rsid w:val="000A7AAF"/>
    <w:rsid w:val="000A7B5F"/>
    <w:rsid w:val="000A7EA2"/>
    <w:rsid w:val="000B002E"/>
    <w:rsid w:val="000B0477"/>
    <w:rsid w:val="000B0AE9"/>
    <w:rsid w:val="000B10FC"/>
    <w:rsid w:val="000B1A79"/>
    <w:rsid w:val="000B20CB"/>
    <w:rsid w:val="000B22E5"/>
    <w:rsid w:val="000B335A"/>
    <w:rsid w:val="000B3DBD"/>
    <w:rsid w:val="000B3E59"/>
    <w:rsid w:val="000B4098"/>
    <w:rsid w:val="000B50D2"/>
    <w:rsid w:val="000B530B"/>
    <w:rsid w:val="000B5FA0"/>
    <w:rsid w:val="000B5FC1"/>
    <w:rsid w:val="000B6AE2"/>
    <w:rsid w:val="000B74DC"/>
    <w:rsid w:val="000C0909"/>
    <w:rsid w:val="000C0D3C"/>
    <w:rsid w:val="000C0F45"/>
    <w:rsid w:val="000C1138"/>
    <w:rsid w:val="000C16EE"/>
    <w:rsid w:val="000C17AB"/>
    <w:rsid w:val="000C329F"/>
    <w:rsid w:val="000C33E9"/>
    <w:rsid w:val="000C3927"/>
    <w:rsid w:val="000C3991"/>
    <w:rsid w:val="000C3C73"/>
    <w:rsid w:val="000C410C"/>
    <w:rsid w:val="000C518C"/>
    <w:rsid w:val="000C568A"/>
    <w:rsid w:val="000C5709"/>
    <w:rsid w:val="000C62AB"/>
    <w:rsid w:val="000C70E2"/>
    <w:rsid w:val="000C75A8"/>
    <w:rsid w:val="000C79DD"/>
    <w:rsid w:val="000D023B"/>
    <w:rsid w:val="000D0692"/>
    <w:rsid w:val="000D0A75"/>
    <w:rsid w:val="000D17ED"/>
    <w:rsid w:val="000D2060"/>
    <w:rsid w:val="000D258E"/>
    <w:rsid w:val="000D3733"/>
    <w:rsid w:val="000D3A5E"/>
    <w:rsid w:val="000D3A7A"/>
    <w:rsid w:val="000D3E56"/>
    <w:rsid w:val="000D4543"/>
    <w:rsid w:val="000D4C9C"/>
    <w:rsid w:val="000D52ED"/>
    <w:rsid w:val="000D5685"/>
    <w:rsid w:val="000D59AD"/>
    <w:rsid w:val="000D59B8"/>
    <w:rsid w:val="000D5FFB"/>
    <w:rsid w:val="000D6F4A"/>
    <w:rsid w:val="000D7308"/>
    <w:rsid w:val="000D7B7E"/>
    <w:rsid w:val="000E04E3"/>
    <w:rsid w:val="000E0561"/>
    <w:rsid w:val="000E0F2A"/>
    <w:rsid w:val="000E10AB"/>
    <w:rsid w:val="000E133E"/>
    <w:rsid w:val="000E1735"/>
    <w:rsid w:val="000E1C54"/>
    <w:rsid w:val="000E1D9C"/>
    <w:rsid w:val="000E20E2"/>
    <w:rsid w:val="000E285E"/>
    <w:rsid w:val="000E2DBE"/>
    <w:rsid w:val="000E2E50"/>
    <w:rsid w:val="000E300E"/>
    <w:rsid w:val="000E3C0F"/>
    <w:rsid w:val="000E3F9D"/>
    <w:rsid w:val="000E4121"/>
    <w:rsid w:val="000E43BC"/>
    <w:rsid w:val="000E4671"/>
    <w:rsid w:val="000E5490"/>
    <w:rsid w:val="000E57F6"/>
    <w:rsid w:val="000E5BAC"/>
    <w:rsid w:val="000E5D63"/>
    <w:rsid w:val="000E5DBF"/>
    <w:rsid w:val="000E65AD"/>
    <w:rsid w:val="000E6731"/>
    <w:rsid w:val="000E6F4F"/>
    <w:rsid w:val="000E7599"/>
    <w:rsid w:val="000E7B2C"/>
    <w:rsid w:val="000F0408"/>
    <w:rsid w:val="000F069D"/>
    <w:rsid w:val="000F0F6C"/>
    <w:rsid w:val="000F0F7F"/>
    <w:rsid w:val="000F129C"/>
    <w:rsid w:val="000F12AE"/>
    <w:rsid w:val="000F1349"/>
    <w:rsid w:val="000F13B2"/>
    <w:rsid w:val="000F13FB"/>
    <w:rsid w:val="000F15F3"/>
    <w:rsid w:val="000F1806"/>
    <w:rsid w:val="000F1A01"/>
    <w:rsid w:val="000F1E41"/>
    <w:rsid w:val="000F24D0"/>
    <w:rsid w:val="000F289C"/>
    <w:rsid w:val="000F3733"/>
    <w:rsid w:val="000F39A3"/>
    <w:rsid w:val="000F3F1C"/>
    <w:rsid w:val="000F4232"/>
    <w:rsid w:val="000F4304"/>
    <w:rsid w:val="000F43ED"/>
    <w:rsid w:val="000F5834"/>
    <w:rsid w:val="000F592F"/>
    <w:rsid w:val="000F5B8C"/>
    <w:rsid w:val="000F5C36"/>
    <w:rsid w:val="000F5C76"/>
    <w:rsid w:val="000F705A"/>
    <w:rsid w:val="000F7C79"/>
    <w:rsid w:val="001002D1"/>
    <w:rsid w:val="0010044E"/>
    <w:rsid w:val="00100AF1"/>
    <w:rsid w:val="001013AD"/>
    <w:rsid w:val="00101856"/>
    <w:rsid w:val="00101D90"/>
    <w:rsid w:val="00101DC7"/>
    <w:rsid w:val="00102C46"/>
    <w:rsid w:val="00102F58"/>
    <w:rsid w:val="00103736"/>
    <w:rsid w:val="00103EC2"/>
    <w:rsid w:val="00104103"/>
    <w:rsid w:val="001045E9"/>
    <w:rsid w:val="001046E9"/>
    <w:rsid w:val="00104E8B"/>
    <w:rsid w:val="0010555B"/>
    <w:rsid w:val="001065F2"/>
    <w:rsid w:val="0010718B"/>
    <w:rsid w:val="001074EB"/>
    <w:rsid w:val="00107599"/>
    <w:rsid w:val="0010775A"/>
    <w:rsid w:val="00107BDD"/>
    <w:rsid w:val="001100F9"/>
    <w:rsid w:val="00110889"/>
    <w:rsid w:val="00110FA9"/>
    <w:rsid w:val="00111468"/>
    <w:rsid w:val="001116C3"/>
    <w:rsid w:val="001116CD"/>
    <w:rsid w:val="001116CF"/>
    <w:rsid w:val="00111AC4"/>
    <w:rsid w:val="00112168"/>
    <w:rsid w:val="001125CF"/>
    <w:rsid w:val="001128F1"/>
    <w:rsid w:val="00113024"/>
    <w:rsid w:val="001130AA"/>
    <w:rsid w:val="001139F7"/>
    <w:rsid w:val="00113F9F"/>
    <w:rsid w:val="001141AA"/>
    <w:rsid w:val="001146B4"/>
    <w:rsid w:val="001148BC"/>
    <w:rsid w:val="00114FB9"/>
    <w:rsid w:val="00115321"/>
    <w:rsid w:val="00115360"/>
    <w:rsid w:val="001155E3"/>
    <w:rsid w:val="00115717"/>
    <w:rsid w:val="001165E0"/>
    <w:rsid w:val="00116773"/>
    <w:rsid w:val="00116C1D"/>
    <w:rsid w:val="00116CF4"/>
    <w:rsid w:val="001170A5"/>
    <w:rsid w:val="00117207"/>
    <w:rsid w:val="00117486"/>
    <w:rsid w:val="001175DB"/>
    <w:rsid w:val="00117A99"/>
    <w:rsid w:val="00120755"/>
    <w:rsid w:val="00120977"/>
    <w:rsid w:val="00120A7A"/>
    <w:rsid w:val="0012236B"/>
    <w:rsid w:val="00122387"/>
    <w:rsid w:val="001232A6"/>
    <w:rsid w:val="00123BA6"/>
    <w:rsid w:val="001241C2"/>
    <w:rsid w:val="001246FD"/>
    <w:rsid w:val="00124AE9"/>
    <w:rsid w:val="00124FAA"/>
    <w:rsid w:val="00124FD8"/>
    <w:rsid w:val="00125142"/>
    <w:rsid w:val="0012530E"/>
    <w:rsid w:val="00125322"/>
    <w:rsid w:val="00125624"/>
    <w:rsid w:val="001259A4"/>
    <w:rsid w:val="00125B78"/>
    <w:rsid w:val="0012635B"/>
    <w:rsid w:val="00126CF9"/>
    <w:rsid w:val="00126FC8"/>
    <w:rsid w:val="00127563"/>
    <w:rsid w:val="00130D66"/>
    <w:rsid w:val="00131120"/>
    <w:rsid w:val="001312EF"/>
    <w:rsid w:val="00131480"/>
    <w:rsid w:val="0013191B"/>
    <w:rsid w:val="00131958"/>
    <w:rsid w:val="00132D3F"/>
    <w:rsid w:val="0013363F"/>
    <w:rsid w:val="001337C1"/>
    <w:rsid w:val="001346BC"/>
    <w:rsid w:val="00134CCF"/>
    <w:rsid w:val="00135278"/>
    <w:rsid w:val="0013531E"/>
    <w:rsid w:val="001354A6"/>
    <w:rsid w:val="0013725B"/>
    <w:rsid w:val="0013758C"/>
    <w:rsid w:val="001378A5"/>
    <w:rsid w:val="00141DC5"/>
    <w:rsid w:val="0014250E"/>
    <w:rsid w:val="001429A1"/>
    <w:rsid w:val="001434E9"/>
    <w:rsid w:val="00143CAA"/>
    <w:rsid w:val="001442B3"/>
    <w:rsid w:val="00144775"/>
    <w:rsid w:val="001448BF"/>
    <w:rsid w:val="00145446"/>
    <w:rsid w:val="00145511"/>
    <w:rsid w:val="00145536"/>
    <w:rsid w:val="00145741"/>
    <w:rsid w:val="00145771"/>
    <w:rsid w:val="00145FC2"/>
    <w:rsid w:val="00146107"/>
    <w:rsid w:val="0014656F"/>
    <w:rsid w:val="00146CAA"/>
    <w:rsid w:val="00146E8F"/>
    <w:rsid w:val="001474FE"/>
    <w:rsid w:val="001479F9"/>
    <w:rsid w:val="00150283"/>
    <w:rsid w:val="00150A3A"/>
    <w:rsid w:val="0015123F"/>
    <w:rsid w:val="001513C3"/>
    <w:rsid w:val="00151535"/>
    <w:rsid w:val="00151D47"/>
    <w:rsid w:val="001523BD"/>
    <w:rsid w:val="001525C9"/>
    <w:rsid w:val="001529F5"/>
    <w:rsid w:val="00152B95"/>
    <w:rsid w:val="00153190"/>
    <w:rsid w:val="00153300"/>
    <w:rsid w:val="00153614"/>
    <w:rsid w:val="00153BE6"/>
    <w:rsid w:val="001550FE"/>
    <w:rsid w:val="0015522F"/>
    <w:rsid w:val="00155CA1"/>
    <w:rsid w:val="00156694"/>
    <w:rsid w:val="00156A61"/>
    <w:rsid w:val="00156B72"/>
    <w:rsid w:val="001570FB"/>
    <w:rsid w:val="00157D73"/>
    <w:rsid w:val="00157E35"/>
    <w:rsid w:val="00157E77"/>
    <w:rsid w:val="00160C13"/>
    <w:rsid w:val="00160D7F"/>
    <w:rsid w:val="001612FF"/>
    <w:rsid w:val="00161604"/>
    <w:rsid w:val="00161D4C"/>
    <w:rsid w:val="0016201B"/>
    <w:rsid w:val="001624FF"/>
    <w:rsid w:val="00162B98"/>
    <w:rsid w:val="00162BC1"/>
    <w:rsid w:val="00162D01"/>
    <w:rsid w:val="001639C0"/>
    <w:rsid w:val="00163AB2"/>
    <w:rsid w:val="00163B5B"/>
    <w:rsid w:val="00163B9D"/>
    <w:rsid w:val="00163CA8"/>
    <w:rsid w:val="001641A3"/>
    <w:rsid w:val="001648DE"/>
    <w:rsid w:val="00164D96"/>
    <w:rsid w:val="001654DF"/>
    <w:rsid w:val="001654F6"/>
    <w:rsid w:val="00165E2C"/>
    <w:rsid w:val="0016697F"/>
    <w:rsid w:val="00167483"/>
    <w:rsid w:val="0016787C"/>
    <w:rsid w:val="00167FD9"/>
    <w:rsid w:val="001703DD"/>
    <w:rsid w:val="00170FFB"/>
    <w:rsid w:val="00171199"/>
    <w:rsid w:val="00171257"/>
    <w:rsid w:val="0017129A"/>
    <w:rsid w:val="00171C50"/>
    <w:rsid w:val="00171C62"/>
    <w:rsid w:val="00172423"/>
    <w:rsid w:val="001728AE"/>
    <w:rsid w:val="00172A2A"/>
    <w:rsid w:val="00173E8D"/>
    <w:rsid w:val="00174276"/>
    <w:rsid w:val="00174B7E"/>
    <w:rsid w:val="00175E1C"/>
    <w:rsid w:val="00176094"/>
    <w:rsid w:val="00176594"/>
    <w:rsid w:val="001766B5"/>
    <w:rsid w:val="0017699C"/>
    <w:rsid w:val="00176B1B"/>
    <w:rsid w:val="00176FFB"/>
    <w:rsid w:val="0017726D"/>
    <w:rsid w:val="00177F27"/>
    <w:rsid w:val="001800BA"/>
    <w:rsid w:val="0018011D"/>
    <w:rsid w:val="001803C1"/>
    <w:rsid w:val="0018126A"/>
    <w:rsid w:val="001814E3"/>
    <w:rsid w:val="00181BC5"/>
    <w:rsid w:val="0018213B"/>
    <w:rsid w:val="00182188"/>
    <w:rsid w:val="00182621"/>
    <w:rsid w:val="00183464"/>
    <w:rsid w:val="001837B5"/>
    <w:rsid w:val="00183985"/>
    <w:rsid w:val="00183C27"/>
    <w:rsid w:val="00183E6C"/>
    <w:rsid w:val="00185801"/>
    <w:rsid w:val="0018636B"/>
    <w:rsid w:val="001868A1"/>
    <w:rsid w:val="00186FE6"/>
    <w:rsid w:val="001874AF"/>
    <w:rsid w:val="00187855"/>
    <w:rsid w:val="00187DE6"/>
    <w:rsid w:val="00190E30"/>
    <w:rsid w:val="001910EA"/>
    <w:rsid w:val="00191183"/>
    <w:rsid w:val="00192422"/>
    <w:rsid w:val="0019285B"/>
    <w:rsid w:val="0019315B"/>
    <w:rsid w:val="001933CF"/>
    <w:rsid w:val="00193668"/>
    <w:rsid w:val="00193C32"/>
    <w:rsid w:val="00193F0E"/>
    <w:rsid w:val="00194227"/>
    <w:rsid w:val="001942BB"/>
    <w:rsid w:val="00195A7D"/>
    <w:rsid w:val="00195BB1"/>
    <w:rsid w:val="00196C91"/>
    <w:rsid w:val="00196D7B"/>
    <w:rsid w:val="00196E44"/>
    <w:rsid w:val="0019706D"/>
    <w:rsid w:val="00197A3B"/>
    <w:rsid w:val="001A01CC"/>
    <w:rsid w:val="001A0286"/>
    <w:rsid w:val="001A04F1"/>
    <w:rsid w:val="001A07F9"/>
    <w:rsid w:val="001A0F64"/>
    <w:rsid w:val="001A1C09"/>
    <w:rsid w:val="001A1D48"/>
    <w:rsid w:val="001A1E4C"/>
    <w:rsid w:val="001A2238"/>
    <w:rsid w:val="001A23D1"/>
    <w:rsid w:val="001A2AEA"/>
    <w:rsid w:val="001A30BB"/>
    <w:rsid w:val="001A35CF"/>
    <w:rsid w:val="001A3B95"/>
    <w:rsid w:val="001A3DEF"/>
    <w:rsid w:val="001A4564"/>
    <w:rsid w:val="001A54EE"/>
    <w:rsid w:val="001A57E0"/>
    <w:rsid w:val="001A621B"/>
    <w:rsid w:val="001A7574"/>
    <w:rsid w:val="001A7AFD"/>
    <w:rsid w:val="001B0204"/>
    <w:rsid w:val="001B0674"/>
    <w:rsid w:val="001B0B68"/>
    <w:rsid w:val="001B0EBA"/>
    <w:rsid w:val="001B112A"/>
    <w:rsid w:val="001B2521"/>
    <w:rsid w:val="001B30C4"/>
    <w:rsid w:val="001B33F4"/>
    <w:rsid w:val="001B3E06"/>
    <w:rsid w:val="001B4C00"/>
    <w:rsid w:val="001B504D"/>
    <w:rsid w:val="001B572D"/>
    <w:rsid w:val="001B5EEF"/>
    <w:rsid w:val="001B61AB"/>
    <w:rsid w:val="001B62D1"/>
    <w:rsid w:val="001B63FB"/>
    <w:rsid w:val="001B69E5"/>
    <w:rsid w:val="001B6B45"/>
    <w:rsid w:val="001B6FDF"/>
    <w:rsid w:val="001B7499"/>
    <w:rsid w:val="001B77CD"/>
    <w:rsid w:val="001B7A10"/>
    <w:rsid w:val="001C0CE2"/>
    <w:rsid w:val="001C12C6"/>
    <w:rsid w:val="001C17D3"/>
    <w:rsid w:val="001C1865"/>
    <w:rsid w:val="001C1B16"/>
    <w:rsid w:val="001C2520"/>
    <w:rsid w:val="001C2B91"/>
    <w:rsid w:val="001C320B"/>
    <w:rsid w:val="001C340B"/>
    <w:rsid w:val="001C369B"/>
    <w:rsid w:val="001C3941"/>
    <w:rsid w:val="001C4C83"/>
    <w:rsid w:val="001C52CB"/>
    <w:rsid w:val="001C596F"/>
    <w:rsid w:val="001C5C56"/>
    <w:rsid w:val="001C6542"/>
    <w:rsid w:val="001C6773"/>
    <w:rsid w:val="001C6A84"/>
    <w:rsid w:val="001C6BE0"/>
    <w:rsid w:val="001C6D50"/>
    <w:rsid w:val="001C6DB5"/>
    <w:rsid w:val="001C773C"/>
    <w:rsid w:val="001C7754"/>
    <w:rsid w:val="001C782B"/>
    <w:rsid w:val="001C7B71"/>
    <w:rsid w:val="001D0B70"/>
    <w:rsid w:val="001D0EEB"/>
    <w:rsid w:val="001D1159"/>
    <w:rsid w:val="001D1217"/>
    <w:rsid w:val="001D19B8"/>
    <w:rsid w:val="001D22BC"/>
    <w:rsid w:val="001D24D4"/>
    <w:rsid w:val="001D30C7"/>
    <w:rsid w:val="001D31D1"/>
    <w:rsid w:val="001D3FBE"/>
    <w:rsid w:val="001D4C5C"/>
    <w:rsid w:val="001D50E3"/>
    <w:rsid w:val="001D50EC"/>
    <w:rsid w:val="001D613C"/>
    <w:rsid w:val="001D618E"/>
    <w:rsid w:val="001D61AD"/>
    <w:rsid w:val="001D6585"/>
    <w:rsid w:val="001D6609"/>
    <w:rsid w:val="001D6BB9"/>
    <w:rsid w:val="001D7316"/>
    <w:rsid w:val="001D73DE"/>
    <w:rsid w:val="001D7A74"/>
    <w:rsid w:val="001E007C"/>
    <w:rsid w:val="001E0221"/>
    <w:rsid w:val="001E02DB"/>
    <w:rsid w:val="001E034A"/>
    <w:rsid w:val="001E0B39"/>
    <w:rsid w:val="001E0E57"/>
    <w:rsid w:val="001E1269"/>
    <w:rsid w:val="001E2285"/>
    <w:rsid w:val="001E2436"/>
    <w:rsid w:val="001E3E1F"/>
    <w:rsid w:val="001E49A4"/>
    <w:rsid w:val="001E4C8A"/>
    <w:rsid w:val="001E4F2F"/>
    <w:rsid w:val="001E4FC7"/>
    <w:rsid w:val="001E50A9"/>
    <w:rsid w:val="001E5486"/>
    <w:rsid w:val="001E5757"/>
    <w:rsid w:val="001E591A"/>
    <w:rsid w:val="001E6098"/>
    <w:rsid w:val="001E6266"/>
    <w:rsid w:val="001E6CAD"/>
    <w:rsid w:val="001E6CD9"/>
    <w:rsid w:val="001E70AA"/>
    <w:rsid w:val="001F0DF1"/>
    <w:rsid w:val="001F1008"/>
    <w:rsid w:val="001F1323"/>
    <w:rsid w:val="001F2636"/>
    <w:rsid w:val="001F4587"/>
    <w:rsid w:val="001F472D"/>
    <w:rsid w:val="001F476C"/>
    <w:rsid w:val="001F4EC0"/>
    <w:rsid w:val="001F5492"/>
    <w:rsid w:val="001F5B8A"/>
    <w:rsid w:val="001F5D36"/>
    <w:rsid w:val="001F73AF"/>
    <w:rsid w:val="001F768C"/>
    <w:rsid w:val="001F79DA"/>
    <w:rsid w:val="001F7D1E"/>
    <w:rsid w:val="001F7E66"/>
    <w:rsid w:val="001F7F15"/>
    <w:rsid w:val="002006B1"/>
    <w:rsid w:val="00200DEF"/>
    <w:rsid w:val="002010CC"/>
    <w:rsid w:val="0020113A"/>
    <w:rsid w:val="00201C69"/>
    <w:rsid w:val="00201CE8"/>
    <w:rsid w:val="0020272D"/>
    <w:rsid w:val="00202ED6"/>
    <w:rsid w:val="0020355F"/>
    <w:rsid w:val="0020375F"/>
    <w:rsid w:val="00203F2C"/>
    <w:rsid w:val="002040BE"/>
    <w:rsid w:val="002045E9"/>
    <w:rsid w:val="0020508D"/>
    <w:rsid w:val="00205460"/>
    <w:rsid w:val="0020685C"/>
    <w:rsid w:val="00206A0D"/>
    <w:rsid w:val="00206A6B"/>
    <w:rsid w:val="00207407"/>
    <w:rsid w:val="0021098E"/>
    <w:rsid w:val="00210B5C"/>
    <w:rsid w:val="00211396"/>
    <w:rsid w:val="00211853"/>
    <w:rsid w:val="002119BD"/>
    <w:rsid w:val="0021313F"/>
    <w:rsid w:val="00213BCF"/>
    <w:rsid w:val="00213D20"/>
    <w:rsid w:val="00213EFE"/>
    <w:rsid w:val="002145CC"/>
    <w:rsid w:val="002146D8"/>
    <w:rsid w:val="00214EC1"/>
    <w:rsid w:val="002150B4"/>
    <w:rsid w:val="002151A9"/>
    <w:rsid w:val="0021525B"/>
    <w:rsid w:val="0021582E"/>
    <w:rsid w:val="002158FB"/>
    <w:rsid w:val="00215BD7"/>
    <w:rsid w:val="00215CF0"/>
    <w:rsid w:val="0021649B"/>
    <w:rsid w:val="00216882"/>
    <w:rsid w:val="002169DE"/>
    <w:rsid w:val="002176EE"/>
    <w:rsid w:val="00221196"/>
    <w:rsid w:val="002211CA"/>
    <w:rsid w:val="002213F0"/>
    <w:rsid w:val="00222137"/>
    <w:rsid w:val="002222B5"/>
    <w:rsid w:val="00222383"/>
    <w:rsid w:val="00223E08"/>
    <w:rsid w:val="00224393"/>
    <w:rsid w:val="00224947"/>
    <w:rsid w:val="0022501B"/>
    <w:rsid w:val="002271BA"/>
    <w:rsid w:val="00227382"/>
    <w:rsid w:val="00227860"/>
    <w:rsid w:val="00227A05"/>
    <w:rsid w:val="002304D6"/>
    <w:rsid w:val="00230A91"/>
    <w:rsid w:val="00230FDC"/>
    <w:rsid w:val="00231E6A"/>
    <w:rsid w:val="00232341"/>
    <w:rsid w:val="00232533"/>
    <w:rsid w:val="00232A37"/>
    <w:rsid w:val="00232F52"/>
    <w:rsid w:val="0023366F"/>
    <w:rsid w:val="002336AB"/>
    <w:rsid w:val="00233707"/>
    <w:rsid w:val="00233B03"/>
    <w:rsid w:val="0023459B"/>
    <w:rsid w:val="002345E6"/>
    <w:rsid w:val="00234A84"/>
    <w:rsid w:val="00234E21"/>
    <w:rsid w:val="0023617A"/>
    <w:rsid w:val="0023694D"/>
    <w:rsid w:val="00236B6F"/>
    <w:rsid w:val="00236DF9"/>
    <w:rsid w:val="00236E72"/>
    <w:rsid w:val="00237291"/>
    <w:rsid w:val="0023743A"/>
    <w:rsid w:val="002377BD"/>
    <w:rsid w:val="0024047A"/>
    <w:rsid w:val="00240604"/>
    <w:rsid w:val="002407B8"/>
    <w:rsid w:val="002408BB"/>
    <w:rsid w:val="00241068"/>
    <w:rsid w:val="0024109B"/>
    <w:rsid w:val="002415C8"/>
    <w:rsid w:val="002418DC"/>
    <w:rsid w:val="00241D47"/>
    <w:rsid w:val="00242000"/>
    <w:rsid w:val="00242131"/>
    <w:rsid w:val="0024240E"/>
    <w:rsid w:val="00242D7E"/>
    <w:rsid w:val="00242E9E"/>
    <w:rsid w:val="00243CA4"/>
    <w:rsid w:val="002440F1"/>
    <w:rsid w:val="00245552"/>
    <w:rsid w:val="00246008"/>
    <w:rsid w:val="00246A91"/>
    <w:rsid w:val="00247758"/>
    <w:rsid w:val="00247E16"/>
    <w:rsid w:val="002505C9"/>
    <w:rsid w:val="002508BC"/>
    <w:rsid w:val="00250A2A"/>
    <w:rsid w:val="00250BBE"/>
    <w:rsid w:val="00250D35"/>
    <w:rsid w:val="00251794"/>
    <w:rsid w:val="002517A3"/>
    <w:rsid w:val="0025206F"/>
    <w:rsid w:val="002525A4"/>
    <w:rsid w:val="002533BA"/>
    <w:rsid w:val="00253541"/>
    <w:rsid w:val="00254866"/>
    <w:rsid w:val="00254C6D"/>
    <w:rsid w:val="00254FE2"/>
    <w:rsid w:val="002553C1"/>
    <w:rsid w:val="00255D93"/>
    <w:rsid w:val="00255E26"/>
    <w:rsid w:val="00256039"/>
    <w:rsid w:val="00256832"/>
    <w:rsid w:val="00256D33"/>
    <w:rsid w:val="0025786E"/>
    <w:rsid w:val="00257A7E"/>
    <w:rsid w:val="00257E19"/>
    <w:rsid w:val="0026039C"/>
    <w:rsid w:val="00260487"/>
    <w:rsid w:val="002606AE"/>
    <w:rsid w:val="002609FF"/>
    <w:rsid w:val="00260A79"/>
    <w:rsid w:val="002610DC"/>
    <w:rsid w:val="0026183B"/>
    <w:rsid w:val="00261C97"/>
    <w:rsid w:val="0026217B"/>
    <w:rsid w:val="00262714"/>
    <w:rsid w:val="00262C4B"/>
    <w:rsid w:val="00263C63"/>
    <w:rsid w:val="00263CB6"/>
    <w:rsid w:val="00263E06"/>
    <w:rsid w:val="0026468F"/>
    <w:rsid w:val="00264DA2"/>
    <w:rsid w:val="00264F61"/>
    <w:rsid w:val="0026514F"/>
    <w:rsid w:val="00265A2D"/>
    <w:rsid w:val="00266265"/>
    <w:rsid w:val="00266B5E"/>
    <w:rsid w:val="00266C5A"/>
    <w:rsid w:val="002672E0"/>
    <w:rsid w:val="00267E73"/>
    <w:rsid w:val="00270565"/>
    <w:rsid w:val="002707FC"/>
    <w:rsid w:val="00270939"/>
    <w:rsid w:val="00270FD1"/>
    <w:rsid w:val="0027131A"/>
    <w:rsid w:val="00271A82"/>
    <w:rsid w:val="002724B0"/>
    <w:rsid w:val="002724CE"/>
    <w:rsid w:val="00272C17"/>
    <w:rsid w:val="00274A89"/>
    <w:rsid w:val="00274B73"/>
    <w:rsid w:val="00274FFC"/>
    <w:rsid w:val="00275179"/>
    <w:rsid w:val="00275281"/>
    <w:rsid w:val="0027541B"/>
    <w:rsid w:val="0027553D"/>
    <w:rsid w:val="00276207"/>
    <w:rsid w:val="00276F3A"/>
    <w:rsid w:val="00277F03"/>
    <w:rsid w:val="00277FD3"/>
    <w:rsid w:val="00280A97"/>
    <w:rsid w:val="00280B0D"/>
    <w:rsid w:val="00280BAA"/>
    <w:rsid w:val="00280F71"/>
    <w:rsid w:val="00281914"/>
    <w:rsid w:val="002819EA"/>
    <w:rsid w:val="00281BB6"/>
    <w:rsid w:val="00281F19"/>
    <w:rsid w:val="00282044"/>
    <w:rsid w:val="0028218B"/>
    <w:rsid w:val="00282371"/>
    <w:rsid w:val="002828B0"/>
    <w:rsid w:val="00283439"/>
    <w:rsid w:val="00283B17"/>
    <w:rsid w:val="002842C3"/>
    <w:rsid w:val="00284671"/>
    <w:rsid w:val="00284AC1"/>
    <w:rsid w:val="00284B4C"/>
    <w:rsid w:val="00284C5A"/>
    <w:rsid w:val="00284D14"/>
    <w:rsid w:val="0028569D"/>
    <w:rsid w:val="00285C27"/>
    <w:rsid w:val="00285CD6"/>
    <w:rsid w:val="00285F87"/>
    <w:rsid w:val="0028621C"/>
    <w:rsid w:val="00286307"/>
    <w:rsid w:val="00286A61"/>
    <w:rsid w:val="00286CB6"/>
    <w:rsid w:val="0028730D"/>
    <w:rsid w:val="00287469"/>
    <w:rsid w:val="00287935"/>
    <w:rsid w:val="00287A8C"/>
    <w:rsid w:val="00290550"/>
    <w:rsid w:val="00290ACB"/>
    <w:rsid w:val="002919E5"/>
    <w:rsid w:val="00291B22"/>
    <w:rsid w:val="00291BD9"/>
    <w:rsid w:val="00292A13"/>
    <w:rsid w:val="0029481C"/>
    <w:rsid w:val="00294880"/>
    <w:rsid w:val="002948B3"/>
    <w:rsid w:val="00294D33"/>
    <w:rsid w:val="00295933"/>
    <w:rsid w:val="00295C09"/>
    <w:rsid w:val="00295CA4"/>
    <w:rsid w:val="00295E7A"/>
    <w:rsid w:val="002968D8"/>
    <w:rsid w:val="00296929"/>
    <w:rsid w:val="00297A74"/>
    <w:rsid w:val="00297B06"/>
    <w:rsid w:val="002A0B9B"/>
    <w:rsid w:val="002A18F6"/>
    <w:rsid w:val="002A1CBE"/>
    <w:rsid w:val="002A21AE"/>
    <w:rsid w:val="002A2681"/>
    <w:rsid w:val="002A3717"/>
    <w:rsid w:val="002A43AC"/>
    <w:rsid w:val="002A497F"/>
    <w:rsid w:val="002A5843"/>
    <w:rsid w:val="002A656F"/>
    <w:rsid w:val="002A65EB"/>
    <w:rsid w:val="002A68AC"/>
    <w:rsid w:val="002A6FA9"/>
    <w:rsid w:val="002A772A"/>
    <w:rsid w:val="002B00AA"/>
    <w:rsid w:val="002B02C8"/>
    <w:rsid w:val="002B05E0"/>
    <w:rsid w:val="002B09FF"/>
    <w:rsid w:val="002B1138"/>
    <w:rsid w:val="002B11F2"/>
    <w:rsid w:val="002B170B"/>
    <w:rsid w:val="002B1739"/>
    <w:rsid w:val="002B2568"/>
    <w:rsid w:val="002B2DA8"/>
    <w:rsid w:val="002B320F"/>
    <w:rsid w:val="002B382C"/>
    <w:rsid w:val="002B39EC"/>
    <w:rsid w:val="002B3A94"/>
    <w:rsid w:val="002B4787"/>
    <w:rsid w:val="002B4E4E"/>
    <w:rsid w:val="002B6108"/>
    <w:rsid w:val="002B63D5"/>
    <w:rsid w:val="002B6C99"/>
    <w:rsid w:val="002B7302"/>
    <w:rsid w:val="002B7E0E"/>
    <w:rsid w:val="002C02CF"/>
    <w:rsid w:val="002C0A1E"/>
    <w:rsid w:val="002C0F70"/>
    <w:rsid w:val="002C11B1"/>
    <w:rsid w:val="002C1311"/>
    <w:rsid w:val="002C183A"/>
    <w:rsid w:val="002C1ACB"/>
    <w:rsid w:val="002C1D91"/>
    <w:rsid w:val="002C1F32"/>
    <w:rsid w:val="002C1F7B"/>
    <w:rsid w:val="002C223D"/>
    <w:rsid w:val="002C2571"/>
    <w:rsid w:val="002C2825"/>
    <w:rsid w:val="002C2B68"/>
    <w:rsid w:val="002C31C2"/>
    <w:rsid w:val="002C410E"/>
    <w:rsid w:val="002C46C6"/>
    <w:rsid w:val="002C4763"/>
    <w:rsid w:val="002C4A0D"/>
    <w:rsid w:val="002C4D22"/>
    <w:rsid w:val="002C52FA"/>
    <w:rsid w:val="002C540E"/>
    <w:rsid w:val="002C5B02"/>
    <w:rsid w:val="002C5BEF"/>
    <w:rsid w:val="002C6046"/>
    <w:rsid w:val="002C60ED"/>
    <w:rsid w:val="002C62EA"/>
    <w:rsid w:val="002C64B6"/>
    <w:rsid w:val="002C6865"/>
    <w:rsid w:val="002C724E"/>
    <w:rsid w:val="002C7F1B"/>
    <w:rsid w:val="002D00C4"/>
    <w:rsid w:val="002D122E"/>
    <w:rsid w:val="002D12D7"/>
    <w:rsid w:val="002D132A"/>
    <w:rsid w:val="002D13F2"/>
    <w:rsid w:val="002D1954"/>
    <w:rsid w:val="002D1B76"/>
    <w:rsid w:val="002D1FAF"/>
    <w:rsid w:val="002D249C"/>
    <w:rsid w:val="002D28CE"/>
    <w:rsid w:val="002D2A2A"/>
    <w:rsid w:val="002D2B81"/>
    <w:rsid w:val="002D2D13"/>
    <w:rsid w:val="002D33AE"/>
    <w:rsid w:val="002D3407"/>
    <w:rsid w:val="002D3463"/>
    <w:rsid w:val="002D3CB3"/>
    <w:rsid w:val="002D3E65"/>
    <w:rsid w:val="002D46BD"/>
    <w:rsid w:val="002D471F"/>
    <w:rsid w:val="002D4BDA"/>
    <w:rsid w:val="002D4C6D"/>
    <w:rsid w:val="002D5164"/>
    <w:rsid w:val="002D5369"/>
    <w:rsid w:val="002D5832"/>
    <w:rsid w:val="002D5868"/>
    <w:rsid w:val="002D5B0A"/>
    <w:rsid w:val="002D5D15"/>
    <w:rsid w:val="002D67C2"/>
    <w:rsid w:val="002D6809"/>
    <w:rsid w:val="002D680F"/>
    <w:rsid w:val="002D6956"/>
    <w:rsid w:val="002D731F"/>
    <w:rsid w:val="002D7F68"/>
    <w:rsid w:val="002E0329"/>
    <w:rsid w:val="002E0FD3"/>
    <w:rsid w:val="002E11CB"/>
    <w:rsid w:val="002E1751"/>
    <w:rsid w:val="002E18FE"/>
    <w:rsid w:val="002E1EF6"/>
    <w:rsid w:val="002E35F2"/>
    <w:rsid w:val="002E36C5"/>
    <w:rsid w:val="002E3CC9"/>
    <w:rsid w:val="002E3D17"/>
    <w:rsid w:val="002E3D53"/>
    <w:rsid w:val="002E46CF"/>
    <w:rsid w:val="002E5D1A"/>
    <w:rsid w:val="002E619D"/>
    <w:rsid w:val="002E6560"/>
    <w:rsid w:val="002E6EA6"/>
    <w:rsid w:val="002E773E"/>
    <w:rsid w:val="002E7C51"/>
    <w:rsid w:val="002E7CB9"/>
    <w:rsid w:val="002E7F60"/>
    <w:rsid w:val="002F0990"/>
    <w:rsid w:val="002F138E"/>
    <w:rsid w:val="002F1457"/>
    <w:rsid w:val="002F145E"/>
    <w:rsid w:val="002F271B"/>
    <w:rsid w:val="002F3A23"/>
    <w:rsid w:val="002F4169"/>
    <w:rsid w:val="002F43C0"/>
    <w:rsid w:val="002F4791"/>
    <w:rsid w:val="002F4ACE"/>
    <w:rsid w:val="002F4D4F"/>
    <w:rsid w:val="002F66B8"/>
    <w:rsid w:val="002F6DC6"/>
    <w:rsid w:val="002F7EE4"/>
    <w:rsid w:val="002F7F37"/>
    <w:rsid w:val="002F7FF1"/>
    <w:rsid w:val="00300265"/>
    <w:rsid w:val="003002EC"/>
    <w:rsid w:val="003003B5"/>
    <w:rsid w:val="003003F5"/>
    <w:rsid w:val="003004C0"/>
    <w:rsid w:val="00300994"/>
    <w:rsid w:val="00301D09"/>
    <w:rsid w:val="003022C8"/>
    <w:rsid w:val="003024BD"/>
    <w:rsid w:val="0030294F"/>
    <w:rsid w:val="0030341C"/>
    <w:rsid w:val="00303F99"/>
    <w:rsid w:val="00304481"/>
    <w:rsid w:val="003048E4"/>
    <w:rsid w:val="00304AB4"/>
    <w:rsid w:val="00305205"/>
    <w:rsid w:val="003059CD"/>
    <w:rsid w:val="00306ACD"/>
    <w:rsid w:val="00306B62"/>
    <w:rsid w:val="00306BAF"/>
    <w:rsid w:val="00306E77"/>
    <w:rsid w:val="00306EDA"/>
    <w:rsid w:val="00306FBE"/>
    <w:rsid w:val="00307241"/>
    <w:rsid w:val="003077AB"/>
    <w:rsid w:val="00307A71"/>
    <w:rsid w:val="0031110E"/>
    <w:rsid w:val="003114A1"/>
    <w:rsid w:val="0031199B"/>
    <w:rsid w:val="00312551"/>
    <w:rsid w:val="00312A47"/>
    <w:rsid w:val="003131AB"/>
    <w:rsid w:val="00313690"/>
    <w:rsid w:val="003137AB"/>
    <w:rsid w:val="00313BA5"/>
    <w:rsid w:val="00313C5A"/>
    <w:rsid w:val="00314244"/>
    <w:rsid w:val="003146CB"/>
    <w:rsid w:val="003147B3"/>
    <w:rsid w:val="00314C95"/>
    <w:rsid w:val="00314EB8"/>
    <w:rsid w:val="00315090"/>
    <w:rsid w:val="003152A6"/>
    <w:rsid w:val="0031699C"/>
    <w:rsid w:val="00316C6B"/>
    <w:rsid w:val="003170F2"/>
    <w:rsid w:val="003172D0"/>
    <w:rsid w:val="00320827"/>
    <w:rsid w:val="00320B8E"/>
    <w:rsid w:val="00320E8E"/>
    <w:rsid w:val="00320F1F"/>
    <w:rsid w:val="003210A5"/>
    <w:rsid w:val="003212BC"/>
    <w:rsid w:val="003214B3"/>
    <w:rsid w:val="003219BF"/>
    <w:rsid w:val="00321C29"/>
    <w:rsid w:val="00321DDA"/>
    <w:rsid w:val="00322A80"/>
    <w:rsid w:val="00323E8F"/>
    <w:rsid w:val="003243FF"/>
    <w:rsid w:val="00324BD0"/>
    <w:rsid w:val="00324D39"/>
    <w:rsid w:val="00324E6B"/>
    <w:rsid w:val="003251F6"/>
    <w:rsid w:val="00325235"/>
    <w:rsid w:val="003253A2"/>
    <w:rsid w:val="00326C52"/>
    <w:rsid w:val="00326E67"/>
    <w:rsid w:val="00330198"/>
    <w:rsid w:val="00330819"/>
    <w:rsid w:val="00330E96"/>
    <w:rsid w:val="003311F9"/>
    <w:rsid w:val="003314A8"/>
    <w:rsid w:val="003319E2"/>
    <w:rsid w:val="0033234A"/>
    <w:rsid w:val="0033257F"/>
    <w:rsid w:val="0033290F"/>
    <w:rsid w:val="00332A5A"/>
    <w:rsid w:val="00332FF8"/>
    <w:rsid w:val="00333428"/>
    <w:rsid w:val="003334B4"/>
    <w:rsid w:val="00333C51"/>
    <w:rsid w:val="00333D11"/>
    <w:rsid w:val="00334080"/>
    <w:rsid w:val="003343C0"/>
    <w:rsid w:val="00334435"/>
    <w:rsid w:val="00335736"/>
    <w:rsid w:val="00335AF9"/>
    <w:rsid w:val="0033602F"/>
    <w:rsid w:val="003361DE"/>
    <w:rsid w:val="00336E37"/>
    <w:rsid w:val="003377BA"/>
    <w:rsid w:val="00337B9D"/>
    <w:rsid w:val="00337D37"/>
    <w:rsid w:val="00337DE4"/>
    <w:rsid w:val="00340F01"/>
    <w:rsid w:val="00341023"/>
    <w:rsid w:val="003410BE"/>
    <w:rsid w:val="00341111"/>
    <w:rsid w:val="003412B2"/>
    <w:rsid w:val="003414CC"/>
    <w:rsid w:val="00341CCC"/>
    <w:rsid w:val="003422D4"/>
    <w:rsid w:val="00343802"/>
    <w:rsid w:val="00344CC9"/>
    <w:rsid w:val="003450CA"/>
    <w:rsid w:val="003455FD"/>
    <w:rsid w:val="00345899"/>
    <w:rsid w:val="00345A6C"/>
    <w:rsid w:val="00345ECA"/>
    <w:rsid w:val="0034632B"/>
    <w:rsid w:val="0034655F"/>
    <w:rsid w:val="0034734E"/>
    <w:rsid w:val="003478A3"/>
    <w:rsid w:val="00347A22"/>
    <w:rsid w:val="00347FAD"/>
    <w:rsid w:val="00350BEC"/>
    <w:rsid w:val="00350D80"/>
    <w:rsid w:val="00350E83"/>
    <w:rsid w:val="0035187F"/>
    <w:rsid w:val="003527EA"/>
    <w:rsid w:val="00352B68"/>
    <w:rsid w:val="00352C9E"/>
    <w:rsid w:val="00353062"/>
    <w:rsid w:val="0035335E"/>
    <w:rsid w:val="00353689"/>
    <w:rsid w:val="003537AD"/>
    <w:rsid w:val="003539DA"/>
    <w:rsid w:val="00353ABA"/>
    <w:rsid w:val="003548B8"/>
    <w:rsid w:val="00354AD6"/>
    <w:rsid w:val="00354B9F"/>
    <w:rsid w:val="00354C6A"/>
    <w:rsid w:val="003557D1"/>
    <w:rsid w:val="00355E89"/>
    <w:rsid w:val="003563E7"/>
    <w:rsid w:val="00356496"/>
    <w:rsid w:val="003566D9"/>
    <w:rsid w:val="00356998"/>
    <w:rsid w:val="003570B6"/>
    <w:rsid w:val="00357AA4"/>
    <w:rsid w:val="00357CFE"/>
    <w:rsid w:val="00357D93"/>
    <w:rsid w:val="00357FC1"/>
    <w:rsid w:val="00360039"/>
    <w:rsid w:val="00360D19"/>
    <w:rsid w:val="003614DD"/>
    <w:rsid w:val="003617C5"/>
    <w:rsid w:val="00361DC2"/>
    <w:rsid w:val="00362045"/>
    <w:rsid w:val="0036223A"/>
    <w:rsid w:val="00362811"/>
    <w:rsid w:val="00362888"/>
    <w:rsid w:val="00362F4E"/>
    <w:rsid w:val="0036378C"/>
    <w:rsid w:val="0036382D"/>
    <w:rsid w:val="00363D2E"/>
    <w:rsid w:val="00364A4A"/>
    <w:rsid w:val="003654AC"/>
    <w:rsid w:val="003656A5"/>
    <w:rsid w:val="003656B5"/>
    <w:rsid w:val="0036595D"/>
    <w:rsid w:val="00366125"/>
    <w:rsid w:val="00366A9F"/>
    <w:rsid w:val="003671BF"/>
    <w:rsid w:val="0036761A"/>
    <w:rsid w:val="0036794A"/>
    <w:rsid w:val="00367E9E"/>
    <w:rsid w:val="0037073B"/>
    <w:rsid w:val="00371023"/>
    <w:rsid w:val="00371C1F"/>
    <w:rsid w:val="00371C24"/>
    <w:rsid w:val="00371E10"/>
    <w:rsid w:val="003720C7"/>
    <w:rsid w:val="0037299E"/>
    <w:rsid w:val="00372F19"/>
    <w:rsid w:val="003731ED"/>
    <w:rsid w:val="00373709"/>
    <w:rsid w:val="00373847"/>
    <w:rsid w:val="00373C64"/>
    <w:rsid w:val="003749C9"/>
    <w:rsid w:val="00374B05"/>
    <w:rsid w:val="003750F4"/>
    <w:rsid w:val="0037550F"/>
    <w:rsid w:val="00375B02"/>
    <w:rsid w:val="00375E96"/>
    <w:rsid w:val="00376770"/>
    <w:rsid w:val="00376821"/>
    <w:rsid w:val="00376F61"/>
    <w:rsid w:val="00377088"/>
    <w:rsid w:val="00377D2A"/>
    <w:rsid w:val="00377D59"/>
    <w:rsid w:val="00377DCB"/>
    <w:rsid w:val="00377EE5"/>
    <w:rsid w:val="003805B0"/>
    <w:rsid w:val="00380779"/>
    <w:rsid w:val="00380927"/>
    <w:rsid w:val="00380DC2"/>
    <w:rsid w:val="00380F56"/>
    <w:rsid w:val="00381677"/>
    <w:rsid w:val="0038182E"/>
    <w:rsid w:val="00381C00"/>
    <w:rsid w:val="0038277D"/>
    <w:rsid w:val="00382839"/>
    <w:rsid w:val="00382F9C"/>
    <w:rsid w:val="0038333E"/>
    <w:rsid w:val="00383A1E"/>
    <w:rsid w:val="00384347"/>
    <w:rsid w:val="00384367"/>
    <w:rsid w:val="00384559"/>
    <w:rsid w:val="00384BE5"/>
    <w:rsid w:val="00384C91"/>
    <w:rsid w:val="00385CD0"/>
    <w:rsid w:val="00386141"/>
    <w:rsid w:val="00386326"/>
    <w:rsid w:val="003864FB"/>
    <w:rsid w:val="00386717"/>
    <w:rsid w:val="003871FC"/>
    <w:rsid w:val="00387423"/>
    <w:rsid w:val="0038769A"/>
    <w:rsid w:val="00387E92"/>
    <w:rsid w:val="003901A0"/>
    <w:rsid w:val="0039162F"/>
    <w:rsid w:val="003919B2"/>
    <w:rsid w:val="00391AAA"/>
    <w:rsid w:val="00391B83"/>
    <w:rsid w:val="00391B92"/>
    <w:rsid w:val="00391E90"/>
    <w:rsid w:val="00392210"/>
    <w:rsid w:val="003923D6"/>
    <w:rsid w:val="00392A3B"/>
    <w:rsid w:val="003936C1"/>
    <w:rsid w:val="00393E72"/>
    <w:rsid w:val="0039444A"/>
    <w:rsid w:val="00394521"/>
    <w:rsid w:val="0039457D"/>
    <w:rsid w:val="00394FE6"/>
    <w:rsid w:val="00395407"/>
    <w:rsid w:val="00396208"/>
    <w:rsid w:val="0039699B"/>
    <w:rsid w:val="003971BC"/>
    <w:rsid w:val="0039784B"/>
    <w:rsid w:val="003A004F"/>
    <w:rsid w:val="003A01BD"/>
    <w:rsid w:val="003A0645"/>
    <w:rsid w:val="003A0913"/>
    <w:rsid w:val="003A0916"/>
    <w:rsid w:val="003A1856"/>
    <w:rsid w:val="003A243C"/>
    <w:rsid w:val="003A25B2"/>
    <w:rsid w:val="003A2838"/>
    <w:rsid w:val="003A2A87"/>
    <w:rsid w:val="003A2BA7"/>
    <w:rsid w:val="003A2FCF"/>
    <w:rsid w:val="003A358D"/>
    <w:rsid w:val="003A3692"/>
    <w:rsid w:val="003A391F"/>
    <w:rsid w:val="003A3B50"/>
    <w:rsid w:val="003A52E5"/>
    <w:rsid w:val="003A66D8"/>
    <w:rsid w:val="003A6A16"/>
    <w:rsid w:val="003A6B4A"/>
    <w:rsid w:val="003A6CD6"/>
    <w:rsid w:val="003A6F9D"/>
    <w:rsid w:val="003A723E"/>
    <w:rsid w:val="003A7352"/>
    <w:rsid w:val="003A7D9F"/>
    <w:rsid w:val="003A7F36"/>
    <w:rsid w:val="003A7F68"/>
    <w:rsid w:val="003A7FEC"/>
    <w:rsid w:val="003B0AF5"/>
    <w:rsid w:val="003B0E57"/>
    <w:rsid w:val="003B0F41"/>
    <w:rsid w:val="003B0F75"/>
    <w:rsid w:val="003B0FAB"/>
    <w:rsid w:val="003B1413"/>
    <w:rsid w:val="003B16B9"/>
    <w:rsid w:val="003B1E29"/>
    <w:rsid w:val="003B2003"/>
    <w:rsid w:val="003B2CC6"/>
    <w:rsid w:val="003B2DD9"/>
    <w:rsid w:val="003B4D8E"/>
    <w:rsid w:val="003B4FF0"/>
    <w:rsid w:val="003B53CD"/>
    <w:rsid w:val="003B5F92"/>
    <w:rsid w:val="003B604F"/>
    <w:rsid w:val="003C02C2"/>
    <w:rsid w:val="003C0537"/>
    <w:rsid w:val="003C1455"/>
    <w:rsid w:val="003C158C"/>
    <w:rsid w:val="003C1744"/>
    <w:rsid w:val="003C1CEF"/>
    <w:rsid w:val="003C1FCE"/>
    <w:rsid w:val="003C26A8"/>
    <w:rsid w:val="003C2F03"/>
    <w:rsid w:val="003C3189"/>
    <w:rsid w:val="003C3291"/>
    <w:rsid w:val="003C34B2"/>
    <w:rsid w:val="003C39E4"/>
    <w:rsid w:val="003C4098"/>
    <w:rsid w:val="003C425E"/>
    <w:rsid w:val="003C4762"/>
    <w:rsid w:val="003C4925"/>
    <w:rsid w:val="003C4DE9"/>
    <w:rsid w:val="003C5A56"/>
    <w:rsid w:val="003C5EA8"/>
    <w:rsid w:val="003C606D"/>
    <w:rsid w:val="003C66E7"/>
    <w:rsid w:val="003C6FAD"/>
    <w:rsid w:val="003C737C"/>
    <w:rsid w:val="003D004A"/>
    <w:rsid w:val="003D0168"/>
    <w:rsid w:val="003D145D"/>
    <w:rsid w:val="003D14B5"/>
    <w:rsid w:val="003D1E22"/>
    <w:rsid w:val="003D2595"/>
    <w:rsid w:val="003D2DCC"/>
    <w:rsid w:val="003D2E8A"/>
    <w:rsid w:val="003D3237"/>
    <w:rsid w:val="003D3520"/>
    <w:rsid w:val="003D35E7"/>
    <w:rsid w:val="003D3848"/>
    <w:rsid w:val="003D3D41"/>
    <w:rsid w:val="003D3DEA"/>
    <w:rsid w:val="003D3E71"/>
    <w:rsid w:val="003D4408"/>
    <w:rsid w:val="003D49EF"/>
    <w:rsid w:val="003D4D0C"/>
    <w:rsid w:val="003D4D66"/>
    <w:rsid w:val="003D4FE0"/>
    <w:rsid w:val="003D51B0"/>
    <w:rsid w:val="003D5EEA"/>
    <w:rsid w:val="003D5F5E"/>
    <w:rsid w:val="003D60B8"/>
    <w:rsid w:val="003D6592"/>
    <w:rsid w:val="003D65F6"/>
    <w:rsid w:val="003D76EA"/>
    <w:rsid w:val="003E041D"/>
    <w:rsid w:val="003E06A3"/>
    <w:rsid w:val="003E1019"/>
    <w:rsid w:val="003E121F"/>
    <w:rsid w:val="003E1253"/>
    <w:rsid w:val="003E12B0"/>
    <w:rsid w:val="003E190D"/>
    <w:rsid w:val="003E25CC"/>
    <w:rsid w:val="003E2A29"/>
    <w:rsid w:val="003E2E43"/>
    <w:rsid w:val="003E339C"/>
    <w:rsid w:val="003E3A66"/>
    <w:rsid w:val="003E3B5D"/>
    <w:rsid w:val="003E3F3A"/>
    <w:rsid w:val="003E44CF"/>
    <w:rsid w:val="003E4826"/>
    <w:rsid w:val="003E5908"/>
    <w:rsid w:val="003E6DD1"/>
    <w:rsid w:val="003E7511"/>
    <w:rsid w:val="003E7837"/>
    <w:rsid w:val="003F0145"/>
    <w:rsid w:val="003F09B4"/>
    <w:rsid w:val="003F09D5"/>
    <w:rsid w:val="003F1808"/>
    <w:rsid w:val="003F1B96"/>
    <w:rsid w:val="003F1C3C"/>
    <w:rsid w:val="003F2111"/>
    <w:rsid w:val="003F30D4"/>
    <w:rsid w:val="003F4C8A"/>
    <w:rsid w:val="003F4D31"/>
    <w:rsid w:val="003F4D62"/>
    <w:rsid w:val="003F5054"/>
    <w:rsid w:val="003F543C"/>
    <w:rsid w:val="003F58F8"/>
    <w:rsid w:val="003F619F"/>
    <w:rsid w:val="003F650E"/>
    <w:rsid w:val="003F653D"/>
    <w:rsid w:val="003F7169"/>
    <w:rsid w:val="003F76D3"/>
    <w:rsid w:val="003F7AA4"/>
    <w:rsid w:val="003F7CB6"/>
    <w:rsid w:val="004001B8"/>
    <w:rsid w:val="00400441"/>
    <w:rsid w:val="00401316"/>
    <w:rsid w:val="00401442"/>
    <w:rsid w:val="00401687"/>
    <w:rsid w:val="00401BE2"/>
    <w:rsid w:val="00401DC4"/>
    <w:rsid w:val="00401F58"/>
    <w:rsid w:val="00402114"/>
    <w:rsid w:val="004021AC"/>
    <w:rsid w:val="00402415"/>
    <w:rsid w:val="00402477"/>
    <w:rsid w:val="004025BB"/>
    <w:rsid w:val="00402E5B"/>
    <w:rsid w:val="00403850"/>
    <w:rsid w:val="00403C8C"/>
    <w:rsid w:val="0040576A"/>
    <w:rsid w:val="00405B6D"/>
    <w:rsid w:val="00405CC5"/>
    <w:rsid w:val="00406011"/>
    <w:rsid w:val="00406710"/>
    <w:rsid w:val="00406A35"/>
    <w:rsid w:val="004079B5"/>
    <w:rsid w:val="004103F0"/>
    <w:rsid w:val="00410456"/>
    <w:rsid w:val="00410B27"/>
    <w:rsid w:val="00411864"/>
    <w:rsid w:val="004119A5"/>
    <w:rsid w:val="00412BF8"/>
    <w:rsid w:val="004132A8"/>
    <w:rsid w:val="00413436"/>
    <w:rsid w:val="0041373E"/>
    <w:rsid w:val="00413FF8"/>
    <w:rsid w:val="004144A5"/>
    <w:rsid w:val="0041503F"/>
    <w:rsid w:val="004153EA"/>
    <w:rsid w:val="00415C1F"/>
    <w:rsid w:val="00416310"/>
    <w:rsid w:val="00416513"/>
    <w:rsid w:val="0041671D"/>
    <w:rsid w:val="00416E84"/>
    <w:rsid w:val="004176F7"/>
    <w:rsid w:val="00417EDF"/>
    <w:rsid w:val="00420506"/>
    <w:rsid w:val="00421121"/>
    <w:rsid w:val="00421436"/>
    <w:rsid w:val="0042166B"/>
    <w:rsid w:val="00421EF1"/>
    <w:rsid w:val="00422293"/>
    <w:rsid w:val="00422498"/>
    <w:rsid w:val="0042293F"/>
    <w:rsid w:val="00422B67"/>
    <w:rsid w:val="0042386B"/>
    <w:rsid w:val="00423927"/>
    <w:rsid w:val="00423F51"/>
    <w:rsid w:val="0042433D"/>
    <w:rsid w:val="0042443D"/>
    <w:rsid w:val="0042460F"/>
    <w:rsid w:val="00424B24"/>
    <w:rsid w:val="00424E0C"/>
    <w:rsid w:val="00424E2F"/>
    <w:rsid w:val="004253EC"/>
    <w:rsid w:val="0042540A"/>
    <w:rsid w:val="0042549C"/>
    <w:rsid w:val="004256E3"/>
    <w:rsid w:val="004259EE"/>
    <w:rsid w:val="00427870"/>
    <w:rsid w:val="00427D0B"/>
    <w:rsid w:val="00432172"/>
    <w:rsid w:val="00432EC2"/>
    <w:rsid w:val="00432F33"/>
    <w:rsid w:val="00433A46"/>
    <w:rsid w:val="00433F8C"/>
    <w:rsid w:val="004341C5"/>
    <w:rsid w:val="004343B6"/>
    <w:rsid w:val="004346BA"/>
    <w:rsid w:val="004347B4"/>
    <w:rsid w:val="00434B26"/>
    <w:rsid w:val="00434CE7"/>
    <w:rsid w:val="004351FB"/>
    <w:rsid w:val="00435C91"/>
    <w:rsid w:val="00435F00"/>
    <w:rsid w:val="00437495"/>
    <w:rsid w:val="004377A4"/>
    <w:rsid w:val="004405EE"/>
    <w:rsid w:val="00441210"/>
    <w:rsid w:val="0044130F"/>
    <w:rsid w:val="0044179E"/>
    <w:rsid w:val="00441BFD"/>
    <w:rsid w:val="00441D35"/>
    <w:rsid w:val="00441FBF"/>
    <w:rsid w:val="0044237B"/>
    <w:rsid w:val="004426F5"/>
    <w:rsid w:val="0044290D"/>
    <w:rsid w:val="00443633"/>
    <w:rsid w:val="00443871"/>
    <w:rsid w:val="00443A74"/>
    <w:rsid w:val="00443D1E"/>
    <w:rsid w:val="00443F88"/>
    <w:rsid w:val="00444193"/>
    <w:rsid w:val="004447E8"/>
    <w:rsid w:val="0044482C"/>
    <w:rsid w:val="004449E4"/>
    <w:rsid w:val="00444DB6"/>
    <w:rsid w:val="00444FC2"/>
    <w:rsid w:val="004453A3"/>
    <w:rsid w:val="0044549B"/>
    <w:rsid w:val="004455A0"/>
    <w:rsid w:val="00445C5B"/>
    <w:rsid w:val="004465A6"/>
    <w:rsid w:val="00446881"/>
    <w:rsid w:val="00446C53"/>
    <w:rsid w:val="00450355"/>
    <w:rsid w:val="004503B5"/>
    <w:rsid w:val="00450DD9"/>
    <w:rsid w:val="00451126"/>
    <w:rsid w:val="00451B82"/>
    <w:rsid w:val="00452A7D"/>
    <w:rsid w:val="004532D1"/>
    <w:rsid w:val="0045386E"/>
    <w:rsid w:val="004542FD"/>
    <w:rsid w:val="004542FF"/>
    <w:rsid w:val="00454C26"/>
    <w:rsid w:val="00455A43"/>
    <w:rsid w:val="00456ED2"/>
    <w:rsid w:val="00457C38"/>
    <w:rsid w:val="00457E86"/>
    <w:rsid w:val="004605B0"/>
    <w:rsid w:val="00460663"/>
    <w:rsid w:val="00460E77"/>
    <w:rsid w:val="00461180"/>
    <w:rsid w:val="004616D8"/>
    <w:rsid w:val="00461957"/>
    <w:rsid w:val="00461A9D"/>
    <w:rsid w:val="00461DBE"/>
    <w:rsid w:val="0046214A"/>
    <w:rsid w:val="004625A9"/>
    <w:rsid w:val="004633F5"/>
    <w:rsid w:val="004649C4"/>
    <w:rsid w:val="0046575B"/>
    <w:rsid w:val="00465B4A"/>
    <w:rsid w:val="00465D92"/>
    <w:rsid w:val="00465F8B"/>
    <w:rsid w:val="0046625C"/>
    <w:rsid w:val="004663DC"/>
    <w:rsid w:val="004667A0"/>
    <w:rsid w:val="00466EE0"/>
    <w:rsid w:val="0046700A"/>
    <w:rsid w:val="0046772C"/>
    <w:rsid w:val="00470219"/>
    <w:rsid w:val="00470C21"/>
    <w:rsid w:val="00470DC9"/>
    <w:rsid w:val="00470F47"/>
    <w:rsid w:val="00471785"/>
    <w:rsid w:val="00471D2D"/>
    <w:rsid w:val="0047214C"/>
    <w:rsid w:val="00472168"/>
    <w:rsid w:val="00472447"/>
    <w:rsid w:val="00472B4D"/>
    <w:rsid w:val="00472CD3"/>
    <w:rsid w:val="00473174"/>
    <w:rsid w:val="004737F2"/>
    <w:rsid w:val="004738F3"/>
    <w:rsid w:val="00473A03"/>
    <w:rsid w:val="00473A16"/>
    <w:rsid w:val="00474586"/>
    <w:rsid w:val="00474617"/>
    <w:rsid w:val="0047477D"/>
    <w:rsid w:val="00474B29"/>
    <w:rsid w:val="00475176"/>
    <w:rsid w:val="00475218"/>
    <w:rsid w:val="0047540D"/>
    <w:rsid w:val="00475879"/>
    <w:rsid w:val="00475BB7"/>
    <w:rsid w:val="00475E42"/>
    <w:rsid w:val="0047603D"/>
    <w:rsid w:val="00476A84"/>
    <w:rsid w:val="00476C9E"/>
    <w:rsid w:val="00476D07"/>
    <w:rsid w:val="004776BA"/>
    <w:rsid w:val="004800FE"/>
    <w:rsid w:val="0048072A"/>
    <w:rsid w:val="0048082E"/>
    <w:rsid w:val="00481FD9"/>
    <w:rsid w:val="0048246D"/>
    <w:rsid w:val="0048309C"/>
    <w:rsid w:val="004830B2"/>
    <w:rsid w:val="00483CA7"/>
    <w:rsid w:val="00483EE3"/>
    <w:rsid w:val="00483F0C"/>
    <w:rsid w:val="00484171"/>
    <w:rsid w:val="00484853"/>
    <w:rsid w:val="00484881"/>
    <w:rsid w:val="004852E6"/>
    <w:rsid w:val="00485340"/>
    <w:rsid w:val="00485A45"/>
    <w:rsid w:val="00486017"/>
    <w:rsid w:val="00486121"/>
    <w:rsid w:val="00486227"/>
    <w:rsid w:val="00486425"/>
    <w:rsid w:val="00486597"/>
    <w:rsid w:val="00486598"/>
    <w:rsid w:val="00486651"/>
    <w:rsid w:val="00486D21"/>
    <w:rsid w:val="004903D8"/>
    <w:rsid w:val="0049040F"/>
    <w:rsid w:val="00490E76"/>
    <w:rsid w:val="00491758"/>
    <w:rsid w:val="00491945"/>
    <w:rsid w:val="00491CC1"/>
    <w:rsid w:val="00491DD8"/>
    <w:rsid w:val="00491E5F"/>
    <w:rsid w:val="00492BB3"/>
    <w:rsid w:val="00492FAD"/>
    <w:rsid w:val="00493F3C"/>
    <w:rsid w:val="00495247"/>
    <w:rsid w:val="00495858"/>
    <w:rsid w:val="00496121"/>
    <w:rsid w:val="00496453"/>
    <w:rsid w:val="00496D0B"/>
    <w:rsid w:val="00496F67"/>
    <w:rsid w:val="004973CE"/>
    <w:rsid w:val="004A0B63"/>
    <w:rsid w:val="004A0D4A"/>
    <w:rsid w:val="004A17E2"/>
    <w:rsid w:val="004A1F75"/>
    <w:rsid w:val="004A23EE"/>
    <w:rsid w:val="004A2531"/>
    <w:rsid w:val="004A41E8"/>
    <w:rsid w:val="004A4485"/>
    <w:rsid w:val="004A4CDD"/>
    <w:rsid w:val="004A57D4"/>
    <w:rsid w:val="004A6D03"/>
    <w:rsid w:val="004A6FC6"/>
    <w:rsid w:val="004A7124"/>
    <w:rsid w:val="004A71F3"/>
    <w:rsid w:val="004A7650"/>
    <w:rsid w:val="004A775D"/>
    <w:rsid w:val="004B03DC"/>
    <w:rsid w:val="004B04AF"/>
    <w:rsid w:val="004B0F40"/>
    <w:rsid w:val="004B1119"/>
    <w:rsid w:val="004B1666"/>
    <w:rsid w:val="004B1D54"/>
    <w:rsid w:val="004B1D8B"/>
    <w:rsid w:val="004B26AC"/>
    <w:rsid w:val="004B2D3F"/>
    <w:rsid w:val="004B39D1"/>
    <w:rsid w:val="004B3F30"/>
    <w:rsid w:val="004B49EA"/>
    <w:rsid w:val="004B51E6"/>
    <w:rsid w:val="004B53E7"/>
    <w:rsid w:val="004B5C5E"/>
    <w:rsid w:val="004B5DCE"/>
    <w:rsid w:val="004B669C"/>
    <w:rsid w:val="004B6B3E"/>
    <w:rsid w:val="004B6E01"/>
    <w:rsid w:val="004B72F5"/>
    <w:rsid w:val="004B7C1E"/>
    <w:rsid w:val="004C104C"/>
    <w:rsid w:val="004C1C65"/>
    <w:rsid w:val="004C1D4C"/>
    <w:rsid w:val="004C1E27"/>
    <w:rsid w:val="004C2755"/>
    <w:rsid w:val="004C28DB"/>
    <w:rsid w:val="004C2EBA"/>
    <w:rsid w:val="004C2FFB"/>
    <w:rsid w:val="004C320D"/>
    <w:rsid w:val="004C3272"/>
    <w:rsid w:val="004C3903"/>
    <w:rsid w:val="004C39AB"/>
    <w:rsid w:val="004C430C"/>
    <w:rsid w:val="004C4782"/>
    <w:rsid w:val="004C4BBA"/>
    <w:rsid w:val="004C4DB2"/>
    <w:rsid w:val="004C51C9"/>
    <w:rsid w:val="004C5D68"/>
    <w:rsid w:val="004C5E07"/>
    <w:rsid w:val="004C5F1D"/>
    <w:rsid w:val="004C62BB"/>
    <w:rsid w:val="004C6408"/>
    <w:rsid w:val="004C685F"/>
    <w:rsid w:val="004C68C6"/>
    <w:rsid w:val="004C6B2B"/>
    <w:rsid w:val="004C6C98"/>
    <w:rsid w:val="004C6ED2"/>
    <w:rsid w:val="004C7397"/>
    <w:rsid w:val="004C77A3"/>
    <w:rsid w:val="004C7A0E"/>
    <w:rsid w:val="004D00F6"/>
    <w:rsid w:val="004D06E7"/>
    <w:rsid w:val="004D0CDB"/>
    <w:rsid w:val="004D17E8"/>
    <w:rsid w:val="004D1A41"/>
    <w:rsid w:val="004D1CF9"/>
    <w:rsid w:val="004D2321"/>
    <w:rsid w:val="004D286B"/>
    <w:rsid w:val="004D303D"/>
    <w:rsid w:val="004D3CA9"/>
    <w:rsid w:val="004D3F7D"/>
    <w:rsid w:val="004D5C42"/>
    <w:rsid w:val="004D602B"/>
    <w:rsid w:val="004D611C"/>
    <w:rsid w:val="004D6125"/>
    <w:rsid w:val="004D6445"/>
    <w:rsid w:val="004D6454"/>
    <w:rsid w:val="004D65D0"/>
    <w:rsid w:val="004D6748"/>
    <w:rsid w:val="004D67CE"/>
    <w:rsid w:val="004D6B7E"/>
    <w:rsid w:val="004D6DD4"/>
    <w:rsid w:val="004D7165"/>
    <w:rsid w:val="004D756A"/>
    <w:rsid w:val="004D7EF4"/>
    <w:rsid w:val="004E006C"/>
    <w:rsid w:val="004E0429"/>
    <w:rsid w:val="004E04C3"/>
    <w:rsid w:val="004E0B50"/>
    <w:rsid w:val="004E0EC6"/>
    <w:rsid w:val="004E0F77"/>
    <w:rsid w:val="004E115E"/>
    <w:rsid w:val="004E11D2"/>
    <w:rsid w:val="004E136D"/>
    <w:rsid w:val="004E1EA6"/>
    <w:rsid w:val="004E2F9E"/>
    <w:rsid w:val="004E31AB"/>
    <w:rsid w:val="004E3AE9"/>
    <w:rsid w:val="004E3B92"/>
    <w:rsid w:val="004E3DDE"/>
    <w:rsid w:val="004E428E"/>
    <w:rsid w:val="004E44D1"/>
    <w:rsid w:val="004E461B"/>
    <w:rsid w:val="004E53D5"/>
    <w:rsid w:val="004E54B1"/>
    <w:rsid w:val="004E59FC"/>
    <w:rsid w:val="004E5A61"/>
    <w:rsid w:val="004E5E0B"/>
    <w:rsid w:val="004E63AC"/>
    <w:rsid w:val="004E688F"/>
    <w:rsid w:val="004E6BCB"/>
    <w:rsid w:val="004E73B0"/>
    <w:rsid w:val="004E7A74"/>
    <w:rsid w:val="004F066B"/>
    <w:rsid w:val="004F0D9E"/>
    <w:rsid w:val="004F1057"/>
    <w:rsid w:val="004F17C9"/>
    <w:rsid w:val="004F1A25"/>
    <w:rsid w:val="004F1E0E"/>
    <w:rsid w:val="004F236B"/>
    <w:rsid w:val="004F2411"/>
    <w:rsid w:val="004F3C61"/>
    <w:rsid w:val="004F3F2A"/>
    <w:rsid w:val="004F44D2"/>
    <w:rsid w:val="004F5069"/>
    <w:rsid w:val="004F51AF"/>
    <w:rsid w:val="004F534D"/>
    <w:rsid w:val="004F5952"/>
    <w:rsid w:val="004F59AA"/>
    <w:rsid w:val="004F5DAA"/>
    <w:rsid w:val="004F6012"/>
    <w:rsid w:val="004F71C6"/>
    <w:rsid w:val="004F77AF"/>
    <w:rsid w:val="004F7E25"/>
    <w:rsid w:val="005007F0"/>
    <w:rsid w:val="00500EFE"/>
    <w:rsid w:val="005014E7"/>
    <w:rsid w:val="005018FF"/>
    <w:rsid w:val="00501DB5"/>
    <w:rsid w:val="00502082"/>
    <w:rsid w:val="00503777"/>
    <w:rsid w:val="00503C81"/>
    <w:rsid w:val="005040DA"/>
    <w:rsid w:val="0050418E"/>
    <w:rsid w:val="005043EB"/>
    <w:rsid w:val="0050472F"/>
    <w:rsid w:val="00504754"/>
    <w:rsid w:val="00504B6E"/>
    <w:rsid w:val="00504D60"/>
    <w:rsid w:val="00505382"/>
    <w:rsid w:val="00505755"/>
    <w:rsid w:val="0050662B"/>
    <w:rsid w:val="00506821"/>
    <w:rsid w:val="00506D16"/>
    <w:rsid w:val="005071C8"/>
    <w:rsid w:val="005071D0"/>
    <w:rsid w:val="005079F5"/>
    <w:rsid w:val="00507A6E"/>
    <w:rsid w:val="00510CB1"/>
    <w:rsid w:val="00510FB3"/>
    <w:rsid w:val="00511095"/>
    <w:rsid w:val="005112F2"/>
    <w:rsid w:val="00511932"/>
    <w:rsid w:val="00511C74"/>
    <w:rsid w:val="00511EF0"/>
    <w:rsid w:val="00512AA6"/>
    <w:rsid w:val="005136E3"/>
    <w:rsid w:val="005139E7"/>
    <w:rsid w:val="00513CF6"/>
    <w:rsid w:val="00513D4E"/>
    <w:rsid w:val="00513F83"/>
    <w:rsid w:val="00514646"/>
    <w:rsid w:val="00514984"/>
    <w:rsid w:val="00514A31"/>
    <w:rsid w:val="00514D94"/>
    <w:rsid w:val="00515421"/>
    <w:rsid w:val="00515A84"/>
    <w:rsid w:val="00515D36"/>
    <w:rsid w:val="00515DAE"/>
    <w:rsid w:val="00515F45"/>
    <w:rsid w:val="00517042"/>
    <w:rsid w:val="005171AC"/>
    <w:rsid w:val="00517A68"/>
    <w:rsid w:val="00521AF9"/>
    <w:rsid w:val="00522827"/>
    <w:rsid w:val="00522D3B"/>
    <w:rsid w:val="00522EBE"/>
    <w:rsid w:val="00524AEC"/>
    <w:rsid w:val="00524F9F"/>
    <w:rsid w:val="005250BE"/>
    <w:rsid w:val="00525601"/>
    <w:rsid w:val="00525C51"/>
    <w:rsid w:val="0052620C"/>
    <w:rsid w:val="005263C3"/>
    <w:rsid w:val="005266AE"/>
    <w:rsid w:val="00526B9F"/>
    <w:rsid w:val="00527611"/>
    <w:rsid w:val="0052772D"/>
    <w:rsid w:val="0052796E"/>
    <w:rsid w:val="00527E96"/>
    <w:rsid w:val="00530175"/>
    <w:rsid w:val="00530566"/>
    <w:rsid w:val="00530766"/>
    <w:rsid w:val="00530950"/>
    <w:rsid w:val="00530AED"/>
    <w:rsid w:val="00530EAF"/>
    <w:rsid w:val="00531CA8"/>
    <w:rsid w:val="00531D6F"/>
    <w:rsid w:val="00532AC3"/>
    <w:rsid w:val="00533102"/>
    <w:rsid w:val="005335F1"/>
    <w:rsid w:val="00533E44"/>
    <w:rsid w:val="00533F1A"/>
    <w:rsid w:val="00533F87"/>
    <w:rsid w:val="00534241"/>
    <w:rsid w:val="0053469E"/>
    <w:rsid w:val="00534741"/>
    <w:rsid w:val="00534E8F"/>
    <w:rsid w:val="005359E5"/>
    <w:rsid w:val="00536C02"/>
    <w:rsid w:val="00537052"/>
    <w:rsid w:val="0053728E"/>
    <w:rsid w:val="0053756C"/>
    <w:rsid w:val="00537FD0"/>
    <w:rsid w:val="00540274"/>
    <w:rsid w:val="00540A95"/>
    <w:rsid w:val="0054127C"/>
    <w:rsid w:val="005412DB"/>
    <w:rsid w:val="005418BA"/>
    <w:rsid w:val="005418DD"/>
    <w:rsid w:val="00541BDB"/>
    <w:rsid w:val="00541FAE"/>
    <w:rsid w:val="00542372"/>
    <w:rsid w:val="00542875"/>
    <w:rsid w:val="00542D8D"/>
    <w:rsid w:val="00542F9A"/>
    <w:rsid w:val="00543294"/>
    <w:rsid w:val="005435DD"/>
    <w:rsid w:val="00544064"/>
    <w:rsid w:val="00544230"/>
    <w:rsid w:val="0054478F"/>
    <w:rsid w:val="00544AC4"/>
    <w:rsid w:val="00544B68"/>
    <w:rsid w:val="005450A4"/>
    <w:rsid w:val="005453AA"/>
    <w:rsid w:val="005456A7"/>
    <w:rsid w:val="0054617F"/>
    <w:rsid w:val="00546AED"/>
    <w:rsid w:val="00547D4D"/>
    <w:rsid w:val="00550DC3"/>
    <w:rsid w:val="00551612"/>
    <w:rsid w:val="00551AD4"/>
    <w:rsid w:val="005541A6"/>
    <w:rsid w:val="00554767"/>
    <w:rsid w:val="00554D4D"/>
    <w:rsid w:val="00554EF4"/>
    <w:rsid w:val="005550FF"/>
    <w:rsid w:val="0055555B"/>
    <w:rsid w:val="00555CE4"/>
    <w:rsid w:val="00555E9B"/>
    <w:rsid w:val="00555F8E"/>
    <w:rsid w:val="00556A2E"/>
    <w:rsid w:val="00557111"/>
    <w:rsid w:val="0055726A"/>
    <w:rsid w:val="00557ACB"/>
    <w:rsid w:val="00557B8B"/>
    <w:rsid w:val="00557EE7"/>
    <w:rsid w:val="0056011D"/>
    <w:rsid w:val="00560A6E"/>
    <w:rsid w:val="00560C8A"/>
    <w:rsid w:val="0056107B"/>
    <w:rsid w:val="00562103"/>
    <w:rsid w:val="005627F8"/>
    <w:rsid w:val="00562928"/>
    <w:rsid w:val="00562CE3"/>
    <w:rsid w:val="00562DAB"/>
    <w:rsid w:val="00563CB7"/>
    <w:rsid w:val="005647C6"/>
    <w:rsid w:val="005648C4"/>
    <w:rsid w:val="00564D00"/>
    <w:rsid w:val="00565A62"/>
    <w:rsid w:val="00565B1F"/>
    <w:rsid w:val="005669FF"/>
    <w:rsid w:val="00571475"/>
    <w:rsid w:val="00572252"/>
    <w:rsid w:val="005722D4"/>
    <w:rsid w:val="00572A61"/>
    <w:rsid w:val="00572C64"/>
    <w:rsid w:val="00573305"/>
    <w:rsid w:val="005733FA"/>
    <w:rsid w:val="00574557"/>
    <w:rsid w:val="00574AC0"/>
    <w:rsid w:val="0057544E"/>
    <w:rsid w:val="00575850"/>
    <w:rsid w:val="005764B2"/>
    <w:rsid w:val="00576675"/>
    <w:rsid w:val="00576E88"/>
    <w:rsid w:val="005777B7"/>
    <w:rsid w:val="00577A69"/>
    <w:rsid w:val="00577C3A"/>
    <w:rsid w:val="005800E2"/>
    <w:rsid w:val="0058022C"/>
    <w:rsid w:val="0058092C"/>
    <w:rsid w:val="00580CD1"/>
    <w:rsid w:val="00580D20"/>
    <w:rsid w:val="00581024"/>
    <w:rsid w:val="00581057"/>
    <w:rsid w:val="00581ECA"/>
    <w:rsid w:val="00582EF4"/>
    <w:rsid w:val="00584248"/>
    <w:rsid w:val="0058485C"/>
    <w:rsid w:val="005852E7"/>
    <w:rsid w:val="005853F7"/>
    <w:rsid w:val="0058555D"/>
    <w:rsid w:val="0058719B"/>
    <w:rsid w:val="0058786F"/>
    <w:rsid w:val="00587C02"/>
    <w:rsid w:val="005903FB"/>
    <w:rsid w:val="00590859"/>
    <w:rsid w:val="00590A81"/>
    <w:rsid w:val="00590A87"/>
    <w:rsid w:val="00590F45"/>
    <w:rsid w:val="005910C8"/>
    <w:rsid w:val="0059150E"/>
    <w:rsid w:val="00591A10"/>
    <w:rsid w:val="00591BA3"/>
    <w:rsid w:val="005921F8"/>
    <w:rsid w:val="00592663"/>
    <w:rsid w:val="00593476"/>
    <w:rsid w:val="0059380F"/>
    <w:rsid w:val="00593D91"/>
    <w:rsid w:val="005944DD"/>
    <w:rsid w:val="00594B8A"/>
    <w:rsid w:val="005959F1"/>
    <w:rsid w:val="00595A24"/>
    <w:rsid w:val="00595CDD"/>
    <w:rsid w:val="00595EB9"/>
    <w:rsid w:val="00596D1B"/>
    <w:rsid w:val="005978A1"/>
    <w:rsid w:val="00597D27"/>
    <w:rsid w:val="005A04DE"/>
    <w:rsid w:val="005A04E0"/>
    <w:rsid w:val="005A06D4"/>
    <w:rsid w:val="005A08B1"/>
    <w:rsid w:val="005A0C02"/>
    <w:rsid w:val="005A0D0E"/>
    <w:rsid w:val="005A1437"/>
    <w:rsid w:val="005A15E4"/>
    <w:rsid w:val="005A21FE"/>
    <w:rsid w:val="005A23D7"/>
    <w:rsid w:val="005A2E97"/>
    <w:rsid w:val="005A30D1"/>
    <w:rsid w:val="005A31A9"/>
    <w:rsid w:val="005A33DA"/>
    <w:rsid w:val="005A3590"/>
    <w:rsid w:val="005A361A"/>
    <w:rsid w:val="005A4392"/>
    <w:rsid w:val="005A4485"/>
    <w:rsid w:val="005A44D9"/>
    <w:rsid w:val="005A4551"/>
    <w:rsid w:val="005A4582"/>
    <w:rsid w:val="005A4FFA"/>
    <w:rsid w:val="005A6242"/>
    <w:rsid w:val="005A6504"/>
    <w:rsid w:val="005A6ACE"/>
    <w:rsid w:val="005A6C69"/>
    <w:rsid w:val="005A6F50"/>
    <w:rsid w:val="005A7193"/>
    <w:rsid w:val="005A7208"/>
    <w:rsid w:val="005A7FE0"/>
    <w:rsid w:val="005B0774"/>
    <w:rsid w:val="005B0A2F"/>
    <w:rsid w:val="005B0D11"/>
    <w:rsid w:val="005B1292"/>
    <w:rsid w:val="005B1748"/>
    <w:rsid w:val="005B1C7B"/>
    <w:rsid w:val="005B1CF7"/>
    <w:rsid w:val="005B231C"/>
    <w:rsid w:val="005B285A"/>
    <w:rsid w:val="005B29CD"/>
    <w:rsid w:val="005B2E54"/>
    <w:rsid w:val="005B34D9"/>
    <w:rsid w:val="005B34F0"/>
    <w:rsid w:val="005B3A13"/>
    <w:rsid w:val="005B3EC8"/>
    <w:rsid w:val="005B41E0"/>
    <w:rsid w:val="005B4D0F"/>
    <w:rsid w:val="005B519F"/>
    <w:rsid w:val="005B57C4"/>
    <w:rsid w:val="005B5F96"/>
    <w:rsid w:val="005B6978"/>
    <w:rsid w:val="005B6B63"/>
    <w:rsid w:val="005B7C5E"/>
    <w:rsid w:val="005B7C6A"/>
    <w:rsid w:val="005B7D3B"/>
    <w:rsid w:val="005C052B"/>
    <w:rsid w:val="005C1113"/>
    <w:rsid w:val="005C1876"/>
    <w:rsid w:val="005C202B"/>
    <w:rsid w:val="005C2091"/>
    <w:rsid w:val="005C2552"/>
    <w:rsid w:val="005C2BE5"/>
    <w:rsid w:val="005C36F6"/>
    <w:rsid w:val="005C371A"/>
    <w:rsid w:val="005C3E53"/>
    <w:rsid w:val="005C43EE"/>
    <w:rsid w:val="005C4BD9"/>
    <w:rsid w:val="005C5EB8"/>
    <w:rsid w:val="005C5ED0"/>
    <w:rsid w:val="005C6ABE"/>
    <w:rsid w:val="005C6DAF"/>
    <w:rsid w:val="005C6DFB"/>
    <w:rsid w:val="005C6EFB"/>
    <w:rsid w:val="005C720F"/>
    <w:rsid w:val="005C762C"/>
    <w:rsid w:val="005C77FA"/>
    <w:rsid w:val="005C7B23"/>
    <w:rsid w:val="005D00BA"/>
    <w:rsid w:val="005D032D"/>
    <w:rsid w:val="005D088E"/>
    <w:rsid w:val="005D0CE6"/>
    <w:rsid w:val="005D15F4"/>
    <w:rsid w:val="005D180A"/>
    <w:rsid w:val="005D20DA"/>
    <w:rsid w:val="005D228C"/>
    <w:rsid w:val="005D26C0"/>
    <w:rsid w:val="005D29AA"/>
    <w:rsid w:val="005D3011"/>
    <w:rsid w:val="005D319D"/>
    <w:rsid w:val="005D3790"/>
    <w:rsid w:val="005D3D5D"/>
    <w:rsid w:val="005D494B"/>
    <w:rsid w:val="005D4CED"/>
    <w:rsid w:val="005D5326"/>
    <w:rsid w:val="005D56B2"/>
    <w:rsid w:val="005D5794"/>
    <w:rsid w:val="005D5A2C"/>
    <w:rsid w:val="005D5BD0"/>
    <w:rsid w:val="005D5D9E"/>
    <w:rsid w:val="005D5E70"/>
    <w:rsid w:val="005D5FDF"/>
    <w:rsid w:val="005D60D4"/>
    <w:rsid w:val="005D63CE"/>
    <w:rsid w:val="005D6A95"/>
    <w:rsid w:val="005D7727"/>
    <w:rsid w:val="005D77F1"/>
    <w:rsid w:val="005D7C2C"/>
    <w:rsid w:val="005D7E41"/>
    <w:rsid w:val="005E0D17"/>
    <w:rsid w:val="005E0F55"/>
    <w:rsid w:val="005E11BF"/>
    <w:rsid w:val="005E11E3"/>
    <w:rsid w:val="005E1368"/>
    <w:rsid w:val="005E2114"/>
    <w:rsid w:val="005E23EB"/>
    <w:rsid w:val="005E25BD"/>
    <w:rsid w:val="005E2718"/>
    <w:rsid w:val="005E27AE"/>
    <w:rsid w:val="005E2D0E"/>
    <w:rsid w:val="005E3105"/>
    <w:rsid w:val="005E3229"/>
    <w:rsid w:val="005E3287"/>
    <w:rsid w:val="005E3BC4"/>
    <w:rsid w:val="005E4342"/>
    <w:rsid w:val="005E49DF"/>
    <w:rsid w:val="005E5063"/>
    <w:rsid w:val="005E5F28"/>
    <w:rsid w:val="005E5FC5"/>
    <w:rsid w:val="005E60DF"/>
    <w:rsid w:val="005E661E"/>
    <w:rsid w:val="005E6CB3"/>
    <w:rsid w:val="005E7754"/>
    <w:rsid w:val="005E7909"/>
    <w:rsid w:val="005E7AC2"/>
    <w:rsid w:val="005F0586"/>
    <w:rsid w:val="005F0D86"/>
    <w:rsid w:val="005F152C"/>
    <w:rsid w:val="005F35E6"/>
    <w:rsid w:val="005F3722"/>
    <w:rsid w:val="005F3C76"/>
    <w:rsid w:val="005F4003"/>
    <w:rsid w:val="005F411D"/>
    <w:rsid w:val="005F4900"/>
    <w:rsid w:val="005F4F98"/>
    <w:rsid w:val="005F5085"/>
    <w:rsid w:val="005F5391"/>
    <w:rsid w:val="005F6BF1"/>
    <w:rsid w:val="005F7DF7"/>
    <w:rsid w:val="00600D73"/>
    <w:rsid w:val="00600DAE"/>
    <w:rsid w:val="00601338"/>
    <w:rsid w:val="00601426"/>
    <w:rsid w:val="00601B38"/>
    <w:rsid w:val="00603B4F"/>
    <w:rsid w:val="00604164"/>
    <w:rsid w:val="00604563"/>
    <w:rsid w:val="00604583"/>
    <w:rsid w:val="006046F8"/>
    <w:rsid w:val="00604A8E"/>
    <w:rsid w:val="006050C6"/>
    <w:rsid w:val="00605CEB"/>
    <w:rsid w:val="00605ED8"/>
    <w:rsid w:val="00605F18"/>
    <w:rsid w:val="006067F3"/>
    <w:rsid w:val="00606D0F"/>
    <w:rsid w:val="0060752D"/>
    <w:rsid w:val="00607684"/>
    <w:rsid w:val="00607A90"/>
    <w:rsid w:val="00607B98"/>
    <w:rsid w:val="00607BDB"/>
    <w:rsid w:val="0061011B"/>
    <w:rsid w:val="00610E5D"/>
    <w:rsid w:val="00610E75"/>
    <w:rsid w:val="0061148F"/>
    <w:rsid w:val="00611C26"/>
    <w:rsid w:val="00612291"/>
    <w:rsid w:val="0061296A"/>
    <w:rsid w:val="00612A29"/>
    <w:rsid w:val="006130D7"/>
    <w:rsid w:val="0061312A"/>
    <w:rsid w:val="0061313E"/>
    <w:rsid w:val="0061337A"/>
    <w:rsid w:val="006138D1"/>
    <w:rsid w:val="00613A5D"/>
    <w:rsid w:val="00614177"/>
    <w:rsid w:val="00614CAA"/>
    <w:rsid w:val="00614FED"/>
    <w:rsid w:val="00615678"/>
    <w:rsid w:val="00615F47"/>
    <w:rsid w:val="00615FA5"/>
    <w:rsid w:val="00616C0E"/>
    <w:rsid w:val="00617C2A"/>
    <w:rsid w:val="00617C4D"/>
    <w:rsid w:val="00620C6E"/>
    <w:rsid w:val="006215AF"/>
    <w:rsid w:val="0062250C"/>
    <w:rsid w:val="006225A7"/>
    <w:rsid w:val="00622841"/>
    <w:rsid w:val="00622A40"/>
    <w:rsid w:val="00623472"/>
    <w:rsid w:val="00623755"/>
    <w:rsid w:val="0062419A"/>
    <w:rsid w:val="006242CD"/>
    <w:rsid w:val="006247C3"/>
    <w:rsid w:val="0062493D"/>
    <w:rsid w:val="0062531A"/>
    <w:rsid w:val="0062542B"/>
    <w:rsid w:val="00625474"/>
    <w:rsid w:val="00625840"/>
    <w:rsid w:val="00626F74"/>
    <w:rsid w:val="006303C7"/>
    <w:rsid w:val="0063050B"/>
    <w:rsid w:val="00630571"/>
    <w:rsid w:val="006306D9"/>
    <w:rsid w:val="00630A12"/>
    <w:rsid w:val="00630C40"/>
    <w:rsid w:val="00632ACC"/>
    <w:rsid w:val="00632CA6"/>
    <w:rsid w:val="00632ECC"/>
    <w:rsid w:val="0063346D"/>
    <w:rsid w:val="00633F94"/>
    <w:rsid w:val="00634423"/>
    <w:rsid w:val="006351AB"/>
    <w:rsid w:val="00635893"/>
    <w:rsid w:val="00635C53"/>
    <w:rsid w:val="00635E63"/>
    <w:rsid w:val="00636A46"/>
    <w:rsid w:val="00637C4F"/>
    <w:rsid w:val="00637FB7"/>
    <w:rsid w:val="006407CB"/>
    <w:rsid w:val="00640B5A"/>
    <w:rsid w:val="00640D2B"/>
    <w:rsid w:val="00640E0A"/>
    <w:rsid w:val="00640F60"/>
    <w:rsid w:val="00641AF7"/>
    <w:rsid w:val="00641CF7"/>
    <w:rsid w:val="00641F30"/>
    <w:rsid w:val="0064202E"/>
    <w:rsid w:val="00642C9F"/>
    <w:rsid w:val="006430F9"/>
    <w:rsid w:val="0064373E"/>
    <w:rsid w:val="00643B86"/>
    <w:rsid w:val="00643C78"/>
    <w:rsid w:val="00643DAE"/>
    <w:rsid w:val="00643F52"/>
    <w:rsid w:val="006440A9"/>
    <w:rsid w:val="00644127"/>
    <w:rsid w:val="00644250"/>
    <w:rsid w:val="00644794"/>
    <w:rsid w:val="006448F9"/>
    <w:rsid w:val="00644E15"/>
    <w:rsid w:val="00644F89"/>
    <w:rsid w:val="0064565D"/>
    <w:rsid w:val="00645866"/>
    <w:rsid w:val="00645907"/>
    <w:rsid w:val="00645E6B"/>
    <w:rsid w:val="00646098"/>
    <w:rsid w:val="0064639D"/>
    <w:rsid w:val="006464BF"/>
    <w:rsid w:val="00646CE5"/>
    <w:rsid w:val="00647933"/>
    <w:rsid w:val="00647B27"/>
    <w:rsid w:val="00647F7C"/>
    <w:rsid w:val="006505CF"/>
    <w:rsid w:val="006507FA"/>
    <w:rsid w:val="00650B37"/>
    <w:rsid w:val="00650C80"/>
    <w:rsid w:val="00650EEE"/>
    <w:rsid w:val="00651B1D"/>
    <w:rsid w:val="00651DBD"/>
    <w:rsid w:val="006522BD"/>
    <w:rsid w:val="0065275C"/>
    <w:rsid w:val="006540FC"/>
    <w:rsid w:val="006541CA"/>
    <w:rsid w:val="0065432D"/>
    <w:rsid w:val="00654B12"/>
    <w:rsid w:val="00654FDC"/>
    <w:rsid w:val="00655154"/>
    <w:rsid w:val="0065582A"/>
    <w:rsid w:val="006559FF"/>
    <w:rsid w:val="0065600A"/>
    <w:rsid w:val="0065603B"/>
    <w:rsid w:val="0065630A"/>
    <w:rsid w:val="00656349"/>
    <w:rsid w:val="00656A89"/>
    <w:rsid w:val="0065761C"/>
    <w:rsid w:val="00657641"/>
    <w:rsid w:val="00660460"/>
    <w:rsid w:val="006615B1"/>
    <w:rsid w:val="006618FA"/>
    <w:rsid w:val="00661AEC"/>
    <w:rsid w:val="00661F3C"/>
    <w:rsid w:val="00662013"/>
    <w:rsid w:val="006623B3"/>
    <w:rsid w:val="00662566"/>
    <w:rsid w:val="006627AE"/>
    <w:rsid w:val="00662D52"/>
    <w:rsid w:val="00662E5B"/>
    <w:rsid w:val="00663064"/>
    <w:rsid w:val="006641B7"/>
    <w:rsid w:val="006641C8"/>
    <w:rsid w:val="00664D80"/>
    <w:rsid w:val="00664E07"/>
    <w:rsid w:val="006650AE"/>
    <w:rsid w:val="00665352"/>
    <w:rsid w:val="00665733"/>
    <w:rsid w:val="00666054"/>
    <w:rsid w:val="00666084"/>
    <w:rsid w:val="00666276"/>
    <w:rsid w:val="00666719"/>
    <w:rsid w:val="00666B57"/>
    <w:rsid w:val="00666C04"/>
    <w:rsid w:val="006671A6"/>
    <w:rsid w:val="006673D4"/>
    <w:rsid w:val="00667435"/>
    <w:rsid w:val="0067029E"/>
    <w:rsid w:val="0067061C"/>
    <w:rsid w:val="00670EBB"/>
    <w:rsid w:val="00670F90"/>
    <w:rsid w:val="006713A7"/>
    <w:rsid w:val="00671EB9"/>
    <w:rsid w:val="00672DBE"/>
    <w:rsid w:val="00673624"/>
    <w:rsid w:val="006740F6"/>
    <w:rsid w:val="006744A1"/>
    <w:rsid w:val="00674D09"/>
    <w:rsid w:val="00675205"/>
    <w:rsid w:val="00675787"/>
    <w:rsid w:val="00675A9D"/>
    <w:rsid w:val="006769B6"/>
    <w:rsid w:val="006770EE"/>
    <w:rsid w:val="006777F6"/>
    <w:rsid w:val="00677837"/>
    <w:rsid w:val="006778A0"/>
    <w:rsid w:val="006778CD"/>
    <w:rsid w:val="006779D5"/>
    <w:rsid w:val="006802C9"/>
    <w:rsid w:val="00680456"/>
    <w:rsid w:val="00680970"/>
    <w:rsid w:val="00680ADB"/>
    <w:rsid w:val="00681363"/>
    <w:rsid w:val="00681411"/>
    <w:rsid w:val="00681479"/>
    <w:rsid w:val="0068171F"/>
    <w:rsid w:val="00681AA1"/>
    <w:rsid w:val="00681CE8"/>
    <w:rsid w:val="006830D3"/>
    <w:rsid w:val="006834B8"/>
    <w:rsid w:val="006835DB"/>
    <w:rsid w:val="006835FD"/>
    <w:rsid w:val="00683C84"/>
    <w:rsid w:val="00684802"/>
    <w:rsid w:val="00685434"/>
    <w:rsid w:val="00685910"/>
    <w:rsid w:val="0068593C"/>
    <w:rsid w:val="00685BF7"/>
    <w:rsid w:val="0068628F"/>
    <w:rsid w:val="00686403"/>
    <w:rsid w:val="00686ADF"/>
    <w:rsid w:val="006871FE"/>
    <w:rsid w:val="00687AE3"/>
    <w:rsid w:val="00687E81"/>
    <w:rsid w:val="00690347"/>
    <w:rsid w:val="006906FE"/>
    <w:rsid w:val="006907D1"/>
    <w:rsid w:val="0069102A"/>
    <w:rsid w:val="006912CC"/>
    <w:rsid w:val="00691D97"/>
    <w:rsid w:val="00691F1C"/>
    <w:rsid w:val="0069224C"/>
    <w:rsid w:val="00692F2D"/>
    <w:rsid w:val="006944E8"/>
    <w:rsid w:val="00694601"/>
    <w:rsid w:val="00694610"/>
    <w:rsid w:val="006948B0"/>
    <w:rsid w:val="00694C7D"/>
    <w:rsid w:val="0069568C"/>
    <w:rsid w:val="0069581F"/>
    <w:rsid w:val="00696BBD"/>
    <w:rsid w:val="00696E40"/>
    <w:rsid w:val="00696FFA"/>
    <w:rsid w:val="00697AC4"/>
    <w:rsid w:val="00697BC3"/>
    <w:rsid w:val="00697D2E"/>
    <w:rsid w:val="006A0090"/>
    <w:rsid w:val="006A0139"/>
    <w:rsid w:val="006A0FB6"/>
    <w:rsid w:val="006A1147"/>
    <w:rsid w:val="006A1590"/>
    <w:rsid w:val="006A1B12"/>
    <w:rsid w:val="006A2277"/>
    <w:rsid w:val="006A2AE3"/>
    <w:rsid w:val="006A3FB9"/>
    <w:rsid w:val="006A4575"/>
    <w:rsid w:val="006A518D"/>
    <w:rsid w:val="006A5AB3"/>
    <w:rsid w:val="006A62D1"/>
    <w:rsid w:val="006A645C"/>
    <w:rsid w:val="006A665C"/>
    <w:rsid w:val="006A6D19"/>
    <w:rsid w:val="006A729D"/>
    <w:rsid w:val="006B0E60"/>
    <w:rsid w:val="006B163C"/>
    <w:rsid w:val="006B222A"/>
    <w:rsid w:val="006B2CD9"/>
    <w:rsid w:val="006B2CEF"/>
    <w:rsid w:val="006B2DEE"/>
    <w:rsid w:val="006B30A8"/>
    <w:rsid w:val="006B3546"/>
    <w:rsid w:val="006B369C"/>
    <w:rsid w:val="006B3935"/>
    <w:rsid w:val="006B394A"/>
    <w:rsid w:val="006B39FE"/>
    <w:rsid w:val="006B3CEB"/>
    <w:rsid w:val="006B3FF4"/>
    <w:rsid w:val="006B41FA"/>
    <w:rsid w:val="006B52E2"/>
    <w:rsid w:val="006B542F"/>
    <w:rsid w:val="006B5752"/>
    <w:rsid w:val="006B5B74"/>
    <w:rsid w:val="006B5E3B"/>
    <w:rsid w:val="006B6377"/>
    <w:rsid w:val="006B665C"/>
    <w:rsid w:val="006B6A29"/>
    <w:rsid w:val="006B7337"/>
    <w:rsid w:val="006B7440"/>
    <w:rsid w:val="006B74E8"/>
    <w:rsid w:val="006B7F55"/>
    <w:rsid w:val="006C046E"/>
    <w:rsid w:val="006C0485"/>
    <w:rsid w:val="006C061F"/>
    <w:rsid w:val="006C08D2"/>
    <w:rsid w:val="006C0F4B"/>
    <w:rsid w:val="006C0FBC"/>
    <w:rsid w:val="006C0FCE"/>
    <w:rsid w:val="006C16FF"/>
    <w:rsid w:val="006C1AE2"/>
    <w:rsid w:val="006C24EF"/>
    <w:rsid w:val="006C261F"/>
    <w:rsid w:val="006C27C9"/>
    <w:rsid w:val="006C2D6C"/>
    <w:rsid w:val="006C350D"/>
    <w:rsid w:val="006C423E"/>
    <w:rsid w:val="006C475C"/>
    <w:rsid w:val="006C488F"/>
    <w:rsid w:val="006C4CB8"/>
    <w:rsid w:val="006C5145"/>
    <w:rsid w:val="006C53C1"/>
    <w:rsid w:val="006C57CA"/>
    <w:rsid w:val="006C5986"/>
    <w:rsid w:val="006C59A4"/>
    <w:rsid w:val="006C5B22"/>
    <w:rsid w:val="006C6125"/>
    <w:rsid w:val="006C69BF"/>
    <w:rsid w:val="006C6CDC"/>
    <w:rsid w:val="006D0AB9"/>
    <w:rsid w:val="006D11A5"/>
    <w:rsid w:val="006D13CC"/>
    <w:rsid w:val="006D1802"/>
    <w:rsid w:val="006D1999"/>
    <w:rsid w:val="006D1C89"/>
    <w:rsid w:val="006D1CCE"/>
    <w:rsid w:val="006D2F2B"/>
    <w:rsid w:val="006D32FE"/>
    <w:rsid w:val="006D3BEC"/>
    <w:rsid w:val="006D3C1A"/>
    <w:rsid w:val="006D3E32"/>
    <w:rsid w:val="006D452F"/>
    <w:rsid w:val="006D49F3"/>
    <w:rsid w:val="006D631F"/>
    <w:rsid w:val="006D6406"/>
    <w:rsid w:val="006D6C20"/>
    <w:rsid w:val="006D771B"/>
    <w:rsid w:val="006D7DC9"/>
    <w:rsid w:val="006E035F"/>
    <w:rsid w:val="006E0502"/>
    <w:rsid w:val="006E0DB8"/>
    <w:rsid w:val="006E185E"/>
    <w:rsid w:val="006E1A59"/>
    <w:rsid w:val="006E1A6F"/>
    <w:rsid w:val="006E25C9"/>
    <w:rsid w:val="006E2673"/>
    <w:rsid w:val="006E30EC"/>
    <w:rsid w:val="006E4AD0"/>
    <w:rsid w:val="006E5A19"/>
    <w:rsid w:val="006E6159"/>
    <w:rsid w:val="006E62D2"/>
    <w:rsid w:val="006E63B2"/>
    <w:rsid w:val="006E64ED"/>
    <w:rsid w:val="006E6712"/>
    <w:rsid w:val="006E683B"/>
    <w:rsid w:val="006E696D"/>
    <w:rsid w:val="006E75DC"/>
    <w:rsid w:val="006E770C"/>
    <w:rsid w:val="006E7BCD"/>
    <w:rsid w:val="006E7C28"/>
    <w:rsid w:val="006E7CA0"/>
    <w:rsid w:val="006E7D3F"/>
    <w:rsid w:val="006E7D51"/>
    <w:rsid w:val="006E7F7C"/>
    <w:rsid w:val="006F034C"/>
    <w:rsid w:val="006F07F2"/>
    <w:rsid w:val="006F13AE"/>
    <w:rsid w:val="006F1A39"/>
    <w:rsid w:val="006F1F2B"/>
    <w:rsid w:val="006F212F"/>
    <w:rsid w:val="006F386F"/>
    <w:rsid w:val="006F4565"/>
    <w:rsid w:val="006F46A7"/>
    <w:rsid w:val="006F46CA"/>
    <w:rsid w:val="006F4A71"/>
    <w:rsid w:val="006F4CFA"/>
    <w:rsid w:val="006F4FF4"/>
    <w:rsid w:val="006F50E2"/>
    <w:rsid w:val="006F557C"/>
    <w:rsid w:val="006F5850"/>
    <w:rsid w:val="006F6257"/>
    <w:rsid w:val="006F6656"/>
    <w:rsid w:val="006F7146"/>
    <w:rsid w:val="007001B8"/>
    <w:rsid w:val="007005F5"/>
    <w:rsid w:val="0070063F"/>
    <w:rsid w:val="00700E33"/>
    <w:rsid w:val="0070155C"/>
    <w:rsid w:val="007022B2"/>
    <w:rsid w:val="00702B4D"/>
    <w:rsid w:val="00702BB8"/>
    <w:rsid w:val="00703FFC"/>
    <w:rsid w:val="0070447F"/>
    <w:rsid w:val="007049CE"/>
    <w:rsid w:val="00704B35"/>
    <w:rsid w:val="007056BD"/>
    <w:rsid w:val="00705C11"/>
    <w:rsid w:val="00706182"/>
    <w:rsid w:val="00706BA0"/>
    <w:rsid w:val="007070D9"/>
    <w:rsid w:val="00707D10"/>
    <w:rsid w:val="00707F69"/>
    <w:rsid w:val="007100C3"/>
    <w:rsid w:val="00710239"/>
    <w:rsid w:val="00710452"/>
    <w:rsid w:val="007109E6"/>
    <w:rsid w:val="00710C3C"/>
    <w:rsid w:val="00710C6C"/>
    <w:rsid w:val="00711013"/>
    <w:rsid w:val="00711C4B"/>
    <w:rsid w:val="0071201A"/>
    <w:rsid w:val="00713023"/>
    <w:rsid w:val="00713123"/>
    <w:rsid w:val="00713295"/>
    <w:rsid w:val="007132A2"/>
    <w:rsid w:val="00713402"/>
    <w:rsid w:val="0071381A"/>
    <w:rsid w:val="00713936"/>
    <w:rsid w:val="00713BCF"/>
    <w:rsid w:val="00713C3B"/>
    <w:rsid w:val="007141BA"/>
    <w:rsid w:val="0071449B"/>
    <w:rsid w:val="007148C7"/>
    <w:rsid w:val="00714D08"/>
    <w:rsid w:val="00714ECC"/>
    <w:rsid w:val="00715B79"/>
    <w:rsid w:val="007169D6"/>
    <w:rsid w:val="00716DF7"/>
    <w:rsid w:val="00716FBB"/>
    <w:rsid w:val="00717778"/>
    <w:rsid w:val="00717D65"/>
    <w:rsid w:val="0072014B"/>
    <w:rsid w:val="00720AD9"/>
    <w:rsid w:val="00720DB2"/>
    <w:rsid w:val="00720E23"/>
    <w:rsid w:val="00720F18"/>
    <w:rsid w:val="00721243"/>
    <w:rsid w:val="00721A38"/>
    <w:rsid w:val="00721FA1"/>
    <w:rsid w:val="00722916"/>
    <w:rsid w:val="00723A8B"/>
    <w:rsid w:val="00723DE1"/>
    <w:rsid w:val="007244F2"/>
    <w:rsid w:val="00724F25"/>
    <w:rsid w:val="00724F8D"/>
    <w:rsid w:val="0072518E"/>
    <w:rsid w:val="00725933"/>
    <w:rsid w:val="00725BE2"/>
    <w:rsid w:val="0072630E"/>
    <w:rsid w:val="0072686D"/>
    <w:rsid w:val="007271E5"/>
    <w:rsid w:val="00727A82"/>
    <w:rsid w:val="00727D86"/>
    <w:rsid w:val="00727E86"/>
    <w:rsid w:val="00727F10"/>
    <w:rsid w:val="00730289"/>
    <w:rsid w:val="00730534"/>
    <w:rsid w:val="00732556"/>
    <w:rsid w:val="00732626"/>
    <w:rsid w:val="007326A2"/>
    <w:rsid w:val="00732812"/>
    <w:rsid w:val="007330B6"/>
    <w:rsid w:val="00733CBA"/>
    <w:rsid w:val="0073430E"/>
    <w:rsid w:val="00734A0D"/>
    <w:rsid w:val="00734AE2"/>
    <w:rsid w:val="0073539F"/>
    <w:rsid w:val="007354E5"/>
    <w:rsid w:val="0073587F"/>
    <w:rsid w:val="00735908"/>
    <w:rsid w:val="00735A37"/>
    <w:rsid w:val="0073613E"/>
    <w:rsid w:val="007361A8"/>
    <w:rsid w:val="0073657C"/>
    <w:rsid w:val="00736BA6"/>
    <w:rsid w:val="00737611"/>
    <w:rsid w:val="00737ED6"/>
    <w:rsid w:val="00737F4E"/>
    <w:rsid w:val="00737F56"/>
    <w:rsid w:val="00740987"/>
    <w:rsid w:val="00741916"/>
    <w:rsid w:val="0074191E"/>
    <w:rsid w:val="00741D7B"/>
    <w:rsid w:val="00742748"/>
    <w:rsid w:val="00742D55"/>
    <w:rsid w:val="00742E12"/>
    <w:rsid w:val="0074372A"/>
    <w:rsid w:val="00743FCF"/>
    <w:rsid w:val="00744867"/>
    <w:rsid w:val="007449C0"/>
    <w:rsid w:val="00744B40"/>
    <w:rsid w:val="007458E9"/>
    <w:rsid w:val="00745931"/>
    <w:rsid w:val="00745FC0"/>
    <w:rsid w:val="00746448"/>
    <w:rsid w:val="0074650A"/>
    <w:rsid w:val="007467BB"/>
    <w:rsid w:val="0074687F"/>
    <w:rsid w:val="007469D4"/>
    <w:rsid w:val="00746A98"/>
    <w:rsid w:val="007473A3"/>
    <w:rsid w:val="007473E1"/>
    <w:rsid w:val="007477E4"/>
    <w:rsid w:val="00747C08"/>
    <w:rsid w:val="00747CAA"/>
    <w:rsid w:val="00747D9F"/>
    <w:rsid w:val="00750AB0"/>
    <w:rsid w:val="00750E79"/>
    <w:rsid w:val="00751909"/>
    <w:rsid w:val="00751A5E"/>
    <w:rsid w:val="00752218"/>
    <w:rsid w:val="00752318"/>
    <w:rsid w:val="00752343"/>
    <w:rsid w:val="00752462"/>
    <w:rsid w:val="00755C73"/>
    <w:rsid w:val="00755CF3"/>
    <w:rsid w:val="00755EAC"/>
    <w:rsid w:val="00756064"/>
    <w:rsid w:val="0075642A"/>
    <w:rsid w:val="00756750"/>
    <w:rsid w:val="00756A4F"/>
    <w:rsid w:val="00756C99"/>
    <w:rsid w:val="00756D3D"/>
    <w:rsid w:val="00757567"/>
    <w:rsid w:val="00757834"/>
    <w:rsid w:val="00757867"/>
    <w:rsid w:val="00757BF9"/>
    <w:rsid w:val="00757E11"/>
    <w:rsid w:val="00760C76"/>
    <w:rsid w:val="00760F2D"/>
    <w:rsid w:val="00761313"/>
    <w:rsid w:val="00761FBF"/>
    <w:rsid w:val="00761FCF"/>
    <w:rsid w:val="00763C82"/>
    <w:rsid w:val="00763E2B"/>
    <w:rsid w:val="00764A81"/>
    <w:rsid w:val="00764D6A"/>
    <w:rsid w:val="00765BA2"/>
    <w:rsid w:val="00765EC2"/>
    <w:rsid w:val="007666DF"/>
    <w:rsid w:val="007668AC"/>
    <w:rsid w:val="00767454"/>
    <w:rsid w:val="0076754F"/>
    <w:rsid w:val="0076784A"/>
    <w:rsid w:val="007700A5"/>
    <w:rsid w:val="0077060C"/>
    <w:rsid w:val="00770A3C"/>
    <w:rsid w:val="00770F88"/>
    <w:rsid w:val="00771075"/>
    <w:rsid w:val="00771414"/>
    <w:rsid w:val="0077178E"/>
    <w:rsid w:val="00771934"/>
    <w:rsid w:val="00771960"/>
    <w:rsid w:val="00771AEE"/>
    <w:rsid w:val="00771BED"/>
    <w:rsid w:val="00773056"/>
    <w:rsid w:val="007740E6"/>
    <w:rsid w:val="00774C25"/>
    <w:rsid w:val="00774F3E"/>
    <w:rsid w:val="00776E22"/>
    <w:rsid w:val="00777285"/>
    <w:rsid w:val="0077767D"/>
    <w:rsid w:val="00777711"/>
    <w:rsid w:val="00777ABF"/>
    <w:rsid w:val="00777FCF"/>
    <w:rsid w:val="007803DB"/>
    <w:rsid w:val="00780AEF"/>
    <w:rsid w:val="00780E3F"/>
    <w:rsid w:val="00781048"/>
    <w:rsid w:val="0078161B"/>
    <w:rsid w:val="00783364"/>
    <w:rsid w:val="00783603"/>
    <w:rsid w:val="00783DAA"/>
    <w:rsid w:val="00783FFD"/>
    <w:rsid w:val="00784417"/>
    <w:rsid w:val="007844F3"/>
    <w:rsid w:val="00784BC8"/>
    <w:rsid w:val="00784BE9"/>
    <w:rsid w:val="00784C32"/>
    <w:rsid w:val="00784C5A"/>
    <w:rsid w:val="00785456"/>
    <w:rsid w:val="00785957"/>
    <w:rsid w:val="00785A96"/>
    <w:rsid w:val="0078627A"/>
    <w:rsid w:val="00786616"/>
    <w:rsid w:val="007869BD"/>
    <w:rsid w:val="007876AB"/>
    <w:rsid w:val="0078794D"/>
    <w:rsid w:val="00787A6E"/>
    <w:rsid w:val="00787C7E"/>
    <w:rsid w:val="00790281"/>
    <w:rsid w:val="007902B7"/>
    <w:rsid w:val="007904D6"/>
    <w:rsid w:val="007905FF"/>
    <w:rsid w:val="0079067F"/>
    <w:rsid w:val="0079071B"/>
    <w:rsid w:val="007909E5"/>
    <w:rsid w:val="00791B07"/>
    <w:rsid w:val="00791DBB"/>
    <w:rsid w:val="0079217F"/>
    <w:rsid w:val="007921AA"/>
    <w:rsid w:val="00792284"/>
    <w:rsid w:val="00792895"/>
    <w:rsid w:val="00792915"/>
    <w:rsid w:val="0079292A"/>
    <w:rsid w:val="00793121"/>
    <w:rsid w:val="007958F6"/>
    <w:rsid w:val="00795A1D"/>
    <w:rsid w:val="00795DFE"/>
    <w:rsid w:val="007960BF"/>
    <w:rsid w:val="0079630B"/>
    <w:rsid w:val="00796451"/>
    <w:rsid w:val="00796481"/>
    <w:rsid w:val="00796774"/>
    <w:rsid w:val="00796B60"/>
    <w:rsid w:val="00796BE6"/>
    <w:rsid w:val="0079721F"/>
    <w:rsid w:val="00797373"/>
    <w:rsid w:val="00797460"/>
    <w:rsid w:val="00797AD1"/>
    <w:rsid w:val="007A02E3"/>
    <w:rsid w:val="007A0334"/>
    <w:rsid w:val="007A074F"/>
    <w:rsid w:val="007A17BE"/>
    <w:rsid w:val="007A24D2"/>
    <w:rsid w:val="007A256C"/>
    <w:rsid w:val="007A2C50"/>
    <w:rsid w:val="007A2CB4"/>
    <w:rsid w:val="007A312C"/>
    <w:rsid w:val="007A3875"/>
    <w:rsid w:val="007A4077"/>
    <w:rsid w:val="007A4A6B"/>
    <w:rsid w:val="007A4DDB"/>
    <w:rsid w:val="007A4E31"/>
    <w:rsid w:val="007A5364"/>
    <w:rsid w:val="007A56A6"/>
    <w:rsid w:val="007A5958"/>
    <w:rsid w:val="007A5B6C"/>
    <w:rsid w:val="007A5D10"/>
    <w:rsid w:val="007A626C"/>
    <w:rsid w:val="007A63B1"/>
    <w:rsid w:val="007A6985"/>
    <w:rsid w:val="007A6B57"/>
    <w:rsid w:val="007A7D65"/>
    <w:rsid w:val="007A7DAB"/>
    <w:rsid w:val="007B018C"/>
    <w:rsid w:val="007B0C85"/>
    <w:rsid w:val="007B0D08"/>
    <w:rsid w:val="007B1400"/>
    <w:rsid w:val="007B1C59"/>
    <w:rsid w:val="007B235C"/>
    <w:rsid w:val="007B302C"/>
    <w:rsid w:val="007B4103"/>
    <w:rsid w:val="007B427C"/>
    <w:rsid w:val="007B4315"/>
    <w:rsid w:val="007B4C69"/>
    <w:rsid w:val="007B4D86"/>
    <w:rsid w:val="007B50AA"/>
    <w:rsid w:val="007B5A0A"/>
    <w:rsid w:val="007B5CFC"/>
    <w:rsid w:val="007B61FC"/>
    <w:rsid w:val="007B649A"/>
    <w:rsid w:val="007B66C4"/>
    <w:rsid w:val="007B6BE9"/>
    <w:rsid w:val="007B7E13"/>
    <w:rsid w:val="007B7E30"/>
    <w:rsid w:val="007C02FA"/>
    <w:rsid w:val="007C0426"/>
    <w:rsid w:val="007C0838"/>
    <w:rsid w:val="007C0C71"/>
    <w:rsid w:val="007C0C75"/>
    <w:rsid w:val="007C135A"/>
    <w:rsid w:val="007C14AD"/>
    <w:rsid w:val="007C165A"/>
    <w:rsid w:val="007C18C7"/>
    <w:rsid w:val="007C19C9"/>
    <w:rsid w:val="007C1C80"/>
    <w:rsid w:val="007C25DC"/>
    <w:rsid w:val="007C2CDF"/>
    <w:rsid w:val="007C3116"/>
    <w:rsid w:val="007C31FC"/>
    <w:rsid w:val="007C358A"/>
    <w:rsid w:val="007C4FE2"/>
    <w:rsid w:val="007C5633"/>
    <w:rsid w:val="007C591F"/>
    <w:rsid w:val="007C5AAE"/>
    <w:rsid w:val="007C60D0"/>
    <w:rsid w:val="007C6167"/>
    <w:rsid w:val="007C65B2"/>
    <w:rsid w:val="007C6B4F"/>
    <w:rsid w:val="007C783A"/>
    <w:rsid w:val="007C7BDD"/>
    <w:rsid w:val="007D04A7"/>
    <w:rsid w:val="007D10E2"/>
    <w:rsid w:val="007D1248"/>
    <w:rsid w:val="007D1496"/>
    <w:rsid w:val="007D2D7C"/>
    <w:rsid w:val="007D4B96"/>
    <w:rsid w:val="007D4F8B"/>
    <w:rsid w:val="007D5364"/>
    <w:rsid w:val="007D555F"/>
    <w:rsid w:val="007D579A"/>
    <w:rsid w:val="007D5A4E"/>
    <w:rsid w:val="007D60F5"/>
    <w:rsid w:val="007D6914"/>
    <w:rsid w:val="007D724C"/>
    <w:rsid w:val="007D734A"/>
    <w:rsid w:val="007D7715"/>
    <w:rsid w:val="007D7889"/>
    <w:rsid w:val="007D7F40"/>
    <w:rsid w:val="007E0204"/>
    <w:rsid w:val="007E10F5"/>
    <w:rsid w:val="007E15F8"/>
    <w:rsid w:val="007E1EF8"/>
    <w:rsid w:val="007E27D6"/>
    <w:rsid w:val="007E2BC6"/>
    <w:rsid w:val="007E3951"/>
    <w:rsid w:val="007E3960"/>
    <w:rsid w:val="007E39EF"/>
    <w:rsid w:val="007E3C1F"/>
    <w:rsid w:val="007E40B0"/>
    <w:rsid w:val="007E4275"/>
    <w:rsid w:val="007E485F"/>
    <w:rsid w:val="007E5AF1"/>
    <w:rsid w:val="007E6093"/>
    <w:rsid w:val="007E6877"/>
    <w:rsid w:val="007E7475"/>
    <w:rsid w:val="007F04E7"/>
    <w:rsid w:val="007F0533"/>
    <w:rsid w:val="007F0AC7"/>
    <w:rsid w:val="007F0B5C"/>
    <w:rsid w:val="007F0B99"/>
    <w:rsid w:val="007F1269"/>
    <w:rsid w:val="007F18D9"/>
    <w:rsid w:val="007F1D76"/>
    <w:rsid w:val="007F1EDB"/>
    <w:rsid w:val="007F22E7"/>
    <w:rsid w:val="007F30B0"/>
    <w:rsid w:val="007F3620"/>
    <w:rsid w:val="007F3C61"/>
    <w:rsid w:val="007F410F"/>
    <w:rsid w:val="007F46CF"/>
    <w:rsid w:val="007F4A8B"/>
    <w:rsid w:val="007F4E67"/>
    <w:rsid w:val="007F6D3D"/>
    <w:rsid w:val="007F7D3B"/>
    <w:rsid w:val="007F7E41"/>
    <w:rsid w:val="00800224"/>
    <w:rsid w:val="00800F65"/>
    <w:rsid w:val="00800FE1"/>
    <w:rsid w:val="0080126D"/>
    <w:rsid w:val="00801365"/>
    <w:rsid w:val="0080157D"/>
    <w:rsid w:val="00801761"/>
    <w:rsid w:val="00801EE6"/>
    <w:rsid w:val="00802224"/>
    <w:rsid w:val="00802295"/>
    <w:rsid w:val="00803C11"/>
    <w:rsid w:val="00803E90"/>
    <w:rsid w:val="00804061"/>
    <w:rsid w:val="00804349"/>
    <w:rsid w:val="00804A10"/>
    <w:rsid w:val="00804C6C"/>
    <w:rsid w:val="00805814"/>
    <w:rsid w:val="00805ABA"/>
    <w:rsid w:val="00805C1F"/>
    <w:rsid w:val="00806029"/>
    <w:rsid w:val="008067FF"/>
    <w:rsid w:val="008070F8"/>
    <w:rsid w:val="008075E1"/>
    <w:rsid w:val="008077BD"/>
    <w:rsid w:val="008077E8"/>
    <w:rsid w:val="00807B91"/>
    <w:rsid w:val="0081025D"/>
    <w:rsid w:val="008104EC"/>
    <w:rsid w:val="0081085E"/>
    <w:rsid w:val="00810884"/>
    <w:rsid w:val="00810EDB"/>
    <w:rsid w:val="00811529"/>
    <w:rsid w:val="00812056"/>
    <w:rsid w:val="00812267"/>
    <w:rsid w:val="00812371"/>
    <w:rsid w:val="00812903"/>
    <w:rsid w:val="008130D7"/>
    <w:rsid w:val="00813C52"/>
    <w:rsid w:val="008144E5"/>
    <w:rsid w:val="00814811"/>
    <w:rsid w:val="0081485B"/>
    <w:rsid w:val="00814B42"/>
    <w:rsid w:val="00815228"/>
    <w:rsid w:val="0081557A"/>
    <w:rsid w:val="00815660"/>
    <w:rsid w:val="008156C8"/>
    <w:rsid w:val="00815E7C"/>
    <w:rsid w:val="00816026"/>
    <w:rsid w:val="008161A0"/>
    <w:rsid w:val="00816D1F"/>
    <w:rsid w:val="0081722C"/>
    <w:rsid w:val="0081724A"/>
    <w:rsid w:val="00817D34"/>
    <w:rsid w:val="00820020"/>
    <w:rsid w:val="0082041A"/>
    <w:rsid w:val="00820A67"/>
    <w:rsid w:val="00820F04"/>
    <w:rsid w:val="00821A31"/>
    <w:rsid w:val="008225C8"/>
    <w:rsid w:val="00822ECA"/>
    <w:rsid w:val="0082313E"/>
    <w:rsid w:val="00823731"/>
    <w:rsid w:val="00823D3F"/>
    <w:rsid w:val="00823F18"/>
    <w:rsid w:val="008249CD"/>
    <w:rsid w:val="00824CD6"/>
    <w:rsid w:val="008253C3"/>
    <w:rsid w:val="00825559"/>
    <w:rsid w:val="00827367"/>
    <w:rsid w:val="008275C1"/>
    <w:rsid w:val="00827BE8"/>
    <w:rsid w:val="00827D3C"/>
    <w:rsid w:val="00827F83"/>
    <w:rsid w:val="00830BDB"/>
    <w:rsid w:val="00831DED"/>
    <w:rsid w:val="00832C19"/>
    <w:rsid w:val="00834D4D"/>
    <w:rsid w:val="008350F9"/>
    <w:rsid w:val="008356A7"/>
    <w:rsid w:val="008359B8"/>
    <w:rsid w:val="00835E20"/>
    <w:rsid w:val="00835E48"/>
    <w:rsid w:val="008371E4"/>
    <w:rsid w:val="0083728C"/>
    <w:rsid w:val="00837B77"/>
    <w:rsid w:val="0084011B"/>
    <w:rsid w:val="00840A90"/>
    <w:rsid w:val="00840FAF"/>
    <w:rsid w:val="008418B7"/>
    <w:rsid w:val="00841F50"/>
    <w:rsid w:val="008420D8"/>
    <w:rsid w:val="0084290E"/>
    <w:rsid w:val="00842F8A"/>
    <w:rsid w:val="00843425"/>
    <w:rsid w:val="008438CD"/>
    <w:rsid w:val="00843C6F"/>
    <w:rsid w:val="00844201"/>
    <w:rsid w:val="00844257"/>
    <w:rsid w:val="00844B4C"/>
    <w:rsid w:val="00844BDA"/>
    <w:rsid w:val="00844CF3"/>
    <w:rsid w:val="00845363"/>
    <w:rsid w:val="008453D9"/>
    <w:rsid w:val="008464EE"/>
    <w:rsid w:val="0084770C"/>
    <w:rsid w:val="00847B56"/>
    <w:rsid w:val="00850384"/>
    <w:rsid w:val="00850942"/>
    <w:rsid w:val="00851438"/>
    <w:rsid w:val="0085148A"/>
    <w:rsid w:val="0085149D"/>
    <w:rsid w:val="008518B6"/>
    <w:rsid w:val="00851DD6"/>
    <w:rsid w:val="00851EC8"/>
    <w:rsid w:val="00852DC0"/>
    <w:rsid w:val="00852FD1"/>
    <w:rsid w:val="00854CA0"/>
    <w:rsid w:val="00854D61"/>
    <w:rsid w:val="00855FF2"/>
    <w:rsid w:val="008566C6"/>
    <w:rsid w:val="008567A4"/>
    <w:rsid w:val="00857066"/>
    <w:rsid w:val="00857688"/>
    <w:rsid w:val="0085777E"/>
    <w:rsid w:val="00857DD7"/>
    <w:rsid w:val="008600C1"/>
    <w:rsid w:val="00860741"/>
    <w:rsid w:val="00860AF5"/>
    <w:rsid w:val="00860EB8"/>
    <w:rsid w:val="00861CEE"/>
    <w:rsid w:val="00861EBA"/>
    <w:rsid w:val="00861F51"/>
    <w:rsid w:val="008621EC"/>
    <w:rsid w:val="00863135"/>
    <w:rsid w:val="00863319"/>
    <w:rsid w:val="0086348E"/>
    <w:rsid w:val="00863A7B"/>
    <w:rsid w:val="00863CD8"/>
    <w:rsid w:val="00865A8D"/>
    <w:rsid w:val="00865AC2"/>
    <w:rsid w:val="00866755"/>
    <w:rsid w:val="00866862"/>
    <w:rsid w:val="00866E37"/>
    <w:rsid w:val="008672AF"/>
    <w:rsid w:val="00867E7D"/>
    <w:rsid w:val="00867F72"/>
    <w:rsid w:val="008704B4"/>
    <w:rsid w:val="00871585"/>
    <w:rsid w:val="00871704"/>
    <w:rsid w:val="00871AAC"/>
    <w:rsid w:val="00871BD6"/>
    <w:rsid w:val="00872761"/>
    <w:rsid w:val="00873342"/>
    <w:rsid w:val="00873606"/>
    <w:rsid w:val="00873986"/>
    <w:rsid w:val="00873D03"/>
    <w:rsid w:val="00874386"/>
    <w:rsid w:val="00874F61"/>
    <w:rsid w:val="00874FB9"/>
    <w:rsid w:val="00875254"/>
    <w:rsid w:val="00875561"/>
    <w:rsid w:val="00875804"/>
    <w:rsid w:val="00875849"/>
    <w:rsid w:val="0087588A"/>
    <w:rsid w:val="00875E31"/>
    <w:rsid w:val="00875E78"/>
    <w:rsid w:val="00875FE4"/>
    <w:rsid w:val="00875FEF"/>
    <w:rsid w:val="008762BE"/>
    <w:rsid w:val="0087652B"/>
    <w:rsid w:val="00876B27"/>
    <w:rsid w:val="00876D7F"/>
    <w:rsid w:val="0087752B"/>
    <w:rsid w:val="00877A65"/>
    <w:rsid w:val="00877FF4"/>
    <w:rsid w:val="008802EA"/>
    <w:rsid w:val="00880383"/>
    <w:rsid w:val="008803A4"/>
    <w:rsid w:val="00880725"/>
    <w:rsid w:val="00880936"/>
    <w:rsid w:val="008809D0"/>
    <w:rsid w:val="00880AFD"/>
    <w:rsid w:val="00880C2A"/>
    <w:rsid w:val="0088114F"/>
    <w:rsid w:val="00882421"/>
    <w:rsid w:val="0088272B"/>
    <w:rsid w:val="00883137"/>
    <w:rsid w:val="008834A9"/>
    <w:rsid w:val="008837BA"/>
    <w:rsid w:val="00883B29"/>
    <w:rsid w:val="00883B36"/>
    <w:rsid w:val="008846FF"/>
    <w:rsid w:val="0088532F"/>
    <w:rsid w:val="008861C4"/>
    <w:rsid w:val="00886841"/>
    <w:rsid w:val="00886A66"/>
    <w:rsid w:val="00886B26"/>
    <w:rsid w:val="008873CE"/>
    <w:rsid w:val="0088765A"/>
    <w:rsid w:val="0088776C"/>
    <w:rsid w:val="00887F8F"/>
    <w:rsid w:val="0089026A"/>
    <w:rsid w:val="008906EA"/>
    <w:rsid w:val="00890DE6"/>
    <w:rsid w:val="00891171"/>
    <w:rsid w:val="008916F1"/>
    <w:rsid w:val="00892491"/>
    <w:rsid w:val="00892682"/>
    <w:rsid w:val="008927B6"/>
    <w:rsid w:val="00892C4B"/>
    <w:rsid w:val="00892CC1"/>
    <w:rsid w:val="00892D16"/>
    <w:rsid w:val="00892F88"/>
    <w:rsid w:val="00893064"/>
    <w:rsid w:val="0089320B"/>
    <w:rsid w:val="008933A5"/>
    <w:rsid w:val="0089363A"/>
    <w:rsid w:val="00893A4F"/>
    <w:rsid w:val="00893C45"/>
    <w:rsid w:val="00893E1F"/>
    <w:rsid w:val="00893F5E"/>
    <w:rsid w:val="00894BE3"/>
    <w:rsid w:val="008958AA"/>
    <w:rsid w:val="00895C1A"/>
    <w:rsid w:val="0089612D"/>
    <w:rsid w:val="00896D35"/>
    <w:rsid w:val="00896D3B"/>
    <w:rsid w:val="00897045"/>
    <w:rsid w:val="00897A1D"/>
    <w:rsid w:val="00897B06"/>
    <w:rsid w:val="00897D1F"/>
    <w:rsid w:val="008A01B1"/>
    <w:rsid w:val="008A0EE3"/>
    <w:rsid w:val="008A17C1"/>
    <w:rsid w:val="008A1B3B"/>
    <w:rsid w:val="008A1B7A"/>
    <w:rsid w:val="008A204F"/>
    <w:rsid w:val="008A288A"/>
    <w:rsid w:val="008A2FAE"/>
    <w:rsid w:val="008A30BC"/>
    <w:rsid w:val="008A3112"/>
    <w:rsid w:val="008A318E"/>
    <w:rsid w:val="008A321A"/>
    <w:rsid w:val="008A3884"/>
    <w:rsid w:val="008A3D31"/>
    <w:rsid w:val="008A4C4A"/>
    <w:rsid w:val="008A51EB"/>
    <w:rsid w:val="008A54D4"/>
    <w:rsid w:val="008A6019"/>
    <w:rsid w:val="008A6053"/>
    <w:rsid w:val="008A636C"/>
    <w:rsid w:val="008A6785"/>
    <w:rsid w:val="008A7AE7"/>
    <w:rsid w:val="008A7C6A"/>
    <w:rsid w:val="008A7CDD"/>
    <w:rsid w:val="008A7F26"/>
    <w:rsid w:val="008B004F"/>
    <w:rsid w:val="008B01D1"/>
    <w:rsid w:val="008B035A"/>
    <w:rsid w:val="008B057D"/>
    <w:rsid w:val="008B08F8"/>
    <w:rsid w:val="008B09CD"/>
    <w:rsid w:val="008B0B77"/>
    <w:rsid w:val="008B0D37"/>
    <w:rsid w:val="008B14E1"/>
    <w:rsid w:val="008B1CB2"/>
    <w:rsid w:val="008B2490"/>
    <w:rsid w:val="008B27C2"/>
    <w:rsid w:val="008B27D0"/>
    <w:rsid w:val="008B2CBD"/>
    <w:rsid w:val="008B34EE"/>
    <w:rsid w:val="008B363F"/>
    <w:rsid w:val="008B3DDF"/>
    <w:rsid w:val="008B480F"/>
    <w:rsid w:val="008B4A34"/>
    <w:rsid w:val="008B5347"/>
    <w:rsid w:val="008B5B22"/>
    <w:rsid w:val="008B67C8"/>
    <w:rsid w:val="008B6C51"/>
    <w:rsid w:val="008B6FF5"/>
    <w:rsid w:val="008B7314"/>
    <w:rsid w:val="008B7800"/>
    <w:rsid w:val="008C0232"/>
    <w:rsid w:val="008C0241"/>
    <w:rsid w:val="008C04F4"/>
    <w:rsid w:val="008C0AFA"/>
    <w:rsid w:val="008C0F13"/>
    <w:rsid w:val="008C199B"/>
    <w:rsid w:val="008C1A7C"/>
    <w:rsid w:val="008C1C09"/>
    <w:rsid w:val="008C2559"/>
    <w:rsid w:val="008C40C3"/>
    <w:rsid w:val="008C4ADE"/>
    <w:rsid w:val="008C516C"/>
    <w:rsid w:val="008C536F"/>
    <w:rsid w:val="008C56EB"/>
    <w:rsid w:val="008C5739"/>
    <w:rsid w:val="008C584E"/>
    <w:rsid w:val="008C591A"/>
    <w:rsid w:val="008C5AD7"/>
    <w:rsid w:val="008C5BE7"/>
    <w:rsid w:val="008C695F"/>
    <w:rsid w:val="008C6A78"/>
    <w:rsid w:val="008C6DC1"/>
    <w:rsid w:val="008C7292"/>
    <w:rsid w:val="008D0010"/>
    <w:rsid w:val="008D0721"/>
    <w:rsid w:val="008D0926"/>
    <w:rsid w:val="008D109E"/>
    <w:rsid w:val="008D20D2"/>
    <w:rsid w:val="008D2153"/>
    <w:rsid w:val="008D2236"/>
    <w:rsid w:val="008D2545"/>
    <w:rsid w:val="008D2906"/>
    <w:rsid w:val="008D2B5A"/>
    <w:rsid w:val="008D3004"/>
    <w:rsid w:val="008D3187"/>
    <w:rsid w:val="008D357B"/>
    <w:rsid w:val="008D372F"/>
    <w:rsid w:val="008D3A1E"/>
    <w:rsid w:val="008D447D"/>
    <w:rsid w:val="008D4894"/>
    <w:rsid w:val="008D5AC3"/>
    <w:rsid w:val="008D5DDE"/>
    <w:rsid w:val="008D619B"/>
    <w:rsid w:val="008D6637"/>
    <w:rsid w:val="008D6B82"/>
    <w:rsid w:val="008D6D8D"/>
    <w:rsid w:val="008D6FBA"/>
    <w:rsid w:val="008D727D"/>
    <w:rsid w:val="008E17E8"/>
    <w:rsid w:val="008E196E"/>
    <w:rsid w:val="008E2231"/>
    <w:rsid w:val="008E2336"/>
    <w:rsid w:val="008E2BA0"/>
    <w:rsid w:val="008E31F8"/>
    <w:rsid w:val="008E326D"/>
    <w:rsid w:val="008E342D"/>
    <w:rsid w:val="008E3526"/>
    <w:rsid w:val="008E3FD0"/>
    <w:rsid w:val="008E44FC"/>
    <w:rsid w:val="008E4794"/>
    <w:rsid w:val="008E4985"/>
    <w:rsid w:val="008E4D3B"/>
    <w:rsid w:val="008E4D48"/>
    <w:rsid w:val="008E4E08"/>
    <w:rsid w:val="008E4F39"/>
    <w:rsid w:val="008E5016"/>
    <w:rsid w:val="008E5B7D"/>
    <w:rsid w:val="008E620E"/>
    <w:rsid w:val="008E6399"/>
    <w:rsid w:val="008E67D4"/>
    <w:rsid w:val="008E6FAF"/>
    <w:rsid w:val="008E6FB8"/>
    <w:rsid w:val="008E77A1"/>
    <w:rsid w:val="008E785A"/>
    <w:rsid w:val="008E79C5"/>
    <w:rsid w:val="008E7B16"/>
    <w:rsid w:val="008E7B40"/>
    <w:rsid w:val="008F02AA"/>
    <w:rsid w:val="008F04D4"/>
    <w:rsid w:val="008F0623"/>
    <w:rsid w:val="008F08A9"/>
    <w:rsid w:val="008F0DAC"/>
    <w:rsid w:val="008F1319"/>
    <w:rsid w:val="008F1533"/>
    <w:rsid w:val="008F167A"/>
    <w:rsid w:val="008F1824"/>
    <w:rsid w:val="008F1E38"/>
    <w:rsid w:val="008F290F"/>
    <w:rsid w:val="008F3282"/>
    <w:rsid w:val="008F4C4B"/>
    <w:rsid w:val="008F5066"/>
    <w:rsid w:val="008F513B"/>
    <w:rsid w:val="008F5BD0"/>
    <w:rsid w:val="008F63AA"/>
    <w:rsid w:val="008F64B7"/>
    <w:rsid w:val="008F6E09"/>
    <w:rsid w:val="008F76F5"/>
    <w:rsid w:val="008F7AFC"/>
    <w:rsid w:val="008F7B16"/>
    <w:rsid w:val="0090035D"/>
    <w:rsid w:val="00900736"/>
    <w:rsid w:val="00900EB4"/>
    <w:rsid w:val="00900EFA"/>
    <w:rsid w:val="00901457"/>
    <w:rsid w:val="0090185F"/>
    <w:rsid w:val="009020C3"/>
    <w:rsid w:val="0090222C"/>
    <w:rsid w:val="00903490"/>
    <w:rsid w:val="00903593"/>
    <w:rsid w:val="009036A1"/>
    <w:rsid w:val="00903971"/>
    <w:rsid w:val="00903C00"/>
    <w:rsid w:val="00903D32"/>
    <w:rsid w:val="00903E6A"/>
    <w:rsid w:val="00904011"/>
    <w:rsid w:val="00904298"/>
    <w:rsid w:val="009048E1"/>
    <w:rsid w:val="009052B7"/>
    <w:rsid w:val="0090554B"/>
    <w:rsid w:val="00906E37"/>
    <w:rsid w:val="00906FAA"/>
    <w:rsid w:val="009073CB"/>
    <w:rsid w:val="0090776C"/>
    <w:rsid w:val="00907DDE"/>
    <w:rsid w:val="009100E2"/>
    <w:rsid w:val="009102FA"/>
    <w:rsid w:val="00910E54"/>
    <w:rsid w:val="009111AC"/>
    <w:rsid w:val="00911831"/>
    <w:rsid w:val="00911D6B"/>
    <w:rsid w:val="0091289E"/>
    <w:rsid w:val="009128F5"/>
    <w:rsid w:val="009128F9"/>
    <w:rsid w:val="00912919"/>
    <w:rsid w:val="009129DB"/>
    <w:rsid w:val="00912BB8"/>
    <w:rsid w:val="00912F81"/>
    <w:rsid w:val="00913183"/>
    <w:rsid w:val="00913C34"/>
    <w:rsid w:val="009140F3"/>
    <w:rsid w:val="0091529E"/>
    <w:rsid w:val="009155E0"/>
    <w:rsid w:val="00915E77"/>
    <w:rsid w:val="00915F7C"/>
    <w:rsid w:val="00916374"/>
    <w:rsid w:val="009165E5"/>
    <w:rsid w:val="0091667A"/>
    <w:rsid w:val="00920399"/>
    <w:rsid w:val="00920619"/>
    <w:rsid w:val="0092096E"/>
    <w:rsid w:val="00920CE5"/>
    <w:rsid w:val="009215B7"/>
    <w:rsid w:val="009216BE"/>
    <w:rsid w:val="009219B5"/>
    <w:rsid w:val="00921F78"/>
    <w:rsid w:val="009222A4"/>
    <w:rsid w:val="009223A4"/>
    <w:rsid w:val="009224F9"/>
    <w:rsid w:val="0092260C"/>
    <w:rsid w:val="00923493"/>
    <w:rsid w:val="009237FB"/>
    <w:rsid w:val="0092396A"/>
    <w:rsid w:val="00923CC9"/>
    <w:rsid w:val="00923D10"/>
    <w:rsid w:val="00923DB4"/>
    <w:rsid w:val="0092433E"/>
    <w:rsid w:val="00924DB3"/>
    <w:rsid w:val="0092503A"/>
    <w:rsid w:val="00925308"/>
    <w:rsid w:val="00926109"/>
    <w:rsid w:val="009274D7"/>
    <w:rsid w:val="00927864"/>
    <w:rsid w:val="0092797B"/>
    <w:rsid w:val="0093063C"/>
    <w:rsid w:val="00930EAE"/>
    <w:rsid w:val="0093143A"/>
    <w:rsid w:val="009314E2"/>
    <w:rsid w:val="00931F16"/>
    <w:rsid w:val="0093227F"/>
    <w:rsid w:val="00932358"/>
    <w:rsid w:val="009323E6"/>
    <w:rsid w:val="009325F0"/>
    <w:rsid w:val="00933AD1"/>
    <w:rsid w:val="0093411F"/>
    <w:rsid w:val="00934D9B"/>
    <w:rsid w:val="00934F14"/>
    <w:rsid w:val="009350DC"/>
    <w:rsid w:val="00935244"/>
    <w:rsid w:val="00935249"/>
    <w:rsid w:val="00935A58"/>
    <w:rsid w:val="009363F2"/>
    <w:rsid w:val="009364A5"/>
    <w:rsid w:val="00936E66"/>
    <w:rsid w:val="009373A9"/>
    <w:rsid w:val="00940296"/>
    <w:rsid w:val="00940442"/>
    <w:rsid w:val="009407D8"/>
    <w:rsid w:val="009410EB"/>
    <w:rsid w:val="00941F87"/>
    <w:rsid w:val="00942182"/>
    <w:rsid w:val="00942387"/>
    <w:rsid w:val="009423D3"/>
    <w:rsid w:val="00943CF5"/>
    <w:rsid w:val="00944DDD"/>
    <w:rsid w:val="0094556C"/>
    <w:rsid w:val="009460E7"/>
    <w:rsid w:val="0094617A"/>
    <w:rsid w:val="00946231"/>
    <w:rsid w:val="009462A1"/>
    <w:rsid w:val="0094750C"/>
    <w:rsid w:val="009478D1"/>
    <w:rsid w:val="00947ED4"/>
    <w:rsid w:val="00950444"/>
    <w:rsid w:val="0095058E"/>
    <w:rsid w:val="009506B6"/>
    <w:rsid w:val="00950817"/>
    <w:rsid w:val="00950908"/>
    <w:rsid w:val="00950911"/>
    <w:rsid w:val="0095096F"/>
    <w:rsid w:val="00951277"/>
    <w:rsid w:val="00952058"/>
    <w:rsid w:val="009523C8"/>
    <w:rsid w:val="00952C3B"/>
    <w:rsid w:val="00952E55"/>
    <w:rsid w:val="00952F4F"/>
    <w:rsid w:val="00953991"/>
    <w:rsid w:val="00953C36"/>
    <w:rsid w:val="00953CCB"/>
    <w:rsid w:val="00954399"/>
    <w:rsid w:val="00954B45"/>
    <w:rsid w:val="00954F1B"/>
    <w:rsid w:val="009553D0"/>
    <w:rsid w:val="00955DD3"/>
    <w:rsid w:val="00955E5E"/>
    <w:rsid w:val="00955F9F"/>
    <w:rsid w:val="009573E8"/>
    <w:rsid w:val="00957EB5"/>
    <w:rsid w:val="00960095"/>
    <w:rsid w:val="009601CB"/>
    <w:rsid w:val="009606D7"/>
    <w:rsid w:val="00960DBC"/>
    <w:rsid w:val="00960F39"/>
    <w:rsid w:val="009613FE"/>
    <w:rsid w:val="0096156D"/>
    <w:rsid w:val="00961E52"/>
    <w:rsid w:val="009622CD"/>
    <w:rsid w:val="00962423"/>
    <w:rsid w:val="009631C1"/>
    <w:rsid w:val="0096394E"/>
    <w:rsid w:val="00964257"/>
    <w:rsid w:val="009643AE"/>
    <w:rsid w:val="00965A40"/>
    <w:rsid w:val="00965CC5"/>
    <w:rsid w:val="009669AC"/>
    <w:rsid w:val="00966F5D"/>
    <w:rsid w:val="00967191"/>
    <w:rsid w:val="009672E0"/>
    <w:rsid w:val="00967836"/>
    <w:rsid w:val="00967838"/>
    <w:rsid w:val="00967D00"/>
    <w:rsid w:val="0097148A"/>
    <w:rsid w:val="00971CE9"/>
    <w:rsid w:val="009724A9"/>
    <w:rsid w:val="009725DE"/>
    <w:rsid w:val="009729BA"/>
    <w:rsid w:val="00972AD3"/>
    <w:rsid w:val="0097358E"/>
    <w:rsid w:val="009735A3"/>
    <w:rsid w:val="00973BF4"/>
    <w:rsid w:val="00974988"/>
    <w:rsid w:val="0097560C"/>
    <w:rsid w:val="0097565A"/>
    <w:rsid w:val="00975759"/>
    <w:rsid w:val="00975B87"/>
    <w:rsid w:val="00975DE8"/>
    <w:rsid w:val="0097615E"/>
    <w:rsid w:val="0097726B"/>
    <w:rsid w:val="009774BB"/>
    <w:rsid w:val="009776B3"/>
    <w:rsid w:val="00977E69"/>
    <w:rsid w:val="0098046C"/>
    <w:rsid w:val="009807A2"/>
    <w:rsid w:val="0098090F"/>
    <w:rsid w:val="00981014"/>
    <w:rsid w:val="00981708"/>
    <w:rsid w:val="00981A4D"/>
    <w:rsid w:val="00981C14"/>
    <w:rsid w:val="0098217B"/>
    <w:rsid w:val="00982714"/>
    <w:rsid w:val="009828CD"/>
    <w:rsid w:val="009831AB"/>
    <w:rsid w:val="009842AF"/>
    <w:rsid w:val="00984DEA"/>
    <w:rsid w:val="00985361"/>
    <w:rsid w:val="00985867"/>
    <w:rsid w:val="00986059"/>
    <w:rsid w:val="009862DC"/>
    <w:rsid w:val="00986A1C"/>
    <w:rsid w:val="00986EF5"/>
    <w:rsid w:val="009908CC"/>
    <w:rsid w:val="00990DDB"/>
    <w:rsid w:val="009913D1"/>
    <w:rsid w:val="009915D7"/>
    <w:rsid w:val="00991A8E"/>
    <w:rsid w:val="00991B19"/>
    <w:rsid w:val="009921FA"/>
    <w:rsid w:val="00992E0D"/>
    <w:rsid w:val="00993395"/>
    <w:rsid w:val="009936CF"/>
    <w:rsid w:val="00993A58"/>
    <w:rsid w:val="00993AD2"/>
    <w:rsid w:val="00993E6F"/>
    <w:rsid w:val="00994743"/>
    <w:rsid w:val="00994E33"/>
    <w:rsid w:val="0099520E"/>
    <w:rsid w:val="0099612F"/>
    <w:rsid w:val="0099638E"/>
    <w:rsid w:val="0099665B"/>
    <w:rsid w:val="00996661"/>
    <w:rsid w:val="00996684"/>
    <w:rsid w:val="00996AA5"/>
    <w:rsid w:val="00996C46"/>
    <w:rsid w:val="0099751D"/>
    <w:rsid w:val="00997701"/>
    <w:rsid w:val="009A0683"/>
    <w:rsid w:val="009A0775"/>
    <w:rsid w:val="009A18F2"/>
    <w:rsid w:val="009A244B"/>
    <w:rsid w:val="009A24CF"/>
    <w:rsid w:val="009A2A54"/>
    <w:rsid w:val="009A2BE2"/>
    <w:rsid w:val="009A31CE"/>
    <w:rsid w:val="009A361A"/>
    <w:rsid w:val="009A3B3D"/>
    <w:rsid w:val="009A4CE4"/>
    <w:rsid w:val="009A4D72"/>
    <w:rsid w:val="009A4DAA"/>
    <w:rsid w:val="009A501D"/>
    <w:rsid w:val="009A5162"/>
    <w:rsid w:val="009A558A"/>
    <w:rsid w:val="009A5798"/>
    <w:rsid w:val="009A5C33"/>
    <w:rsid w:val="009A622D"/>
    <w:rsid w:val="009A638C"/>
    <w:rsid w:val="009A69AE"/>
    <w:rsid w:val="009A6F9B"/>
    <w:rsid w:val="009A78EB"/>
    <w:rsid w:val="009A7A32"/>
    <w:rsid w:val="009B00B7"/>
    <w:rsid w:val="009B08E7"/>
    <w:rsid w:val="009B0929"/>
    <w:rsid w:val="009B0B46"/>
    <w:rsid w:val="009B1533"/>
    <w:rsid w:val="009B28A1"/>
    <w:rsid w:val="009B2AE8"/>
    <w:rsid w:val="009B2FC1"/>
    <w:rsid w:val="009B382E"/>
    <w:rsid w:val="009B3CC3"/>
    <w:rsid w:val="009B40C4"/>
    <w:rsid w:val="009B422F"/>
    <w:rsid w:val="009B42A7"/>
    <w:rsid w:val="009B47FD"/>
    <w:rsid w:val="009B4810"/>
    <w:rsid w:val="009B48F8"/>
    <w:rsid w:val="009B4C15"/>
    <w:rsid w:val="009B5420"/>
    <w:rsid w:val="009B54BA"/>
    <w:rsid w:val="009B5576"/>
    <w:rsid w:val="009B56F7"/>
    <w:rsid w:val="009B5B38"/>
    <w:rsid w:val="009B5E6A"/>
    <w:rsid w:val="009B6028"/>
    <w:rsid w:val="009B678F"/>
    <w:rsid w:val="009B680F"/>
    <w:rsid w:val="009B6B79"/>
    <w:rsid w:val="009B774A"/>
    <w:rsid w:val="009B790D"/>
    <w:rsid w:val="009B7A71"/>
    <w:rsid w:val="009C0193"/>
    <w:rsid w:val="009C02BD"/>
    <w:rsid w:val="009C0730"/>
    <w:rsid w:val="009C0748"/>
    <w:rsid w:val="009C09D9"/>
    <w:rsid w:val="009C12B9"/>
    <w:rsid w:val="009C14F3"/>
    <w:rsid w:val="009C155C"/>
    <w:rsid w:val="009C15D6"/>
    <w:rsid w:val="009C1A4B"/>
    <w:rsid w:val="009C2D57"/>
    <w:rsid w:val="009C2F0B"/>
    <w:rsid w:val="009C3C7C"/>
    <w:rsid w:val="009C4F24"/>
    <w:rsid w:val="009C5093"/>
    <w:rsid w:val="009C5327"/>
    <w:rsid w:val="009C5584"/>
    <w:rsid w:val="009C5773"/>
    <w:rsid w:val="009C5FFB"/>
    <w:rsid w:val="009C617A"/>
    <w:rsid w:val="009C65CB"/>
    <w:rsid w:val="009C6D45"/>
    <w:rsid w:val="009C78DB"/>
    <w:rsid w:val="009D0043"/>
    <w:rsid w:val="009D007C"/>
    <w:rsid w:val="009D0592"/>
    <w:rsid w:val="009D0A26"/>
    <w:rsid w:val="009D0A53"/>
    <w:rsid w:val="009D170E"/>
    <w:rsid w:val="009D21FB"/>
    <w:rsid w:val="009D22D4"/>
    <w:rsid w:val="009D263F"/>
    <w:rsid w:val="009D2829"/>
    <w:rsid w:val="009D29DF"/>
    <w:rsid w:val="009D364F"/>
    <w:rsid w:val="009D3AC1"/>
    <w:rsid w:val="009D3D47"/>
    <w:rsid w:val="009D3F4F"/>
    <w:rsid w:val="009D43EF"/>
    <w:rsid w:val="009D5007"/>
    <w:rsid w:val="009D5913"/>
    <w:rsid w:val="009D5A5F"/>
    <w:rsid w:val="009D6104"/>
    <w:rsid w:val="009D6359"/>
    <w:rsid w:val="009D7572"/>
    <w:rsid w:val="009D7726"/>
    <w:rsid w:val="009D7747"/>
    <w:rsid w:val="009D7825"/>
    <w:rsid w:val="009E03C1"/>
    <w:rsid w:val="009E0963"/>
    <w:rsid w:val="009E0F82"/>
    <w:rsid w:val="009E240A"/>
    <w:rsid w:val="009E2418"/>
    <w:rsid w:val="009E2823"/>
    <w:rsid w:val="009E2B01"/>
    <w:rsid w:val="009E2B79"/>
    <w:rsid w:val="009E2BEA"/>
    <w:rsid w:val="009E2D90"/>
    <w:rsid w:val="009E2E58"/>
    <w:rsid w:val="009E31D3"/>
    <w:rsid w:val="009E4741"/>
    <w:rsid w:val="009E4F51"/>
    <w:rsid w:val="009E5D01"/>
    <w:rsid w:val="009E6361"/>
    <w:rsid w:val="009E68FE"/>
    <w:rsid w:val="009E72DB"/>
    <w:rsid w:val="009E73BA"/>
    <w:rsid w:val="009E7A97"/>
    <w:rsid w:val="009E7C1C"/>
    <w:rsid w:val="009F037B"/>
    <w:rsid w:val="009F0AD0"/>
    <w:rsid w:val="009F0BAF"/>
    <w:rsid w:val="009F0F3B"/>
    <w:rsid w:val="009F128D"/>
    <w:rsid w:val="009F12E7"/>
    <w:rsid w:val="009F25CC"/>
    <w:rsid w:val="009F2DF0"/>
    <w:rsid w:val="009F379C"/>
    <w:rsid w:val="009F3BE9"/>
    <w:rsid w:val="009F3C2A"/>
    <w:rsid w:val="009F3CFA"/>
    <w:rsid w:val="009F4A0E"/>
    <w:rsid w:val="009F4EF1"/>
    <w:rsid w:val="009F55D8"/>
    <w:rsid w:val="009F5ECB"/>
    <w:rsid w:val="009F5EDE"/>
    <w:rsid w:val="009F604F"/>
    <w:rsid w:val="009F61D7"/>
    <w:rsid w:val="009F6528"/>
    <w:rsid w:val="009F7606"/>
    <w:rsid w:val="00A00345"/>
    <w:rsid w:val="00A005B4"/>
    <w:rsid w:val="00A00E5B"/>
    <w:rsid w:val="00A01AE1"/>
    <w:rsid w:val="00A01C18"/>
    <w:rsid w:val="00A02BEC"/>
    <w:rsid w:val="00A0301D"/>
    <w:rsid w:val="00A034A2"/>
    <w:rsid w:val="00A03925"/>
    <w:rsid w:val="00A03A10"/>
    <w:rsid w:val="00A03DBC"/>
    <w:rsid w:val="00A03F2F"/>
    <w:rsid w:val="00A04282"/>
    <w:rsid w:val="00A04425"/>
    <w:rsid w:val="00A04477"/>
    <w:rsid w:val="00A0519F"/>
    <w:rsid w:val="00A0527B"/>
    <w:rsid w:val="00A057AB"/>
    <w:rsid w:val="00A057D0"/>
    <w:rsid w:val="00A05A05"/>
    <w:rsid w:val="00A067B9"/>
    <w:rsid w:val="00A069FF"/>
    <w:rsid w:val="00A10060"/>
    <w:rsid w:val="00A10155"/>
    <w:rsid w:val="00A102E9"/>
    <w:rsid w:val="00A10984"/>
    <w:rsid w:val="00A10D6D"/>
    <w:rsid w:val="00A11E33"/>
    <w:rsid w:val="00A12DA7"/>
    <w:rsid w:val="00A13219"/>
    <w:rsid w:val="00A13744"/>
    <w:rsid w:val="00A14169"/>
    <w:rsid w:val="00A142D6"/>
    <w:rsid w:val="00A1440C"/>
    <w:rsid w:val="00A1467F"/>
    <w:rsid w:val="00A14CFF"/>
    <w:rsid w:val="00A1566E"/>
    <w:rsid w:val="00A15892"/>
    <w:rsid w:val="00A159C9"/>
    <w:rsid w:val="00A15DC0"/>
    <w:rsid w:val="00A1669E"/>
    <w:rsid w:val="00A16A57"/>
    <w:rsid w:val="00A174FF"/>
    <w:rsid w:val="00A1756D"/>
    <w:rsid w:val="00A17614"/>
    <w:rsid w:val="00A176F1"/>
    <w:rsid w:val="00A17B5D"/>
    <w:rsid w:val="00A20A4F"/>
    <w:rsid w:val="00A20B5A"/>
    <w:rsid w:val="00A2123B"/>
    <w:rsid w:val="00A21378"/>
    <w:rsid w:val="00A2166C"/>
    <w:rsid w:val="00A2173E"/>
    <w:rsid w:val="00A21988"/>
    <w:rsid w:val="00A21B5E"/>
    <w:rsid w:val="00A227FB"/>
    <w:rsid w:val="00A2296E"/>
    <w:rsid w:val="00A22D6E"/>
    <w:rsid w:val="00A22F90"/>
    <w:rsid w:val="00A23397"/>
    <w:rsid w:val="00A23657"/>
    <w:rsid w:val="00A23A19"/>
    <w:rsid w:val="00A24387"/>
    <w:rsid w:val="00A24935"/>
    <w:rsid w:val="00A24949"/>
    <w:rsid w:val="00A24E1B"/>
    <w:rsid w:val="00A24E80"/>
    <w:rsid w:val="00A24F6F"/>
    <w:rsid w:val="00A2515F"/>
    <w:rsid w:val="00A2524D"/>
    <w:rsid w:val="00A25539"/>
    <w:rsid w:val="00A25605"/>
    <w:rsid w:val="00A2565B"/>
    <w:rsid w:val="00A25F4A"/>
    <w:rsid w:val="00A26429"/>
    <w:rsid w:val="00A26C64"/>
    <w:rsid w:val="00A27161"/>
    <w:rsid w:val="00A27FE9"/>
    <w:rsid w:val="00A300FD"/>
    <w:rsid w:val="00A30142"/>
    <w:rsid w:val="00A30447"/>
    <w:rsid w:val="00A3050A"/>
    <w:rsid w:val="00A306C3"/>
    <w:rsid w:val="00A31340"/>
    <w:rsid w:val="00A319CE"/>
    <w:rsid w:val="00A32802"/>
    <w:rsid w:val="00A32A57"/>
    <w:rsid w:val="00A32B70"/>
    <w:rsid w:val="00A32E25"/>
    <w:rsid w:val="00A333E5"/>
    <w:rsid w:val="00A33BB5"/>
    <w:rsid w:val="00A341CA"/>
    <w:rsid w:val="00A34229"/>
    <w:rsid w:val="00A34D62"/>
    <w:rsid w:val="00A355FE"/>
    <w:rsid w:val="00A35998"/>
    <w:rsid w:val="00A35AAB"/>
    <w:rsid w:val="00A3634D"/>
    <w:rsid w:val="00A364C7"/>
    <w:rsid w:val="00A36609"/>
    <w:rsid w:val="00A36669"/>
    <w:rsid w:val="00A36972"/>
    <w:rsid w:val="00A36D95"/>
    <w:rsid w:val="00A36F0B"/>
    <w:rsid w:val="00A376B6"/>
    <w:rsid w:val="00A40E8B"/>
    <w:rsid w:val="00A40FC9"/>
    <w:rsid w:val="00A411A8"/>
    <w:rsid w:val="00A41494"/>
    <w:rsid w:val="00A41720"/>
    <w:rsid w:val="00A422EB"/>
    <w:rsid w:val="00A42474"/>
    <w:rsid w:val="00A42978"/>
    <w:rsid w:val="00A42C50"/>
    <w:rsid w:val="00A42DE2"/>
    <w:rsid w:val="00A4344B"/>
    <w:rsid w:val="00A43594"/>
    <w:rsid w:val="00A43CE4"/>
    <w:rsid w:val="00A440FF"/>
    <w:rsid w:val="00A44674"/>
    <w:rsid w:val="00A44CED"/>
    <w:rsid w:val="00A44F78"/>
    <w:rsid w:val="00A45024"/>
    <w:rsid w:val="00A45C12"/>
    <w:rsid w:val="00A45CF7"/>
    <w:rsid w:val="00A462A0"/>
    <w:rsid w:val="00A4638D"/>
    <w:rsid w:val="00A46D50"/>
    <w:rsid w:val="00A46F2C"/>
    <w:rsid w:val="00A47A06"/>
    <w:rsid w:val="00A47BD1"/>
    <w:rsid w:val="00A47EDD"/>
    <w:rsid w:val="00A47F93"/>
    <w:rsid w:val="00A50150"/>
    <w:rsid w:val="00A50450"/>
    <w:rsid w:val="00A50636"/>
    <w:rsid w:val="00A50835"/>
    <w:rsid w:val="00A50EBC"/>
    <w:rsid w:val="00A51BED"/>
    <w:rsid w:val="00A520D9"/>
    <w:rsid w:val="00A52520"/>
    <w:rsid w:val="00A5283D"/>
    <w:rsid w:val="00A52A51"/>
    <w:rsid w:val="00A53504"/>
    <w:rsid w:val="00A552B3"/>
    <w:rsid w:val="00A552BE"/>
    <w:rsid w:val="00A55813"/>
    <w:rsid w:val="00A55C3E"/>
    <w:rsid w:val="00A57BEF"/>
    <w:rsid w:val="00A60134"/>
    <w:rsid w:val="00A60CA0"/>
    <w:rsid w:val="00A61059"/>
    <w:rsid w:val="00A611ED"/>
    <w:rsid w:val="00A61784"/>
    <w:rsid w:val="00A61CD3"/>
    <w:rsid w:val="00A626F7"/>
    <w:rsid w:val="00A629BB"/>
    <w:rsid w:val="00A64094"/>
    <w:rsid w:val="00A6442E"/>
    <w:rsid w:val="00A64D58"/>
    <w:rsid w:val="00A65350"/>
    <w:rsid w:val="00A661A1"/>
    <w:rsid w:val="00A664AE"/>
    <w:rsid w:val="00A666E8"/>
    <w:rsid w:val="00A668C4"/>
    <w:rsid w:val="00A66AF2"/>
    <w:rsid w:val="00A66DC9"/>
    <w:rsid w:val="00A67862"/>
    <w:rsid w:val="00A6791F"/>
    <w:rsid w:val="00A67FD8"/>
    <w:rsid w:val="00A70773"/>
    <w:rsid w:val="00A7094F"/>
    <w:rsid w:val="00A70EC9"/>
    <w:rsid w:val="00A71E5D"/>
    <w:rsid w:val="00A71EC7"/>
    <w:rsid w:val="00A7244A"/>
    <w:rsid w:val="00A72663"/>
    <w:rsid w:val="00A727BD"/>
    <w:rsid w:val="00A72D53"/>
    <w:rsid w:val="00A72E00"/>
    <w:rsid w:val="00A72E78"/>
    <w:rsid w:val="00A749FF"/>
    <w:rsid w:val="00A74A86"/>
    <w:rsid w:val="00A74E0A"/>
    <w:rsid w:val="00A753E8"/>
    <w:rsid w:val="00A75C16"/>
    <w:rsid w:val="00A75F62"/>
    <w:rsid w:val="00A76154"/>
    <w:rsid w:val="00A76856"/>
    <w:rsid w:val="00A774F4"/>
    <w:rsid w:val="00A778D2"/>
    <w:rsid w:val="00A77D1E"/>
    <w:rsid w:val="00A806AB"/>
    <w:rsid w:val="00A80A94"/>
    <w:rsid w:val="00A812AF"/>
    <w:rsid w:val="00A82002"/>
    <w:rsid w:val="00A82160"/>
    <w:rsid w:val="00A8248D"/>
    <w:rsid w:val="00A836A3"/>
    <w:rsid w:val="00A836E9"/>
    <w:rsid w:val="00A8403D"/>
    <w:rsid w:val="00A84314"/>
    <w:rsid w:val="00A84389"/>
    <w:rsid w:val="00A853D8"/>
    <w:rsid w:val="00A85E5D"/>
    <w:rsid w:val="00A85FB9"/>
    <w:rsid w:val="00A86112"/>
    <w:rsid w:val="00A86B1C"/>
    <w:rsid w:val="00A870B8"/>
    <w:rsid w:val="00A87396"/>
    <w:rsid w:val="00A876B0"/>
    <w:rsid w:val="00A87719"/>
    <w:rsid w:val="00A87E28"/>
    <w:rsid w:val="00A90470"/>
    <w:rsid w:val="00A90B1F"/>
    <w:rsid w:val="00A911DA"/>
    <w:rsid w:val="00A91307"/>
    <w:rsid w:val="00A914E2"/>
    <w:rsid w:val="00A9157C"/>
    <w:rsid w:val="00A91DAB"/>
    <w:rsid w:val="00A926C0"/>
    <w:rsid w:val="00A92BAD"/>
    <w:rsid w:val="00A92CEE"/>
    <w:rsid w:val="00A93037"/>
    <w:rsid w:val="00A93895"/>
    <w:rsid w:val="00A939DE"/>
    <w:rsid w:val="00A93ED0"/>
    <w:rsid w:val="00A95076"/>
    <w:rsid w:val="00A95DBA"/>
    <w:rsid w:val="00A95E6B"/>
    <w:rsid w:val="00A9611C"/>
    <w:rsid w:val="00A96380"/>
    <w:rsid w:val="00A964C1"/>
    <w:rsid w:val="00A964CE"/>
    <w:rsid w:val="00A96DD8"/>
    <w:rsid w:val="00A96EBF"/>
    <w:rsid w:val="00A978E8"/>
    <w:rsid w:val="00A979CB"/>
    <w:rsid w:val="00A97B78"/>
    <w:rsid w:val="00A97DEA"/>
    <w:rsid w:val="00AA08D4"/>
    <w:rsid w:val="00AA090D"/>
    <w:rsid w:val="00AA1813"/>
    <w:rsid w:val="00AA1D58"/>
    <w:rsid w:val="00AA2995"/>
    <w:rsid w:val="00AA357F"/>
    <w:rsid w:val="00AA3A5F"/>
    <w:rsid w:val="00AA3D62"/>
    <w:rsid w:val="00AA3F93"/>
    <w:rsid w:val="00AA4DDF"/>
    <w:rsid w:val="00AA4F70"/>
    <w:rsid w:val="00AA5229"/>
    <w:rsid w:val="00AA5A36"/>
    <w:rsid w:val="00AA5B41"/>
    <w:rsid w:val="00AA5F4F"/>
    <w:rsid w:val="00AA6670"/>
    <w:rsid w:val="00AA6A6B"/>
    <w:rsid w:val="00AA759F"/>
    <w:rsid w:val="00AA7627"/>
    <w:rsid w:val="00AA7878"/>
    <w:rsid w:val="00AA7AA4"/>
    <w:rsid w:val="00AA7AD7"/>
    <w:rsid w:val="00AA7B3A"/>
    <w:rsid w:val="00AA7D0D"/>
    <w:rsid w:val="00AA7D59"/>
    <w:rsid w:val="00AA7EB4"/>
    <w:rsid w:val="00AB09A3"/>
    <w:rsid w:val="00AB0B03"/>
    <w:rsid w:val="00AB11E8"/>
    <w:rsid w:val="00AB2027"/>
    <w:rsid w:val="00AB2268"/>
    <w:rsid w:val="00AB236F"/>
    <w:rsid w:val="00AB26D0"/>
    <w:rsid w:val="00AB281D"/>
    <w:rsid w:val="00AB29B5"/>
    <w:rsid w:val="00AB306E"/>
    <w:rsid w:val="00AB3704"/>
    <w:rsid w:val="00AB3D70"/>
    <w:rsid w:val="00AB3DEB"/>
    <w:rsid w:val="00AB462A"/>
    <w:rsid w:val="00AB49EA"/>
    <w:rsid w:val="00AB5270"/>
    <w:rsid w:val="00AB582E"/>
    <w:rsid w:val="00AB5964"/>
    <w:rsid w:val="00AB665C"/>
    <w:rsid w:val="00AB672B"/>
    <w:rsid w:val="00AB6A2A"/>
    <w:rsid w:val="00AB6A78"/>
    <w:rsid w:val="00AB6CA2"/>
    <w:rsid w:val="00AB6F4C"/>
    <w:rsid w:val="00AB786D"/>
    <w:rsid w:val="00AB7911"/>
    <w:rsid w:val="00AB7EC6"/>
    <w:rsid w:val="00AC015F"/>
    <w:rsid w:val="00AC01A0"/>
    <w:rsid w:val="00AC0B88"/>
    <w:rsid w:val="00AC1026"/>
    <w:rsid w:val="00AC1137"/>
    <w:rsid w:val="00AC1572"/>
    <w:rsid w:val="00AC16AD"/>
    <w:rsid w:val="00AC1A46"/>
    <w:rsid w:val="00AC1E47"/>
    <w:rsid w:val="00AC23D2"/>
    <w:rsid w:val="00AC27BD"/>
    <w:rsid w:val="00AC2B33"/>
    <w:rsid w:val="00AC2CF5"/>
    <w:rsid w:val="00AC2FC6"/>
    <w:rsid w:val="00AC3071"/>
    <w:rsid w:val="00AC3090"/>
    <w:rsid w:val="00AC3117"/>
    <w:rsid w:val="00AC3232"/>
    <w:rsid w:val="00AC35F5"/>
    <w:rsid w:val="00AC3625"/>
    <w:rsid w:val="00AC39A7"/>
    <w:rsid w:val="00AC3AE5"/>
    <w:rsid w:val="00AC4306"/>
    <w:rsid w:val="00AC4BA6"/>
    <w:rsid w:val="00AC5898"/>
    <w:rsid w:val="00AC5B04"/>
    <w:rsid w:val="00AC5CBC"/>
    <w:rsid w:val="00AC5CDD"/>
    <w:rsid w:val="00AC6583"/>
    <w:rsid w:val="00AC6CDB"/>
    <w:rsid w:val="00AC6DA8"/>
    <w:rsid w:val="00AC6E8A"/>
    <w:rsid w:val="00AC73FF"/>
    <w:rsid w:val="00AC77B8"/>
    <w:rsid w:val="00AC7D3F"/>
    <w:rsid w:val="00AD092D"/>
    <w:rsid w:val="00AD0C5B"/>
    <w:rsid w:val="00AD0DB8"/>
    <w:rsid w:val="00AD11CA"/>
    <w:rsid w:val="00AD1D06"/>
    <w:rsid w:val="00AD1E83"/>
    <w:rsid w:val="00AD2481"/>
    <w:rsid w:val="00AD36E7"/>
    <w:rsid w:val="00AD39A2"/>
    <w:rsid w:val="00AD4441"/>
    <w:rsid w:val="00AD4506"/>
    <w:rsid w:val="00AD546E"/>
    <w:rsid w:val="00AD5CB8"/>
    <w:rsid w:val="00AD5E7E"/>
    <w:rsid w:val="00AD6178"/>
    <w:rsid w:val="00AD7432"/>
    <w:rsid w:val="00AD753C"/>
    <w:rsid w:val="00AD78C3"/>
    <w:rsid w:val="00AD7E34"/>
    <w:rsid w:val="00AD7EDF"/>
    <w:rsid w:val="00AE1822"/>
    <w:rsid w:val="00AE23F1"/>
    <w:rsid w:val="00AE2587"/>
    <w:rsid w:val="00AE2B1F"/>
    <w:rsid w:val="00AE327F"/>
    <w:rsid w:val="00AE3B2E"/>
    <w:rsid w:val="00AE3C6C"/>
    <w:rsid w:val="00AE3F29"/>
    <w:rsid w:val="00AE3F69"/>
    <w:rsid w:val="00AE4237"/>
    <w:rsid w:val="00AE590B"/>
    <w:rsid w:val="00AE5DD5"/>
    <w:rsid w:val="00AE6182"/>
    <w:rsid w:val="00AE66B7"/>
    <w:rsid w:val="00AE71DC"/>
    <w:rsid w:val="00AE7CF7"/>
    <w:rsid w:val="00AE7D56"/>
    <w:rsid w:val="00AE7E84"/>
    <w:rsid w:val="00AF0D5E"/>
    <w:rsid w:val="00AF1CD0"/>
    <w:rsid w:val="00AF2B4B"/>
    <w:rsid w:val="00AF2D28"/>
    <w:rsid w:val="00AF2E02"/>
    <w:rsid w:val="00AF2E47"/>
    <w:rsid w:val="00AF2EE4"/>
    <w:rsid w:val="00AF34DA"/>
    <w:rsid w:val="00AF3956"/>
    <w:rsid w:val="00AF3F45"/>
    <w:rsid w:val="00AF3F48"/>
    <w:rsid w:val="00AF4408"/>
    <w:rsid w:val="00AF4BC8"/>
    <w:rsid w:val="00AF4D73"/>
    <w:rsid w:val="00AF4DB8"/>
    <w:rsid w:val="00AF5735"/>
    <w:rsid w:val="00AF63D8"/>
    <w:rsid w:val="00AF6608"/>
    <w:rsid w:val="00AF6748"/>
    <w:rsid w:val="00AF7997"/>
    <w:rsid w:val="00AF7A10"/>
    <w:rsid w:val="00AF7A9A"/>
    <w:rsid w:val="00B002CF"/>
    <w:rsid w:val="00B00418"/>
    <w:rsid w:val="00B01ACC"/>
    <w:rsid w:val="00B01D20"/>
    <w:rsid w:val="00B0217E"/>
    <w:rsid w:val="00B02B36"/>
    <w:rsid w:val="00B02B9B"/>
    <w:rsid w:val="00B02D58"/>
    <w:rsid w:val="00B0314F"/>
    <w:rsid w:val="00B03A8F"/>
    <w:rsid w:val="00B040C4"/>
    <w:rsid w:val="00B04451"/>
    <w:rsid w:val="00B04B74"/>
    <w:rsid w:val="00B052A3"/>
    <w:rsid w:val="00B05B2C"/>
    <w:rsid w:val="00B06368"/>
    <w:rsid w:val="00B06405"/>
    <w:rsid w:val="00B065DB"/>
    <w:rsid w:val="00B06B7B"/>
    <w:rsid w:val="00B0725B"/>
    <w:rsid w:val="00B07306"/>
    <w:rsid w:val="00B0773F"/>
    <w:rsid w:val="00B0775A"/>
    <w:rsid w:val="00B0776B"/>
    <w:rsid w:val="00B10274"/>
    <w:rsid w:val="00B1034E"/>
    <w:rsid w:val="00B10B81"/>
    <w:rsid w:val="00B115AA"/>
    <w:rsid w:val="00B11670"/>
    <w:rsid w:val="00B122DA"/>
    <w:rsid w:val="00B12450"/>
    <w:rsid w:val="00B139F9"/>
    <w:rsid w:val="00B14869"/>
    <w:rsid w:val="00B14916"/>
    <w:rsid w:val="00B14A7E"/>
    <w:rsid w:val="00B155DA"/>
    <w:rsid w:val="00B15627"/>
    <w:rsid w:val="00B156BB"/>
    <w:rsid w:val="00B15D2C"/>
    <w:rsid w:val="00B16560"/>
    <w:rsid w:val="00B16605"/>
    <w:rsid w:val="00B16953"/>
    <w:rsid w:val="00B175EC"/>
    <w:rsid w:val="00B17BA2"/>
    <w:rsid w:val="00B17DDD"/>
    <w:rsid w:val="00B206FD"/>
    <w:rsid w:val="00B2072B"/>
    <w:rsid w:val="00B20799"/>
    <w:rsid w:val="00B207AC"/>
    <w:rsid w:val="00B208CB"/>
    <w:rsid w:val="00B20E51"/>
    <w:rsid w:val="00B20E77"/>
    <w:rsid w:val="00B21161"/>
    <w:rsid w:val="00B21308"/>
    <w:rsid w:val="00B21B3E"/>
    <w:rsid w:val="00B21CC5"/>
    <w:rsid w:val="00B21F84"/>
    <w:rsid w:val="00B2239F"/>
    <w:rsid w:val="00B2259A"/>
    <w:rsid w:val="00B225DE"/>
    <w:rsid w:val="00B22C6F"/>
    <w:rsid w:val="00B23678"/>
    <w:rsid w:val="00B23A99"/>
    <w:rsid w:val="00B23BA4"/>
    <w:rsid w:val="00B23E37"/>
    <w:rsid w:val="00B23EE3"/>
    <w:rsid w:val="00B23F66"/>
    <w:rsid w:val="00B2434A"/>
    <w:rsid w:val="00B24571"/>
    <w:rsid w:val="00B252E4"/>
    <w:rsid w:val="00B2557D"/>
    <w:rsid w:val="00B25821"/>
    <w:rsid w:val="00B25ADE"/>
    <w:rsid w:val="00B25D5F"/>
    <w:rsid w:val="00B269C9"/>
    <w:rsid w:val="00B26D96"/>
    <w:rsid w:val="00B27295"/>
    <w:rsid w:val="00B27361"/>
    <w:rsid w:val="00B30C0E"/>
    <w:rsid w:val="00B3335F"/>
    <w:rsid w:val="00B334E0"/>
    <w:rsid w:val="00B3390E"/>
    <w:rsid w:val="00B3441C"/>
    <w:rsid w:val="00B34449"/>
    <w:rsid w:val="00B34D09"/>
    <w:rsid w:val="00B37218"/>
    <w:rsid w:val="00B37442"/>
    <w:rsid w:val="00B3747A"/>
    <w:rsid w:val="00B376F1"/>
    <w:rsid w:val="00B3778B"/>
    <w:rsid w:val="00B379E1"/>
    <w:rsid w:val="00B37F68"/>
    <w:rsid w:val="00B406AD"/>
    <w:rsid w:val="00B4137A"/>
    <w:rsid w:val="00B41641"/>
    <w:rsid w:val="00B41A9A"/>
    <w:rsid w:val="00B4460E"/>
    <w:rsid w:val="00B44C34"/>
    <w:rsid w:val="00B4557A"/>
    <w:rsid w:val="00B4587B"/>
    <w:rsid w:val="00B45ABE"/>
    <w:rsid w:val="00B4614F"/>
    <w:rsid w:val="00B46F15"/>
    <w:rsid w:val="00B473DC"/>
    <w:rsid w:val="00B47D85"/>
    <w:rsid w:val="00B50CF5"/>
    <w:rsid w:val="00B50D39"/>
    <w:rsid w:val="00B519DF"/>
    <w:rsid w:val="00B51C48"/>
    <w:rsid w:val="00B52113"/>
    <w:rsid w:val="00B52B98"/>
    <w:rsid w:val="00B535D7"/>
    <w:rsid w:val="00B53BF9"/>
    <w:rsid w:val="00B53E83"/>
    <w:rsid w:val="00B53F10"/>
    <w:rsid w:val="00B54B30"/>
    <w:rsid w:val="00B54FC9"/>
    <w:rsid w:val="00B5540B"/>
    <w:rsid w:val="00B5540F"/>
    <w:rsid w:val="00B558E5"/>
    <w:rsid w:val="00B55B36"/>
    <w:rsid w:val="00B55B7D"/>
    <w:rsid w:val="00B560C6"/>
    <w:rsid w:val="00B560FD"/>
    <w:rsid w:val="00B5740E"/>
    <w:rsid w:val="00B6016F"/>
    <w:rsid w:val="00B60627"/>
    <w:rsid w:val="00B610E6"/>
    <w:rsid w:val="00B6142A"/>
    <w:rsid w:val="00B61A0E"/>
    <w:rsid w:val="00B61AE8"/>
    <w:rsid w:val="00B6262A"/>
    <w:rsid w:val="00B62631"/>
    <w:rsid w:val="00B63A8D"/>
    <w:rsid w:val="00B63B5D"/>
    <w:rsid w:val="00B640F9"/>
    <w:rsid w:val="00B64457"/>
    <w:rsid w:val="00B64A08"/>
    <w:rsid w:val="00B64BA1"/>
    <w:rsid w:val="00B64F55"/>
    <w:rsid w:val="00B651BD"/>
    <w:rsid w:val="00B65DA0"/>
    <w:rsid w:val="00B660ED"/>
    <w:rsid w:val="00B66350"/>
    <w:rsid w:val="00B663DC"/>
    <w:rsid w:val="00B665BE"/>
    <w:rsid w:val="00B675E8"/>
    <w:rsid w:val="00B67746"/>
    <w:rsid w:val="00B67761"/>
    <w:rsid w:val="00B678EA"/>
    <w:rsid w:val="00B7001C"/>
    <w:rsid w:val="00B7026D"/>
    <w:rsid w:val="00B7044F"/>
    <w:rsid w:val="00B70715"/>
    <w:rsid w:val="00B7084F"/>
    <w:rsid w:val="00B7087B"/>
    <w:rsid w:val="00B70910"/>
    <w:rsid w:val="00B70E34"/>
    <w:rsid w:val="00B70E4C"/>
    <w:rsid w:val="00B70ED7"/>
    <w:rsid w:val="00B7101A"/>
    <w:rsid w:val="00B711E3"/>
    <w:rsid w:val="00B72198"/>
    <w:rsid w:val="00B726C8"/>
    <w:rsid w:val="00B72CFF"/>
    <w:rsid w:val="00B72FD8"/>
    <w:rsid w:val="00B73095"/>
    <w:rsid w:val="00B7342B"/>
    <w:rsid w:val="00B73C53"/>
    <w:rsid w:val="00B74822"/>
    <w:rsid w:val="00B75400"/>
    <w:rsid w:val="00B75743"/>
    <w:rsid w:val="00B75C9D"/>
    <w:rsid w:val="00B76780"/>
    <w:rsid w:val="00B76C05"/>
    <w:rsid w:val="00B76C12"/>
    <w:rsid w:val="00B76DE1"/>
    <w:rsid w:val="00B77C39"/>
    <w:rsid w:val="00B77CC1"/>
    <w:rsid w:val="00B80366"/>
    <w:rsid w:val="00B80A18"/>
    <w:rsid w:val="00B80DF7"/>
    <w:rsid w:val="00B81691"/>
    <w:rsid w:val="00B816F7"/>
    <w:rsid w:val="00B817D2"/>
    <w:rsid w:val="00B81A63"/>
    <w:rsid w:val="00B81DDD"/>
    <w:rsid w:val="00B81EE3"/>
    <w:rsid w:val="00B8223D"/>
    <w:rsid w:val="00B82D24"/>
    <w:rsid w:val="00B838E8"/>
    <w:rsid w:val="00B83ABE"/>
    <w:rsid w:val="00B83B58"/>
    <w:rsid w:val="00B83E08"/>
    <w:rsid w:val="00B84485"/>
    <w:rsid w:val="00B849F7"/>
    <w:rsid w:val="00B85427"/>
    <w:rsid w:val="00B854F7"/>
    <w:rsid w:val="00B85DBE"/>
    <w:rsid w:val="00B861B4"/>
    <w:rsid w:val="00B8620E"/>
    <w:rsid w:val="00B8657F"/>
    <w:rsid w:val="00B86B47"/>
    <w:rsid w:val="00B8733A"/>
    <w:rsid w:val="00B87348"/>
    <w:rsid w:val="00B87A6C"/>
    <w:rsid w:val="00B87EA8"/>
    <w:rsid w:val="00B90050"/>
    <w:rsid w:val="00B904E3"/>
    <w:rsid w:val="00B905E8"/>
    <w:rsid w:val="00B915E9"/>
    <w:rsid w:val="00B924BD"/>
    <w:rsid w:val="00B9265C"/>
    <w:rsid w:val="00B930C0"/>
    <w:rsid w:val="00B93620"/>
    <w:rsid w:val="00B93751"/>
    <w:rsid w:val="00B93B55"/>
    <w:rsid w:val="00B93BF3"/>
    <w:rsid w:val="00B93C7A"/>
    <w:rsid w:val="00B93DEC"/>
    <w:rsid w:val="00B945AC"/>
    <w:rsid w:val="00B948DD"/>
    <w:rsid w:val="00B94E80"/>
    <w:rsid w:val="00B94EDC"/>
    <w:rsid w:val="00B955E2"/>
    <w:rsid w:val="00B95E53"/>
    <w:rsid w:val="00B96285"/>
    <w:rsid w:val="00B96601"/>
    <w:rsid w:val="00B96D70"/>
    <w:rsid w:val="00B97D2A"/>
    <w:rsid w:val="00B97E61"/>
    <w:rsid w:val="00BA0265"/>
    <w:rsid w:val="00BA06C8"/>
    <w:rsid w:val="00BA37AB"/>
    <w:rsid w:val="00BA3914"/>
    <w:rsid w:val="00BA3B09"/>
    <w:rsid w:val="00BA45E2"/>
    <w:rsid w:val="00BA464F"/>
    <w:rsid w:val="00BA4C41"/>
    <w:rsid w:val="00BA50DC"/>
    <w:rsid w:val="00BA5B0F"/>
    <w:rsid w:val="00BA6259"/>
    <w:rsid w:val="00BA67DB"/>
    <w:rsid w:val="00BA7707"/>
    <w:rsid w:val="00BB06D9"/>
    <w:rsid w:val="00BB0CD5"/>
    <w:rsid w:val="00BB0DE2"/>
    <w:rsid w:val="00BB1014"/>
    <w:rsid w:val="00BB1B39"/>
    <w:rsid w:val="00BB2CF0"/>
    <w:rsid w:val="00BB37A6"/>
    <w:rsid w:val="00BB3860"/>
    <w:rsid w:val="00BB388F"/>
    <w:rsid w:val="00BB3EA1"/>
    <w:rsid w:val="00BB47C3"/>
    <w:rsid w:val="00BB4C8C"/>
    <w:rsid w:val="00BB4CD2"/>
    <w:rsid w:val="00BB4FB6"/>
    <w:rsid w:val="00BB5363"/>
    <w:rsid w:val="00BB556D"/>
    <w:rsid w:val="00BB6FF0"/>
    <w:rsid w:val="00BB72F3"/>
    <w:rsid w:val="00BB7E85"/>
    <w:rsid w:val="00BC03D9"/>
    <w:rsid w:val="00BC0B0A"/>
    <w:rsid w:val="00BC10CA"/>
    <w:rsid w:val="00BC126D"/>
    <w:rsid w:val="00BC1616"/>
    <w:rsid w:val="00BC1B5B"/>
    <w:rsid w:val="00BC2135"/>
    <w:rsid w:val="00BC25CE"/>
    <w:rsid w:val="00BC2A40"/>
    <w:rsid w:val="00BC2AB0"/>
    <w:rsid w:val="00BC2DB4"/>
    <w:rsid w:val="00BC2E90"/>
    <w:rsid w:val="00BC31C0"/>
    <w:rsid w:val="00BC3B03"/>
    <w:rsid w:val="00BC4037"/>
    <w:rsid w:val="00BC474B"/>
    <w:rsid w:val="00BC518E"/>
    <w:rsid w:val="00BC53C7"/>
    <w:rsid w:val="00BC5ED1"/>
    <w:rsid w:val="00BC69AA"/>
    <w:rsid w:val="00BC6A1C"/>
    <w:rsid w:val="00BC6BAD"/>
    <w:rsid w:val="00BC6E2A"/>
    <w:rsid w:val="00BC710A"/>
    <w:rsid w:val="00BC77BF"/>
    <w:rsid w:val="00BD00D2"/>
    <w:rsid w:val="00BD061E"/>
    <w:rsid w:val="00BD10FE"/>
    <w:rsid w:val="00BD129E"/>
    <w:rsid w:val="00BD187E"/>
    <w:rsid w:val="00BD217B"/>
    <w:rsid w:val="00BD21F4"/>
    <w:rsid w:val="00BD2451"/>
    <w:rsid w:val="00BD25F1"/>
    <w:rsid w:val="00BD33CB"/>
    <w:rsid w:val="00BD3431"/>
    <w:rsid w:val="00BD36EE"/>
    <w:rsid w:val="00BD38A9"/>
    <w:rsid w:val="00BD3C6A"/>
    <w:rsid w:val="00BD4940"/>
    <w:rsid w:val="00BD4AF0"/>
    <w:rsid w:val="00BD4AF7"/>
    <w:rsid w:val="00BD4B47"/>
    <w:rsid w:val="00BD4FFB"/>
    <w:rsid w:val="00BD5294"/>
    <w:rsid w:val="00BD5DBA"/>
    <w:rsid w:val="00BD63D0"/>
    <w:rsid w:val="00BD6554"/>
    <w:rsid w:val="00BD671A"/>
    <w:rsid w:val="00BD6765"/>
    <w:rsid w:val="00BD6E52"/>
    <w:rsid w:val="00BD7129"/>
    <w:rsid w:val="00BD793D"/>
    <w:rsid w:val="00BE03BE"/>
    <w:rsid w:val="00BE0E91"/>
    <w:rsid w:val="00BE0F15"/>
    <w:rsid w:val="00BE1139"/>
    <w:rsid w:val="00BE1588"/>
    <w:rsid w:val="00BE1A72"/>
    <w:rsid w:val="00BE25A4"/>
    <w:rsid w:val="00BE2D3D"/>
    <w:rsid w:val="00BE3237"/>
    <w:rsid w:val="00BE3620"/>
    <w:rsid w:val="00BE37BD"/>
    <w:rsid w:val="00BE3DCE"/>
    <w:rsid w:val="00BE435E"/>
    <w:rsid w:val="00BE48C5"/>
    <w:rsid w:val="00BE49E4"/>
    <w:rsid w:val="00BE4F86"/>
    <w:rsid w:val="00BE561A"/>
    <w:rsid w:val="00BE59CF"/>
    <w:rsid w:val="00BE5CCC"/>
    <w:rsid w:val="00BE68F7"/>
    <w:rsid w:val="00BE6B37"/>
    <w:rsid w:val="00BE6B5C"/>
    <w:rsid w:val="00BE6C91"/>
    <w:rsid w:val="00BE7223"/>
    <w:rsid w:val="00BE73FF"/>
    <w:rsid w:val="00BE7439"/>
    <w:rsid w:val="00BE795A"/>
    <w:rsid w:val="00BE7A64"/>
    <w:rsid w:val="00BE7F9A"/>
    <w:rsid w:val="00BF029F"/>
    <w:rsid w:val="00BF0374"/>
    <w:rsid w:val="00BF0AF4"/>
    <w:rsid w:val="00BF0FE7"/>
    <w:rsid w:val="00BF14E4"/>
    <w:rsid w:val="00BF20FB"/>
    <w:rsid w:val="00BF228B"/>
    <w:rsid w:val="00BF2808"/>
    <w:rsid w:val="00BF2A15"/>
    <w:rsid w:val="00BF382E"/>
    <w:rsid w:val="00BF3FBF"/>
    <w:rsid w:val="00BF4D87"/>
    <w:rsid w:val="00BF4DF4"/>
    <w:rsid w:val="00BF4E55"/>
    <w:rsid w:val="00BF4EDA"/>
    <w:rsid w:val="00BF555D"/>
    <w:rsid w:val="00BF5E0D"/>
    <w:rsid w:val="00BF6948"/>
    <w:rsid w:val="00BF6B40"/>
    <w:rsid w:val="00BF6D29"/>
    <w:rsid w:val="00BF6D9E"/>
    <w:rsid w:val="00BF6E84"/>
    <w:rsid w:val="00BF731B"/>
    <w:rsid w:val="00BF75B0"/>
    <w:rsid w:val="00BF7E13"/>
    <w:rsid w:val="00C000A6"/>
    <w:rsid w:val="00C003C5"/>
    <w:rsid w:val="00C00569"/>
    <w:rsid w:val="00C0090F"/>
    <w:rsid w:val="00C00A14"/>
    <w:rsid w:val="00C00C03"/>
    <w:rsid w:val="00C012EE"/>
    <w:rsid w:val="00C0135D"/>
    <w:rsid w:val="00C013A4"/>
    <w:rsid w:val="00C01533"/>
    <w:rsid w:val="00C01EDE"/>
    <w:rsid w:val="00C0216B"/>
    <w:rsid w:val="00C0235F"/>
    <w:rsid w:val="00C02519"/>
    <w:rsid w:val="00C0295A"/>
    <w:rsid w:val="00C02AB9"/>
    <w:rsid w:val="00C03803"/>
    <w:rsid w:val="00C03BF6"/>
    <w:rsid w:val="00C04079"/>
    <w:rsid w:val="00C04EE4"/>
    <w:rsid w:val="00C05060"/>
    <w:rsid w:val="00C056CF"/>
    <w:rsid w:val="00C063F2"/>
    <w:rsid w:val="00C0657C"/>
    <w:rsid w:val="00C06CC2"/>
    <w:rsid w:val="00C0754D"/>
    <w:rsid w:val="00C07EEB"/>
    <w:rsid w:val="00C10412"/>
    <w:rsid w:val="00C105AC"/>
    <w:rsid w:val="00C106CF"/>
    <w:rsid w:val="00C10765"/>
    <w:rsid w:val="00C10B9F"/>
    <w:rsid w:val="00C11345"/>
    <w:rsid w:val="00C12ACE"/>
    <w:rsid w:val="00C13A9B"/>
    <w:rsid w:val="00C13ED1"/>
    <w:rsid w:val="00C147BD"/>
    <w:rsid w:val="00C15A82"/>
    <w:rsid w:val="00C15B74"/>
    <w:rsid w:val="00C162CC"/>
    <w:rsid w:val="00C17050"/>
    <w:rsid w:val="00C1788F"/>
    <w:rsid w:val="00C17E8A"/>
    <w:rsid w:val="00C2025D"/>
    <w:rsid w:val="00C2036E"/>
    <w:rsid w:val="00C20D92"/>
    <w:rsid w:val="00C212EA"/>
    <w:rsid w:val="00C219C8"/>
    <w:rsid w:val="00C2263A"/>
    <w:rsid w:val="00C22646"/>
    <w:rsid w:val="00C22CDC"/>
    <w:rsid w:val="00C23096"/>
    <w:rsid w:val="00C23957"/>
    <w:rsid w:val="00C239C5"/>
    <w:rsid w:val="00C23A59"/>
    <w:rsid w:val="00C23F83"/>
    <w:rsid w:val="00C24192"/>
    <w:rsid w:val="00C24277"/>
    <w:rsid w:val="00C243B1"/>
    <w:rsid w:val="00C24759"/>
    <w:rsid w:val="00C24803"/>
    <w:rsid w:val="00C24809"/>
    <w:rsid w:val="00C24E1F"/>
    <w:rsid w:val="00C2513E"/>
    <w:rsid w:val="00C253E1"/>
    <w:rsid w:val="00C25A4B"/>
    <w:rsid w:val="00C2621C"/>
    <w:rsid w:val="00C2661B"/>
    <w:rsid w:val="00C266BB"/>
    <w:rsid w:val="00C26C47"/>
    <w:rsid w:val="00C26E3E"/>
    <w:rsid w:val="00C27871"/>
    <w:rsid w:val="00C30292"/>
    <w:rsid w:val="00C305CD"/>
    <w:rsid w:val="00C3094C"/>
    <w:rsid w:val="00C309CC"/>
    <w:rsid w:val="00C30CF5"/>
    <w:rsid w:val="00C310E4"/>
    <w:rsid w:val="00C31107"/>
    <w:rsid w:val="00C313EF"/>
    <w:rsid w:val="00C31621"/>
    <w:rsid w:val="00C33358"/>
    <w:rsid w:val="00C33562"/>
    <w:rsid w:val="00C337D5"/>
    <w:rsid w:val="00C339B3"/>
    <w:rsid w:val="00C3409B"/>
    <w:rsid w:val="00C34642"/>
    <w:rsid w:val="00C34B73"/>
    <w:rsid w:val="00C35A9B"/>
    <w:rsid w:val="00C35DBA"/>
    <w:rsid w:val="00C35E19"/>
    <w:rsid w:val="00C36124"/>
    <w:rsid w:val="00C3699C"/>
    <w:rsid w:val="00C36EFB"/>
    <w:rsid w:val="00C37987"/>
    <w:rsid w:val="00C37B58"/>
    <w:rsid w:val="00C40035"/>
    <w:rsid w:val="00C407D1"/>
    <w:rsid w:val="00C409CC"/>
    <w:rsid w:val="00C40FED"/>
    <w:rsid w:val="00C411C9"/>
    <w:rsid w:val="00C415DF"/>
    <w:rsid w:val="00C416EC"/>
    <w:rsid w:val="00C41771"/>
    <w:rsid w:val="00C4263E"/>
    <w:rsid w:val="00C4275B"/>
    <w:rsid w:val="00C43040"/>
    <w:rsid w:val="00C43852"/>
    <w:rsid w:val="00C43D11"/>
    <w:rsid w:val="00C446EF"/>
    <w:rsid w:val="00C4472E"/>
    <w:rsid w:val="00C4570C"/>
    <w:rsid w:val="00C459CF"/>
    <w:rsid w:val="00C460DF"/>
    <w:rsid w:val="00C463CC"/>
    <w:rsid w:val="00C46926"/>
    <w:rsid w:val="00C47933"/>
    <w:rsid w:val="00C479E4"/>
    <w:rsid w:val="00C47C73"/>
    <w:rsid w:val="00C47DAF"/>
    <w:rsid w:val="00C500F8"/>
    <w:rsid w:val="00C507CD"/>
    <w:rsid w:val="00C51724"/>
    <w:rsid w:val="00C51A72"/>
    <w:rsid w:val="00C51C13"/>
    <w:rsid w:val="00C51D57"/>
    <w:rsid w:val="00C521B7"/>
    <w:rsid w:val="00C52631"/>
    <w:rsid w:val="00C531A9"/>
    <w:rsid w:val="00C53617"/>
    <w:rsid w:val="00C5476A"/>
    <w:rsid w:val="00C54DA2"/>
    <w:rsid w:val="00C550E7"/>
    <w:rsid w:val="00C5534D"/>
    <w:rsid w:val="00C554DB"/>
    <w:rsid w:val="00C5564A"/>
    <w:rsid w:val="00C556F3"/>
    <w:rsid w:val="00C55D32"/>
    <w:rsid w:val="00C55EE1"/>
    <w:rsid w:val="00C56963"/>
    <w:rsid w:val="00C56ACD"/>
    <w:rsid w:val="00C57158"/>
    <w:rsid w:val="00C574A8"/>
    <w:rsid w:val="00C60113"/>
    <w:rsid w:val="00C60902"/>
    <w:rsid w:val="00C61171"/>
    <w:rsid w:val="00C61B7F"/>
    <w:rsid w:val="00C62180"/>
    <w:rsid w:val="00C62310"/>
    <w:rsid w:val="00C624B9"/>
    <w:rsid w:val="00C63A00"/>
    <w:rsid w:val="00C63E3B"/>
    <w:rsid w:val="00C64002"/>
    <w:rsid w:val="00C64116"/>
    <w:rsid w:val="00C654A6"/>
    <w:rsid w:val="00C657EE"/>
    <w:rsid w:val="00C66079"/>
    <w:rsid w:val="00C66310"/>
    <w:rsid w:val="00C668F0"/>
    <w:rsid w:val="00C66916"/>
    <w:rsid w:val="00C66A78"/>
    <w:rsid w:val="00C67F35"/>
    <w:rsid w:val="00C70BE0"/>
    <w:rsid w:val="00C70C25"/>
    <w:rsid w:val="00C70E64"/>
    <w:rsid w:val="00C70EE2"/>
    <w:rsid w:val="00C71ABA"/>
    <w:rsid w:val="00C723BA"/>
    <w:rsid w:val="00C72686"/>
    <w:rsid w:val="00C72814"/>
    <w:rsid w:val="00C732F4"/>
    <w:rsid w:val="00C74644"/>
    <w:rsid w:val="00C74D45"/>
    <w:rsid w:val="00C758CF"/>
    <w:rsid w:val="00C75AFA"/>
    <w:rsid w:val="00C7668B"/>
    <w:rsid w:val="00C766D2"/>
    <w:rsid w:val="00C7687F"/>
    <w:rsid w:val="00C76A59"/>
    <w:rsid w:val="00C76D8D"/>
    <w:rsid w:val="00C76DAB"/>
    <w:rsid w:val="00C77923"/>
    <w:rsid w:val="00C77AA4"/>
    <w:rsid w:val="00C80848"/>
    <w:rsid w:val="00C80892"/>
    <w:rsid w:val="00C809EC"/>
    <w:rsid w:val="00C80D72"/>
    <w:rsid w:val="00C81097"/>
    <w:rsid w:val="00C817A4"/>
    <w:rsid w:val="00C8184D"/>
    <w:rsid w:val="00C8266A"/>
    <w:rsid w:val="00C830F6"/>
    <w:rsid w:val="00C833C0"/>
    <w:rsid w:val="00C833C3"/>
    <w:rsid w:val="00C84903"/>
    <w:rsid w:val="00C856E8"/>
    <w:rsid w:val="00C8586E"/>
    <w:rsid w:val="00C859C9"/>
    <w:rsid w:val="00C85ABE"/>
    <w:rsid w:val="00C85C62"/>
    <w:rsid w:val="00C861A5"/>
    <w:rsid w:val="00C86727"/>
    <w:rsid w:val="00C868EB"/>
    <w:rsid w:val="00C86ACA"/>
    <w:rsid w:val="00C8773C"/>
    <w:rsid w:val="00C9029A"/>
    <w:rsid w:val="00C91F7D"/>
    <w:rsid w:val="00C921E7"/>
    <w:rsid w:val="00C922E3"/>
    <w:rsid w:val="00C92372"/>
    <w:rsid w:val="00C923BA"/>
    <w:rsid w:val="00C92EBB"/>
    <w:rsid w:val="00C933AC"/>
    <w:rsid w:val="00C93702"/>
    <w:rsid w:val="00C93B2E"/>
    <w:rsid w:val="00C93CC3"/>
    <w:rsid w:val="00C94094"/>
    <w:rsid w:val="00C948C1"/>
    <w:rsid w:val="00C94F1A"/>
    <w:rsid w:val="00C95020"/>
    <w:rsid w:val="00C95139"/>
    <w:rsid w:val="00C9596F"/>
    <w:rsid w:val="00C95D66"/>
    <w:rsid w:val="00C96321"/>
    <w:rsid w:val="00C9662B"/>
    <w:rsid w:val="00C96A89"/>
    <w:rsid w:val="00C96D05"/>
    <w:rsid w:val="00C96E8E"/>
    <w:rsid w:val="00C9717E"/>
    <w:rsid w:val="00C97555"/>
    <w:rsid w:val="00C97BCB"/>
    <w:rsid w:val="00CA0C40"/>
    <w:rsid w:val="00CA124D"/>
    <w:rsid w:val="00CA13CB"/>
    <w:rsid w:val="00CA1BED"/>
    <w:rsid w:val="00CA20D3"/>
    <w:rsid w:val="00CA284B"/>
    <w:rsid w:val="00CA28EF"/>
    <w:rsid w:val="00CA2F39"/>
    <w:rsid w:val="00CA307E"/>
    <w:rsid w:val="00CA32F3"/>
    <w:rsid w:val="00CA3365"/>
    <w:rsid w:val="00CA38C3"/>
    <w:rsid w:val="00CA3910"/>
    <w:rsid w:val="00CA40EF"/>
    <w:rsid w:val="00CA484C"/>
    <w:rsid w:val="00CA4ACD"/>
    <w:rsid w:val="00CA4C6B"/>
    <w:rsid w:val="00CA5424"/>
    <w:rsid w:val="00CA575D"/>
    <w:rsid w:val="00CA6190"/>
    <w:rsid w:val="00CA6670"/>
    <w:rsid w:val="00CA68B3"/>
    <w:rsid w:val="00CA6B12"/>
    <w:rsid w:val="00CA6C9D"/>
    <w:rsid w:val="00CA6EEB"/>
    <w:rsid w:val="00CA6F45"/>
    <w:rsid w:val="00CA6F9A"/>
    <w:rsid w:val="00CA7DC0"/>
    <w:rsid w:val="00CB0228"/>
    <w:rsid w:val="00CB0B8B"/>
    <w:rsid w:val="00CB15BB"/>
    <w:rsid w:val="00CB161E"/>
    <w:rsid w:val="00CB1946"/>
    <w:rsid w:val="00CB1EE3"/>
    <w:rsid w:val="00CB2325"/>
    <w:rsid w:val="00CB29C6"/>
    <w:rsid w:val="00CB2D25"/>
    <w:rsid w:val="00CB4299"/>
    <w:rsid w:val="00CB4A6A"/>
    <w:rsid w:val="00CB4BFF"/>
    <w:rsid w:val="00CB51CA"/>
    <w:rsid w:val="00CB5515"/>
    <w:rsid w:val="00CB5871"/>
    <w:rsid w:val="00CB5A6D"/>
    <w:rsid w:val="00CB5BB9"/>
    <w:rsid w:val="00CB5E46"/>
    <w:rsid w:val="00CB67E9"/>
    <w:rsid w:val="00CB694C"/>
    <w:rsid w:val="00CB6D76"/>
    <w:rsid w:val="00CB6E95"/>
    <w:rsid w:val="00CB7212"/>
    <w:rsid w:val="00CB7D04"/>
    <w:rsid w:val="00CB7E45"/>
    <w:rsid w:val="00CB7F18"/>
    <w:rsid w:val="00CC0596"/>
    <w:rsid w:val="00CC0AE0"/>
    <w:rsid w:val="00CC0EA9"/>
    <w:rsid w:val="00CC1002"/>
    <w:rsid w:val="00CC138A"/>
    <w:rsid w:val="00CC18C7"/>
    <w:rsid w:val="00CC1A74"/>
    <w:rsid w:val="00CC2043"/>
    <w:rsid w:val="00CC3860"/>
    <w:rsid w:val="00CC3AF2"/>
    <w:rsid w:val="00CC4413"/>
    <w:rsid w:val="00CC4642"/>
    <w:rsid w:val="00CC4AEE"/>
    <w:rsid w:val="00CC5318"/>
    <w:rsid w:val="00CC535F"/>
    <w:rsid w:val="00CC672A"/>
    <w:rsid w:val="00CC743F"/>
    <w:rsid w:val="00CC77AD"/>
    <w:rsid w:val="00CC78A3"/>
    <w:rsid w:val="00CD0102"/>
    <w:rsid w:val="00CD0107"/>
    <w:rsid w:val="00CD05E4"/>
    <w:rsid w:val="00CD0759"/>
    <w:rsid w:val="00CD0879"/>
    <w:rsid w:val="00CD105F"/>
    <w:rsid w:val="00CD134F"/>
    <w:rsid w:val="00CD1648"/>
    <w:rsid w:val="00CD1B91"/>
    <w:rsid w:val="00CD1F94"/>
    <w:rsid w:val="00CD22F1"/>
    <w:rsid w:val="00CD2382"/>
    <w:rsid w:val="00CD2431"/>
    <w:rsid w:val="00CD3620"/>
    <w:rsid w:val="00CD46AE"/>
    <w:rsid w:val="00CD548B"/>
    <w:rsid w:val="00CD58D2"/>
    <w:rsid w:val="00CD6120"/>
    <w:rsid w:val="00CD7735"/>
    <w:rsid w:val="00CD7ADA"/>
    <w:rsid w:val="00CD7F00"/>
    <w:rsid w:val="00CE0D4A"/>
    <w:rsid w:val="00CE0F08"/>
    <w:rsid w:val="00CE17ED"/>
    <w:rsid w:val="00CE1DB2"/>
    <w:rsid w:val="00CE2733"/>
    <w:rsid w:val="00CE2B04"/>
    <w:rsid w:val="00CE3130"/>
    <w:rsid w:val="00CE35A5"/>
    <w:rsid w:val="00CE39BD"/>
    <w:rsid w:val="00CE3D75"/>
    <w:rsid w:val="00CE4DCB"/>
    <w:rsid w:val="00CE5201"/>
    <w:rsid w:val="00CE54A1"/>
    <w:rsid w:val="00CE581E"/>
    <w:rsid w:val="00CE649C"/>
    <w:rsid w:val="00CE6D00"/>
    <w:rsid w:val="00CF036A"/>
    <w:rsid w:val="00CF04AF"/>
    <w:rsid w:val="00CF04EC"/>
    <w:rsid w:val="00CF05E5"/>
    <w:rsid w:val="00CF0C0C"/>
    <w:rsid w:val="00CF1653"/>
    <w:rsid w:val="00CF1954"/>
    <w:rsid w:val="00CF20CB"/>
    <w:rsid w:val="00CF2915"/>
    <w:rsid w:val="00CF3500"/>
    <w:rsid w:val="00CF4BF8"/>
    <w:rsid w:val="00CF4CC8"/>
    <w:rsid w:val="00CF4F5E"/>
    <w:rsid w:val="00CF525F"/>
    <w:rsid w:val="00CF52C1"/>
    <w:rsid w:val="00CF580D"/>
    <w:rsid w:val="00CF589B"/>
    <w:rsid w:val="00CF6553"/>
    <w:rsid w:val="00CF6773"/>
    <w:rsid w:val="00CF6A96"/>
    <w:rsid w:val="00CF7CBF"/>
    <w:rsid w:val="00CF7E15"/>
    <w:rsid w:val="00D0122F"/>
    <w:rsid w:val="00D0148B"/>
    <w:rsid w:val="00D01897"/>
    <w:rsid w:val="00D01956"/>
    <w:rsid w:val="00D01BA5"/>
    <w:rsid w:val="00D01F1F"/>
    <w:rsid w:val="00D02139"/>
    <w:rsid w:val="00D0214C"/>
    <w:rsid w:val="00D025CE"/>
    <w:rsid w:val="00D02689"/>
    <w:rsid w:val="00D02713"/>
    <w:rsid w:val="00D02B96"/>
    <w:rsid w:val="00D0300D"/>
    <w:rsid w:val="00D034A9"/>
    <w:rsid w:val="00D03588"/>
    <w:rsid w:val="00D05009"/>
    <w:rsid w:val="00D0576D"/>
    <w:rsid w:val="00D06864"/>
    <w:rsid w:val="00D07F07"/>
    <w:rsid w:val="00D07F7D"/>
    <w:rsid w:val="00D1032B"/>
    <w:rsid w:val="00D1089C"/>
    <w:rsid w:val="00D10B20"/>
    <w:rsid w:val="00D11A54"/>
    <w:rsid w:val="00D11EFA"/>
    <w:rsid w:val="00D12410"/>
    <w:rsid w:val="00D12E9C"/>
    <w:rsid w:val="00D13300"/>
    <w:rsid w:val="00D1364D"/>
    <w:rsid w:val="00D138B5"/>
    <w:rsid w:val="00D14002"/>
    <w:rsid w:val="00D143B6"/>
    <w:rsid w:val="00D1451B"/>
    <w:rsid w:val="00D1501B"/>
    <w:rsid w:val="00D151B6"/>
    <w:rsid w:val="00D15415"/>
    <w:rsid w:val="00D15E32"/>
    <w:rsid w:val="00D171CD"/>
    <w:rsid w:val="00D174CB"/>
    <w:rsid w:val="00D17AB5"/>
    <w:rsid w:val="00D20065"/>
    <w:rsid w:val="00D2021E"/>
    <w:rsid w:val="00D20D11"/>
    <w:rsid w:val="00D20DAF"/>
    <w:rsid w:val="00D20FAA"/>
    <w:rsid w:val="00D211EB"/>
    <w:rsid w:val="00D2220C"/>
    <w:rsid w:val="00D2235E"/>
    <w:rsid w:val="00D2294A"/>
    <w:rsid w:val="00D22EA1"/>
    <w:rsid w:val="00D2323F"/>
    <w:rsid w:val="00D23457"/>
    <w:rsid w:val="00D23624"/>
    <w:rsid w:val="00D24862"/>
    <w:rsid w:val="00D24BEC"/>
    <w:rsid w:val="00D2516E"/>
    <w:rsid w:val="00D26A16"/>
    <w:rsid w:val="00D26B18"/>
    <w:rsid w:val="00D26BEF"/>
    <w:rsid w:val="00D26ECE"/>
    <w:rsid w:val="00D27AB4"/>
    <w:rsid w:val="00D301A5"/>
    <w:rsid w:val="00D31109"/>
    <w:rsid w:val="00D311CF"/>
    <w:rsid w:val="00D3179C"/>
    <w:rsid w:val="00D31D14"/>
    <w:rsid w:val="00D31F22"/>
    <w:rsid w:val="00D323F3"/>
    <w:rsid w:val="00D32A7E"/>
    <w:rsid w:val="00D33261"/>
    <w:rsid w:val="00D333C7"/>
    <w:rsid w:val="00D334A7"/>
    <w:rsid w:val="00D3364B"/>
    <w:rsid w:val="00D346BD"/>
    <w:rsid w:val="00D349A3"/>
    <w:rsid w:val="00D357B1"/>
    <w:rsid w:val="00D3611E"/>
    <w:rsid w:val="00D3631C"/>
    <w:rsid w:val="00D37269"/>
    <w:rsid w:val="00D378B6"/>
    <w:rsid w:val="00D37981"/>
    <w:rsid w:val="00D37A27"/>
    <w:rsid w:val="00D37FE2"/>
    <w:rsid w:val="00D40D77"/>
    <w:rsid w:val="00D40F1E"/>
    <w:rsid w:val="00D41B0D"/>
    <w:rsid w:val="00D41EF7"/>
    <w:rsid w:val="00D42075"/>
    <w:rsid w:val="00D42B0D"/>
    <w:rsid w:val="00D42BB2"/>
    <w:rsid w:val="00D43588"/>
    <w:rsid w:val="00D4379D"/>
    <w:rsid w:val="00D447F2"/>
    <w:rsid w:val="00D44F21"/>
    <w:rsid w:val="00D45380"/>
    <w:rsid w:val="00D458A9"/>
    <w:rsid w:val="00D464D1"/>
    <w:rsid w:val="00D4671D"/>
    <w:rsid w:val="00D46CA3"/>
    <w:rsid w:val="00D46E1F"/>
    <w:rsid w:val="00D47029"/>
    <w:rsid w:val="00D47121"/>
    <w:rsid w:val="00D47D99"/>
    <w:rsid w:val="00D47F2F"/>
    <w:rsid w:val="00D47FDE"/>
    <w:rsid w:val="00D510B6"/>
    <w:rsid w:val="00D513C6"/>
    <w:rsid w:val="00D5151C"/>
    <w:rsid w:val="00D515B3"/>
    <w:rsid w:val="00D51744"/>
    <w:rsid w:val="00D52169"/>
    <w:rsid w:val="00D522E7"/>
    <w:rsid w:val="00D5273D"/>
    <w:rsid w:val="00D52B94"/>
    <w:rsid w:val="00D53877"/>
    <w:rsid w:val="00D53DE9"/>
    <w:rsid w:val="00D54116"/>
    <w:rsid w:val="00D5475E"/>
    <w:rsid w:val="00D55403"/>
    <w:rsid w:val="00D55C0D"/>
    <w:rsid w:val="00D55F71"/>
    <w:rsid w:val="00D561F3"/>
    <w:rsid w:val="00D562C6"/>
    <w:rsid w:val="00D5635F"/>
    <w:rsid w:val="00D56479"/>
    <w:rsid w:val="00D56B84"/>
    <w:rsid w:val="00D56D7B"/>
    <w:rsid w:val="00D56EB6"/>
    <w:rsid w:val="00D56F81"/>
    <w:rsid w:val="00D5720E"/>
    <w:rsid w:val="00D57216"/>
    <w:rsid w:val="00D5727F"/>
    <w:rsid w:val="00D606C7"/>
    <w:rsid w:val="00D606E2"/>
    <w:rsid w:val="00D6077F"/>
    <w:rsid w:val="00D608AE"/>
    <w:rsid w:val="00D60D84"/>
    <w:rsid w:val="00D61930"/>
    <w:rsid w:val="00D61B8F"/>
    <w:rsid w:val="00D62585"/>
    <w:rsid w:val="00D6262F"/>
    <w:rsid w:val="00D62FEA"/>
    <w:rsid w:val="00D6344B"/>
    <w:rsid w:val="00D6380B"/>
    <w:rsid w:val="00D63A41"/>
    <w:rsid w:val="00D64587"/>
    <w:rsid w:val="00D64EC1"/>
    <w:rsid w:val="00D6528F"/>
    <w:rsid w:val="00D6561B"/>
    <w:rsid w:val="00D659DD"/>
    <w:rsid w:val="00D65A17"/>
    <w:rsid w:val="00D65CD1"/>
    <w:rsid w:val="00D6626A"/>
    <w:rsid w:val="00D6656A"/>
    <w:rsid w:val="00D67370"/>
    <w:rsid w:val="00D674A5"/>
    <w:rsid w:val="00D703E1"/>
    <w:rsid w:val="00D70722"/>
    <w:rsid w:val="00D70A89"/>
    <w:rsid w:val="00D7269C"/>
    <w:rsid w:val="00D726BF"/>
    <w:rsid w:val="00D73D11"/>
    <w:rsid w:val="00D74684"/>
    <w:rsid w:val="00D7621F"/>
    <w:rsid w:val="00D763B0"/>
    <w:rsid w:val="00D7653E"/>
    <w:rsid w:val="00D778A3"/>
    <w:rsid w:val="00D807BF"/>
    <w:rsid w:val="00D80BD2"/>
    <w:rsid w:val="00D80DCF"/>
    <w:rsid w:val="00D81D12"/>
    <w:rsid w:val="00D82311"/>
    <w:rsid w:val="00D8275C"/>
    <w:rsid w:val="00D831A7"/>
    <w:rsid w:val="00D833F3"/>
    <w:rsid w:val="00D8437F"/>
    <w:rsid w:val="00D84BA6"/>
    <w:rsid w:val="00D84C68"/>
    <w:rsid w:val="00D84F29"/>
    <w:rsid w:val="00D856ED"/>
    <w:rsid w:val="00D858EB"/>
    <w:rsid w:val="00D86239"/>
    <w:rsid w:val="00D86434"/>
    <w:rsid w:val="00D865A5"/>
    <w:rsid w:val="00D86721"/>
    <w:rsid w:val="00D87144"/>
    <w:rsid w:val="00D875C8"/>
    <w:rsid w:val="00D876B8"/>
    <w:rsid w:val="00D87AB5"/>
    <w:rsid w:val="00D87C37"/>
    <w:rsid w:val="00D87C90"/>
    <w:rsid w:val="00D87ED2"/>
    <w:rsid w:val="00D90345"/>
    <w:rsid w:val="00D9099D"/>
    <w:rsid w:val="00D90EA6"/>
    <w:rsid w:val="00D90F43"/>
    <w:rsid w:val="00D9177C"/>
    <w:rsid w:val="00D9242C"/>
    <w:rsid w:val="00D92A56"/>
    <w:rsid w:val="00D93487"/>
    <w:rsid w:val="00D93856"/>
    <w:rsid w:val="00D93F51"/>
    <w:rsid w:val="00D947B7"/>
    <w:rsid w:val="00D94B0F"/>
    <w:rsid w:val="00D94ECC"/>
    <w:rsid w:val="00D94ED3"/>
    <w:rsid w:val="00D95597"/>
    <w:rsid w:val="00D95ADF"/>
    <w:rsid w:val="00D95BEF"/>
    <w:rsid w:val="00D95E8C"/>
    <w:rsid w:val="00D966FA"/>
    <w:rsid w:val="00D96776"/>
    <w:rsid w:val="00D96A25"/>
    <w:rsid w:val="00D96F91"/>
    <w:rsid w:val="00D9707A"/>
    <w:rsid w:val="00D97662"/>
    <w:rsid w:val="00D976DA"/>
    <w:rsid w:val="00D97BF2"/>
    <w:rsid w:val="00DA048E"/>
    <w:rsid w:val="00DA04BA"/>
    <w:rsid w:val="00DA05E9"/>
    <w:rsid w:val="00DA086C"/>
    <w:rsid w:val="00DA0C0E"/>
    <w:rsid w:val="00DA0CF0"/>
    <w:rsid w:val="00DA0DDE"/>
    <w:rsid w:val="00DA1F76"/>
    <w:rsid w:val="00DA271B"/>
    <w:rsid w:val="00DA29C0"/>
    <w:rsid w:val="00DA3FCD"/>
    <w:rsid w:val="00DA4123"/>
    <w:rsid w:val="00DA47A7"/>
    <w:rsid w:val="00DA4884"/>
    <w:rsid w:val="00DA50F0"/>
    <w:rsid w:val="00DA5399"/>
    <w:rsid w:val="00DA6549"/>
    <w:rsid w:val="00DA6E8A"/>
    <w:rsid w:val="00DA71B8"/>
    <w:rsid w:val="00DA74BE"/>
    <w:rsid w:val="00DA77A5"/>
    <w:rsid w:val="00DA7A54"/>
    <w:rsid w:val="00DA7FE9"/>
    <w:rsid w:val="00DB0535"/>
    <w:rsid w:val="00DB0FBC"/>
    <w:rsid w:val="00DB1489"/>
    <w:rsid w:val="00DB1A14"/>
    <w:rsid w:val="00DB2030"/>
    <w:rsid w:val="00DB2180"/>
    <w:rsid w:val="00DB229B"/>
    <w:rsid w:val="00DB2653"/>
    <w:rsid w:val="00DB2AF4"/>
    <w:rsid w:val="00DB31EB"/>
    <w:rsid w:val="00DB33A4"/>
    <w:rsid w:val="00DB3E8D"/>
    <w:rsid w:val="00DB4096"/>
    <w:rsid w:val="00DB43CA"/>
    <w:rsid w:val="00DB44A8"/>
    <w:rsid w:val="00DB4B99"/>
    <w:rsid w:val="00DB5A49"/>
    <w:rsid w:val="00DB5FC2"/>
    <w:rsid w:val="00DB608E"/>
    <w:rsid w:val="00DB6165"/>
    <w:rsid w:val="00DB6386"/>
    <w:rsid w:val="00DB64D0"/>
    <w:rsid w:val="00DB6899"/>
    <w:rsid w:val="00DB698F"/>
    <w:rsid w:val="00DB6A0A"/>
    <w:rsid w:val="00DB6AAB"/>
    <w:rsid w:val="00DB6FD5"/>
    <w:rsid w:val="00DB71A3"/>
    <w:rsid w:val="00DB769B"/>
    <w:rsid w:val="00DB79E5"/>
    <w:rsid w:val="00DC0D95"/>
    <w:rsid w:val="00DC0EE4"/>
    <w:rsid w:val="00DC1E57"/>
    <w:rsid w:val="00DC2684"/>
    <w:rsid w:val="00DC2B85"/>
    <w:rsid w:val="00DC303A"/>
    <w:rsid w:val="00DC3BCC"/>
    <w:rsid w:val="00DC405C"/>
    <w:rsid w:val="00DC41DE"/>
    <w:rsid w:val="00DC4261"/>
    <w:rsid w:val="00DC4D31"/>
    <w:rsid w:val="00DC4FD1"/>
    <w:rsid w:val="00DC55BE"/>
    <w:rsid w:val="00DC61D7"/>
    <w:rsid w:val="00DC678F"/>
    <w:rsid w:val="00DC6ADF"/>
    <w:rsid w:val="00DC79DE"/>
    <w:rsid w:val="00DC7AA9"/>
    <w:rsid w:val="00DC7DF8"/>
    <w:rsid w:val="00DD15C3"/>
    <w:rsid w:val="00DD18F9"/>
    <w:rsid w:val="00DD1FD0"/>
    <w:rsid w:val="00DD277B"/>
    <w:rsid w:val="00DD2C19"/>
    <w:rsid w:val="00DD3882"/>
    <w:rsid w:val="00DD38D4"/>
    <w:rsid w:val="00DD3A1D"/>
    <w:rsid w:val="00DD3ACB"/>
    <w:rsid w:val="00DD3B2A"/>
    <w:rsid w:val="00DD3E9E"/>
    <w:rsid w:val="00DD4C06"/>
    <w:rsid w:val="00DD5425"/>
    <w:rsid w:val="00DD57A1"/>
    <w:rsid w:val="00DD60EC"/>
    <w:rsid w:val="00DD6DC2"/>
    <w:rsid w:val="00DD7007"/>
    <w:rsid w:val="00DE0760"/>
    <w:rsid w:val="00DE0AAE"/>
    <w:rsid w:val="00DE1573"/>
    <w:rsid w:val="00DE1FA2"/>
    <w:rsid w:val="00DE21ED"/>
    <w:rsid w:val="00DE22DB"/>
    <w:rsid w:val="00DE2401"/>
    <w:rsid w:val="00DE2506"/>
    <w:rsid w:val="00DE2630"/>
    <w:rsid w:val="00DE2D9B"/>
    <w:rsid w:val="00DE30EC"/>
    <w:rsid w:val="00DE3BC5"/>
    <w:rsid w:val="00DE40F4"/>
    <w:rsid w:val="00DE4B43"/>
    <w:rsid w:val="00DE4DDB"/>
    <w:rsid w:val="00DE5D37"/>
    <w:rsid w:val="00DE5E56"/>
    <w:rsid w:val="00DE651D"/>
    <w:rsid w:val="00DE6C4F"/>
    <w:rsid w:val="00DE71E6"/>
    <w:rsid w:val="00DE7D09"/>
    <w:rsid w:val="00DE7DA2"/>
    <w:rsid w:val="00DE7EB8"/>
    <w:rsid w:val="00DF03C1"/>
    <w:rsid w:val="00DF101E"/>
    <w:rsid w:val="00DF18EF"/>
    <w:rsid w:val="00DF1C36"/>
    <w:rsid w:val="00DF21CB"/>
    <w:rsid w:val="00DF41A8"/>
    <w:rsid w:val="00DF43C9"/>
    <w:rsid w:val="00DF4739"/>
    <w:rsid w:val="00DF4865"/>
    <w:rsid w:val="00DF486B"/>
    <w:rsid w:val="00DF511A"/>
    <w:rsid w:val="00DF54AA"/>
    <w:rsid w:val="00DF54AD"/>
    <w:rsid w:val="00DF55C3"/>
    <w:rsid w:val="00DF584D"/>
    <w:rsid w:val="00DF5978"/>
    <w:rsid w:val="00DF6122"/>
    <w:rsid w:val="00DF6D87"/>
    <w:rsid w:val="00DF6F03"/>
    <w:rsid w:val="00DF7ABA"/>
    <w:rsid w:val="00DF7AEC"/>
    <w:rsid w:val="00DF7D96"/>
    <w:rsid w:val="00E002C0"/>
    <w:rsid w:val="00E00EF8"/>
    <w:rsid w:val="00E01080"/>
    <w:rsid w:val="00E013B1"/>
    <w:rsid w:val="00E0140F"/>
    <w:rsid w:val="00E023C6"/>
    <w:rsid w:val="00E0245F"/>
    <w:rsid w:val="00E02F80"/>
    <w:rsid w:val="00E030B0"/>
    <w:rsid w:val="00E03301"/>
    <w:rsid w:val="00E034E2"/>
    <w:rsid w:val="00E0363B"/>
    <w:rsid w:val="00E037D8"/>
    <w:rsid w:val="00E03A89"/>
    <w:rsid w:val="00E03C65"/>
    <w:rsid w:val="00E03C90"/>
    <w:rsid w:val="00E04564"/>
    <w:rsid w:val="00E04D06"/>
    <w:rsid w:val="00E04E4E"/>
    <w:rsid w:val="00E04FF2"/>
    <w:rsid w:val="00E05457"/>
    <w:rsid w:val="00E05D0C"/>
    <w:rsid w:val="00E064CC"/>
    <w:rsid w:val="00E0673F"/>
    <w:rsid w:val="00E06840"/>
    <w:rsid w:val="00E071EE"/>
    <w:rsid w:val="00E0773B"/>
    <w:rsid w:val="00E103B7"/>
    <w:rsid w:val="00E10627"/>
    <w:rsid w:val="00E10AB6"/>
    <w:rsid w:val="00E10BC6"/>
    <w:rsid w:val="00E110F4"/>
    <w:rsid w:val="00E112A0"/>
    <w:rsid w:val="00E11415"/>
    <w:rsid w:val="00E11AC7"/>
    <w:rsid w:val="00E11AE6"/>
    <w:rsid w:val="00E11FEB"/>
    <w:rsid w:val="00E1206B"/>
    <w:rsid w:val="00E124C9"/>
    <w:rsid w:val="00E126E5"/>
    <w:rsid w:val="00E12C7A"/>
    <w:rsid w:val="00E1310E"/>
    <w:rsid w:val="00E13A80"/>
    <w:rsid w:val="00E13C37"/>
    <w:rsid w:val="00E14619"/>
    <w:rsid w:val="00E15357"/>
    <w:rsid w:val="00E154B1"/>
    <w:rsid w:val="00E15F68"/>
    <w:rsid w:val="00E16174"/>
    <w:rsid w:val="00E161C4"/>
    <w:rsid w:val="00E16299"/>
    <w:rsid w:val="00E162BA"/>
    <w:rsid w:val="00E17055"/>
    <w:rsid w:val="00E1710D"/>
    <w:rsid w:val="00E1711A"/>
    <w:rsid w:val="00E1755B"/>
    <w:rsid w:val="00E17821"/>
    <w:rsid w:val="00E17EC2"/>
    <w:rsid w:val="00E20790"/>
    <w:rsid w:val="00E20810"/>
    <w:rsid w:val="00E20E25"/>
    <w:rsid w:val="00E20F29"/>
    <w:rsid w:val="00E2107F"/>
    <w:rsid w:val="00E211CE"/>
    <w:rsid w:val="00E2120D"/>
    <w:rsid w:val="00E223F4"/>
    <w:rsid w:val="00E22DE4"/>
    <w:rsid w:val="00E22E3F"/>
    <w:rsid w:val="00E23956"/>
    <w:rsid w:val="00E23C7A"/>
    <w:rsid w:val="00E244EE"/>
    <w:rsid w:val="00E24B54"/>
    <w:rsid w:val="00E24E75"/>
    <w:rsid w:val="00E258B0"/>
    <w:rsid w:val="00E25AD2"/>
    <w:rsid w:val="00E261E6"/>
    <w:rsid w:val="00E2647E"/>
    <w:rsid w:val="00E2652A"/>
    <w:rsid w:val="00E26713"/>
    <w:rsid w:val="00E26ABC"/>
    <w:rsid w:val="00E26DAE"/>
    <w:rsid w:val="00E30D7A"/>
    <w:rsid w:val="00E3163A"/>
    <w:rsid w:val="00E31FBC"/>
    <w:rsid w:val="00E32122"/>
    <w:rsid w:val="00E32975"/>
    <w:rsid w:val="00E32AC7"/>
    <w:rsid w:val="00E33070"/>
    <w:rsid w:val="00E3345C"/>
    <w:rsid w:val="00E3403A"/>
    <w:rsid w:val="00E35255"/>
    <w:rsid w:val="00E35573"/>
    <w:rsid w:val="00E361C4"/>
    <w:rsid w:val="00E37623"/>
    <w:rsid w:val="00E377B5"/>
    <w:rsid w:val="00E37990"/>
    <w:rsid w:val="00E37B31"/>
    <w:rsid w:val="00E37DC1"/>
    <w:rsid w:val="00E40EBE"/>
    <w:rsid w:val="00E41C52"/>
    <w:rsid w:val="00E41CFD"/>
    <w:rsid w:val="00E42BE8"/>
    <w:rsid w:val="00E42C92"/>
    <w:rsid w:val="00E42C96"/>
    <w:rsid w:val="00E42FB1"/>
    <w:rsid w:val="00E45425"/>
    <w:rsid w:val="00E45B34"/>
    <w:rsid w:val="00E46082"/>
    <w:rsid w:val="00E461BE"/>
    <w:rsid w:val="00E46403"/>
    <w:rsid w:val="00E464AE"/>
    <w:rsid w:val="00E47733"/>
    <w:rsid w:val="00E502D6"/>
    <w:rsid w:val="00E5066D"/>
    <w:rsid w:val="00E506F4"/>
    <w:rsid w:val="00E5112A"/>
    <w:rsid w:val="00E51293"/>
    <w:rsid w:val="00E51C3E"/>
    <w:rsid w:val="00E51F28"/>
    <w:rsid w:val="00E527D8"/>
    <w:rsid w:val="00E529B9"/>
    <w:rsid w:val="00E5342B"/>
    <w:rsid w:val="00E54033"/>
    <w:rsid w:val="00E54336"/>
    <w:rsid w:val="00E554B5"/>
    <w:rsid w:val="00E554ED"/>
    <w:rsid w:val="00E560AE"/>
    <w:rsid w:val="00E566A4"/>
    <w:rsid w:val="00E56D01"/>
    <w:rsid w:val="00E57427"/>
    <w:rsid w:val="00E5777C"/>
    <w:rsid w:val="00E6068A"/>
    <w:rsid w:val="00E60DE3"/>
    <w:rsid w:val="00E6159C"/>
    <w:rsid w:val="00E615A9"/>
    <w:rsid w:val="00E61E02"/>
    <w:rsid w:val="00E628B1"/>
    <w:rsid w:val="00E62DE5"/>
    <w:rsid w:val="00E63072"/>
    <w:rsid w:val="00E6357E"/>
    <w:rsid w:val="00E63738"/>
    <w:rsid w:val="00E63741"/>
    <w:rsid w:val="00E63CE1"/>
    <w:rsid w:val="00E6430B"/>
    <w:rsid w:val="00E645E9"/>
    <w:rsid w:val="00E65312"/>
    <w:rsid w:val="00E654D0"/>
    <w:rsid w:val="00E65AC5"/>
    <w:rsid w:val="00E661D2"/>
    <w:rsid w:val="00E66376"/>
    <w:rsid w:val="00E6642A"/>
    <w:rsid w:val="00E6679A"/>
    <w:rsid w:val="00E67654"/>
    <w:rsid w:val="00E6777C"/>
    <w:rsid w:val="00E700F8"/>
    <w:rsid w:val="00E706CA"/>
    <w:rsid w:val="00E70B2A"/>
    <w:rsid w:val="00E70DED"/>
    <w:rsid w:val="00E7107F"/>
    <w:rsid w:val="00E713DD"/>
    <w:rsid w:val="00E724CE"/>
    <w:rsid w:val="00E72660"/>
    <w:rsid w:val="00E73309"/>
    <w:rsid w:val="00E73CED"/>
    <w:rsid w:val="00E73F72"/>
    <w:rsid w:val="00E7450E"/>
    <w:rsid w:val="00E74DDE"/>
    <w:rsid w:val="00E757EF"/>
    <w:rsid w:val="00E76428"/>
    <w:rsid w:val="00E770B0"/>
    <w:rsid w:val="00E776F8"/>
    <w:rsid w:val="00E77E68"/>
    <w:rsid w:val="00E80FB0"/>
    <w:rsid w:val="00E8150E"/>
    <w:rsid w:val="00E8210A"/>
    <w:rsid w:val="00E828E4"/>
    <w:rsid w:val="00E833D1"/>
    <w:rsid w:val="00E8359C"/>
    <w:rsid w:val="00E83702"/>
    <w:rsid w:val="00E83777"/>
    <w:rsid w:val="00E83918"/>
    <w:rsid w:val="00E83BAC"/>
    <w:rsid w:val="00E842D9"/>
    <w:rsid w:val="00E842E4"/>
    <w:rsid w:val="00E84F8D"/>
    <w:rsid w:val="00E85C93"/>
    <w:rsid w:val="00E86008"/>
    <w:rsid w:val="00E86023"/>
    <w:rsid w:val="00E86AA6"/>
    <w:rsid w:val="00E87774"/>
    <w:rsid w:val="00E87794"/>
    <w:rsid w:val="00E87CEC"/>
    <w:rsid w:val="00E87ED4"/>
    <w:rsid w:val="00E9154C"/>
    <w:rsid w:val="00E918FA"/>
    <w:rsid w:val="00E91D72"/>
    <w:rsid w:val="00E9201E"/>
    <w:rsid w:val="00E9202E"/>
    <w:rsid w:val="00E9203A"/>
    <w:rsid w:val="00E920C9"/>
    <w:rsid w:val="00E920E0"/>
    <w:rsid w:val="00E938AD"/>
    <w:rsid w:val="00E938F6"/>
    <w:rsid w:val="00E94E26"/>
    <w:rsid w:val="00E94F05"/>
    <w:rsid w:val="00E94FB3"/>
    <w:rsid w:val="00E95169"/>
    <w:rsid w:val="00E957AE"/>
    <w:rsid w:val="00E95986"/>
    <w:rsid w:val="00E95B4C"/>
    <w:rsid w:val="00E95C1E"/>
    <w:rsid w:val="00E95C78"/>
    <w:rsid w:val="00E95D43"/>
    <w:rsid w:val="00E9644B"/>
    <w:rsid w:val="00E96E59"/>
    <w:rsid w:val="00E97613"/>
    <w:rsid w:val="00E97923"/>
    <w:rsid w:val="00E97A6E"/>
    <w:rsid w:val="00E97CE1"/>
    <w:rsid w:val="00E97D88"/>
    <w:rsid w:val="00E97F13"/>
    <w:rsid w:val="00EA002A"/>
    <w:rsid w:val="00EA0BF5"/>
    <w:rsid w:val="00EA1016"/>
    <w:rsid w:val="00EA138C"/>
    <w:rsid w:val="00EA13B9"/>
    <w:rsid w:val="00EA1F11"/>
    <w:rsid w:val="00EA247E"/>
    <w:rsid w:val="00EA2D5D"/>
    <w:rsid w:val="00EA356B"/>
    <w:rsid w:val="00EA3A86"/>
    <w:rsid w:val="00EA3C66"/>
    <w:rsid w:val="00EA3E22"/>
    <w:rsid w:val="00EA45EB"/>
    <w:rsid w:val="00EA4775"/>
    <w:rsid w:val="00EA5678"/>
    <w:rsid w:val="00EA5B7A"/>
    <w:rsid w:val="00EA5D7D"/>
    <w:rsid w:val="00EA646A"/>
    <w:rsid w:val="00EA6568"/>
    <w:rsid w:val="00EA6808"/>
    <w:rsid w:val="00EA6D7A"/>
    <w:rsid w:val="00EA6EC9"/>
    <w:rsid w:val="00EA7104"/>
    <w:rsid w:val="00EA7719"/>
    <w:rsid w:val="00EA771B"/>
    <w:rsid w:val="00EA7CE4"/>
    <w:rsid w:val="00EB01FA"/>
    <w:rsid w:val="00EB0431"/>
    <w:rsid w:val="00EB0C6D"/>
    <w:rsid w:val="00EB0F31"/>
    <w:rsid w:val="00EB15B9"/>
    <w:rsid w:val="00EB1724"/>
    <w:rsid w:val="00EB17DA"/>
    <w:rsid w:val="00EB1AE1"/>
    <w:rsid w:val="00EB1CAF"/>
    <w:rsid w:val="00EB210E"/>
    <w:rsid w:val="00EB2AE5"/>
    <w:rsid w:val="00EB2DC7"/>
    <w:rsid w:val="00EB3429"/>
    <w:rsid w:val="00EB3FDC"/>
    <w:rsid w:val="00EB41A2"/>
    <w:rsid w:val="00EB4BF8"/>
    <w:rsid w:val="00EB4CF0"/>
    <w:rsid w:val="00EB53A9"/>
    <w:rsid w:val="00EB5688"/>
    <w:rsid w:val="00EB6192"/>
    <w:rsid w:val="00EB6A9D"/>
    <w:rsid w:val="00EB6ED0"/>
    <w:rsid w:val="00EB753C"/>
    <w:rsid w:val="00EB783E"/>
    <w:rsid w:val="00EB7967"/>
    <w:rsid w:val="00EB7B99"/>
    <w:rsid w:val="00EC0160"/>
    <w:rsid w:val="00EC1489"/>
    <w:rsid w:val="00EC206E"/>
    <w:rsid w:val="00EC2157"/>
    <w:rsid w:val="00EC2423"/>
    <w:rsid w:val="00EC2531"/>
    <w:rsid w:val="00EC2688"/>
    <w:rsid w:val="00EC2CF1"/>
    <w:rsid w:val="00EC2D3B"/>
    <w:rsid w:val="00EC2F12"/>
    <w:rsid w:val="00EC30E7"/>
    <w:rsid w:val="00EC32B9"/>
    <w:rsid w:val="00EC3B6E"/>
    <w:rsid w:val="00EC3E80"/>
    <w:rsid w:val="00EC40D3"/>
    <w:rsid w:val="00EC53FC"/>
    <w:rsid w:val="00EC5663"/>
    <w:rsid w:val="00EC5794"/>
    <w:rsid w:val="00EC618E"/>
    <w:rsid w:val="00EC61A3"/>
    <w:rsid w:val="00EC6486"/>
    <w:rsid w:val="00EC67D7"/>
    <w:rsid w:val="00EC6885"/>
    <w:rsid w:val="00EC7E33"/>
    <w:rsid w:val="00ED01BB"/>
    <w:rsid w:val="00ED074E"/>
    <w:rsid w:val="00ED092F"/>
    <w:rsid w:val="00ED14DE"/>
    <w:rsid w:val="00ED195D"/>
    <w:rsid w:val="00ED1C5B"/>
    <w:rsid w:val="00ED3007"/>
    <w:rsid w:val="00ED3126"/>
    <w:rsid w:val="00ED332A"/>
    <w:rsid w:val="00ED3460"/>
    <w:rsid w:val="00ED3CA5"/>
    <w:rsid w:val="00ED3CB1"/>
    <w:rsid w:val="00ED42BF"/>
    <w:rsid w:val="00ED4601"/>
    <w:rsid w:val="00ED46C0"/>
    <w:rsid w:val="00ED4C24"/>
    <w:rsid w:val="00ED57EC"/>
    <w:rsid w:val="00ED5B0F"/>
    <w:rsid w:val="00ED5C2D"/>
    <w:rsid w:val="00ED64EE"/>
    <w:rsid w:val="00ED652A"/>
    <w:rsid w:val="00ED664C"/>
    <w:rsid w:val="00ED6BC2"/>
    <w:rsid w:val="00ED78A6"/>
    <w:rsid w:val="00ED79BC"/>
    <w:rsid w:val="00ED7EE1"/>
    <w:rsid w:val="00EE042B"/>
    <w:rsid w:val="00EE0EE3"/>
    <w:rsid w:val="00EE1976"/>
    <w:rsid w:val="00EE1A6F"/>
    <w:rsid w:val="00EE1EB6"/>
    <w:rsid w:val="00EE21A1"/>
    <w:rsid w:val="00EE225E"/>
    <w:rsid w:val="00EE24DA"/>
    <w:rsid w:val="00EE25F8"/>
    <w:rsid w:val="00EE34C1"/>
    <w:rsid w:val="00EE39B1"/>
    <w:rsid w:val="00EE4404"/>
    <w:rsid w:val="00EE4833"/>
    <w:rsid w:val="00EE4F5D"/>
    <w:rsid w:val="00EE5027"/>
    <w:rsid w:val="00EE60B7"/>
    <w:rsid w:val="00EE6548"/>
    <w:rsid w:val="00EE6B71"/>
    <w:rsid w:val="00EE70DD"/>
    <w:rsid w:val="00EE7250"/>
    <w:rsid w:val="00EE726F"/>
    <w:rsid w:val="00EE7360"/>
    <w:rsid w:val="00EF0F25"/>
    <w:rsid w:val="00EF13B1"/>
    <w:rsid w:val="00EF15C9"/>
    <w:rsid w:val="00EF2627"/>
    <w:rsid w:val="00EF27C4"/>
    <w:rsid w:val="00EF28A7"/>
    <w:rsid w:val="00EF34D4"/>
    <w:rsid w:val="00EF357B"/>
    <w:rsid w:val="00EF388A"/>
    <w:rsid w:val="00EF3C0F"/>
    <w:rsid w:val="00EF3C85"/>
    <w:rsid w:val="00EF3CAE"/>
    <w:rsid w:val="00EF3F70"/>
    <w:rsid w:val="00EF3FCB"/>
    <w:rsid w:val="00EF451C"/>
    <w:rsid w:val="00EF49AD"/>
    <w:rsid w:val="00EF4B8B"/>
    <w:rsid w:val="00EF4BDC"/>
    <w:rsid w:val="00EF4EAB"/>
    <w:rsid w:val="00EF51AB"/>
    <w:rsid w:val="00EF55CC"/>
    <w:rsid w:val="00EF58D7"/>
    <w:rsid w:val="00EF58E6"/>
    <w:rsid w:val="00EF5FA7"/>
    <w:rsid w:val="00EF6AF1"/>
    <w:rsid w:val="00EF7014"/>
    <w:rsid w:val="00EF7022"/>
    <w:rsid w:val="00EF7065"/>
    <w:rsid w:val="00EF7466"/>
    <w:rsid w:val="00EF79AB"/>
    <w:rsid w:val="00EF79AC"/>
    <w:rsid w:val="00EF7DCC"/>
    <w:rsid w:val="00F000E2"/>
    <w:rsid w:val="00F00E9C"/>
    <w:rsid w:val="00F0151C"/>
    <w:rsid w:val="00F01D00"/>
    <w:rsid w:val="00F02EAA"/>
    <w:rsid w:val="00F02ECD"/>
    <w:rsid w:val="00F02FC8"/>
    <w:rsid w:val="00F03130"/>
    <w:rsid w:val="00F045DA"/>
    <w:rsid w:val="00F04729"/>
    <w:rsid w:val="00F04AD6"/>
    <w:rsid w:val="00F0567D"/>
    <w:rsid w:val="00F0616B"/>
    <w:rsid w:val="00F066AB"/>
    <w:rsid w:val="00F06FF9"/>
    <w:rsid w:val="00F07A1A"/>
    <w:rsid w:val="00F07D91"/>
    <w:rsid w:val="00F10162"/>
    <w:rsid w:val="00F10942"/>
    <w:rsid w:val="00F109D1"/>
    <w:rsid w:val="00F10D5A"/>
    <w:rsid w:val="00F118FE"/>
    <w:rsid w:val="00F11C26"/>
    <w:rsid w:val="00F11CBC"/>
    <w:rsid w:val="00F11D3A"/>
    <w:rsid w:val="00F125BE"/>
    <w:rsid w:val="00F12ACA"/>
    <w:rsid w:val="00F12D49"/>
    <w:rsid w:val="00F12EA1"/>
    <w:rsid w:val="00F1316D"/>
    <w:rsid w:val="00F13814"/>
    <w:rsid w:val="00F13B4E"/>
    <w:rsid w:val="00F13F3C"/>
    <w:rsid w:val="00F1571D"/>
    <w:rsid w:val="00F1598A"/>
    <w:rsid w:val="00F15BBC"/>
    <w:rsid w:val="00F15D0F"/>
    <w:rsid w:val="00F160EB"/>
    <w:rsid w:val="00F16BC0"/>
    <w:rsid w:val="00F16FCD"/>
    <w:rsid w:val="00F17131"/>
    <w:rsid w:val="00F1764F"/>
    <w:rsid w:val="00F1785A"/>
    <w:rsid w:val="00F179B9"/>
    <w:rsid w:val="00F17A4C"/>
    <w:rsid w:val="00F17D9F"/>
    <w:rsid w:val="00F17DB3"/>
    <w:rsid w:val="00F17F69"/>
    <w:rsid w:val="00F17FF5"/>
    <w:rsid w:val="00F20795"/>
    <w:rsid w:val="00F20E7E"/>
    <w:rsid w:val="00F20EE4"/>
    <w:rsid w:val="00F20F12"/>
    <w:rsid w:val="00F21235"/>
    <w:rsid w:val="00F219CD"/>
    <w:rsid w:val="00F22520"/>
    <w:rsid w:val="00F226C4"/>
    <w:rsid w:val="00F228CE"/>
    <w:rsid w:val="00F23103"/>
    <w:rsid w:val="00F23A68"/>
    <w:rsid w:val="00F245E9"/>
    <w:rsid w:val="00F24600"/>
    <w:rsid w:val="00F24B3E"/>
    <w:rsid w:val="00F24B99"/>
    <w:rsid w:val="00F251B1"/>
    <w:rsid w:val="00F25C40"/>
    <w:rsid w:val="00F26C09"/>
    <w:rsid w:val="00F26C72"/>
    <w:rsid w:val="00F26FCA"/>
    <w:rsid w:val="00F272F8"/>
    <w:rsid w:val="00F27424"/>
    <w:rsid w:val="00F274E6"/>
    <w:rsid w:val="00F30ACD"/>
    <w:rsid w:val="00F30AE9"/>
    <w:rsid w:val="00F30DCB"/>
    <w:rsid w:val="00F322EA"/>
    <w:rsid w:val="00F32B99"/>
    <w:rsid w:val="00F32F7F"/>
    <w:rsid w:val="00F33247"/>
    <w:rsid w:val="00F332E1"/>
    <w:rsid w:val="00F333E9"/>
    <w:rsid w:val="00F33A7F"/>
    <w:rsid w:val="00F34248"/>
    <w:rsid w:val="00F34276"/>
    <w:rsid w:val="00F3466F"/>
    <w:rsid w:val="00F3538F"/>
    <w:rsid w:val="00F354E5"/>
    <w:rsid w:val="00F35934"/>
    <w:rsid w:val="00F35D9D"/>
    <w:rsid w:val="00F3634C"/>
    <w:rsid w:val="00F36967"/>
    <w:rsid w:val="00F36BC4"/>
    <w:rsid w:val="00F36E09"/>
    <w:rsid w:val="00F37064"/>
    <w:rsid w:val="00F37505"/>
    <w:rsid w:val="00F37EE2"/>
    <w:rsid w:val="00F4038C"/>
    <w:rsid w:val="00F40452"/>
    <w:rsid w:val="00F40F39"/>
    <w:rsid w:val="00F411E2"/>
    <w:rsid w:val="00F41273"/>
    <w:rsid w:val="00F414BA"/>
    <w:rsid w:val="00F41936"/>
    <w:rsid w:val="00F419C5"/>
    <w:rsid w:val="00F41A3A"/>
    <w:rsid w:val="00F426CD"/>
    <w:rsid w:val="00F42A0B"/>
    <w:rsid w:val="00F430F7"/>
    <w:rsid w:val="00F435DD"/>
    <w:rsid w:val="00F437F3"/>
    <w:rsid w:val="00F438CC"/>
    <w:rsid w:val="00F439CB"/>
    <w:rsid w:val="00F43B80"/>
    <w:rsid w:val="00F441EB"/>
    <w:rsid w:val="00F442D9"/>
    <w:rsid w:val="00F4449A"/>
    <w:rsid w:val="00F459E9"/>
    <w:rsid w:val="00F45C55"/>
    <w:rsid w:val="00F45EFB"/>
    <w:rsid w:val="00F46367"/>
    <w:rsid w:val="00F46564"/>
    <w:rsid w:val="00F465D5"/>
    <w:rsid w:val="00F46D36"/>
    <w:rsid w:val="00F46E9A"/>
    <w:rsid w:val="00F47566"/>
    <w:rsid w:val="00F47F27"/>
    <w:rsid w:val="00F502BC"/>
    <w:rsid w:val="00F5104B"/>
    <w:rsid w:val="00F524E5"/>
    <w:rsid w:val="00F525C3"/>
    <w:rsid w:val="00F527CC"/>
    <w:rsid w:val="00F52CBD"/>
    <w:rsid w:val="00F5304F"/>
    <w:rsid w:val="00F535E8"/>
    <w:rsid w:val="00F53EE7"/>
    <w:rsid w:val="00F542BB"/>
    <w:rsid w:val="00F544B7"/>
    <w:rsid w:val="00F546DE"/>
    <w:rsid w:val="00F54C0D"/>
    <w:rsid w:val="00F55464"/>
    <w:rsid w:val="00F559D3"/>
    <w:rsid w:val="00F55C51"/>
    <w:rsid w:val="00F56390"/>
    <w:rsid w:val="00F56F74"/>
    <w:rsid w:val="00F5709B"/>
    <w:rsid w:val="00F57187"/>
    <w:rsid w:val="00F57F05"/>
    <w:rsid w:val="00F6123E"/>
    <w:rsid w:val="00F622B8"/>
    <w:rsid w:val="00F62B39"/>
    <w:rsid w:val="00F630A5"/>
    <w:rsid w:val="00F630F0"/>
    <w:rsid w:val="00F637BC"/>
    <w:rsid w:val="00F637EC"/>
    <w:rsid w:val="00F642FB"/>
    <w:rsid w:val="00F645BF"/>
    <w:rsid w:val="00F6468C"/>
    <w:rsid w:val="00F646C7"/>
    <w:rsid w:val="00F6475F"/>
    <w:rsid w:val="00F64761"/>
    <w:rsid w:val="00F64994"/>
    <w:rsid w:val="00F64A6A"/>
    <w:rsid w:val="00F65CB2"/>
    <w:rsid w:val="00F65F3A"/>
    <w:rsid w:val="00F661B5"/>
    <w:rsid w:val="00F66C69"/>
    <w:rsid w:val="00F671E8"/>
    <w:rsid w:val="00F672D4"/>
    <w:rsid w:val="00F6738E"/>
    <w:rsid w:val="00F67AFC"/>
    <w:rsid w:val="00F705D4"/>
    <w:rsid w:val="00F707A6"/>
    <w:rsid w:val="00F70823"/>
    <w:rsid w:val="00F71172"/>
    <w:rsid w:val="00F715BC"/>
    <w:rsid w:val="00F71A52"/>
    <w:rsid w:val="00F720D9"/>
    <w:rsid w:val="00F72D68"/>
    <w:rsid w:val="00F74A97"/>
    <w:rsid w:val="00F74C4D"/>
    <w:rsid w:val="00F7523B"/>
    <w:rsid w:val="00F7534E"/>
    <w:rsid w:val="00F7542A"/>
    <w:rsid w:val="00F762F9"/>
    <w:rsid w:val="00F7647A"/>
    <w:rsid w:val="00F764E9"/>
    <w:rsid w:val="00F77EA1"/>
    <w:rsid w:val="00F80818"/>
    <w:rsid w:val="00F809FD"/>
    <w:rsid w:val="00F80E3A"/>
    <w:rsid w:val="00F8129D"/>
    <w:rsid w:val="00F81806"/>
    <w:rsid w:val="00F81E2E"/>
    <w:rsid w:val="00F82322"/>
    <w:rsid w:val="00F82CC1"/>
    <w:rsid w:val="00F82F27"/>
    <w:rsid w:val="00F83338"/>
    <w:rsid w:val="00F85590"/>
    <w:rsid w:val="00F857DD"/>
    <w:rsid w:val="00F85BCB"/>
    <w:rsid w:val="00F85EA1"/>
    <w:rsid w:val="00F86C2E"/>
    <w:rsid w:val="00F86F18"/>
    <w:rsid w:val="00F8753D"/>
    <w:rsid w:val="00F878BE"/>
    <w:rsid w:val="00F901BD"/>
    <w:rsid w:val="00F9099C"/>
    <w:rsid w:val="00F9123E"/>
    <w:rsid w:val="00F91D89"/>
    <w:rsid w:val="00F92CB7"/>
    <w:rsid w:val="00F9361D"/>
    <w:rsid w:val="00F938DB"/>
    <w:rsid w:val="00F938E9"/>
    <w:rsid w:val="00F93A09"/>
    <w:rsid w:val="00F93AA6"/>
    <w:rsid w:val="00F942AD"/>
    <w:rsid w:val="00F94ED9"/>
    <w:rsid w:val="00F95057"/>
    <w:rsid w:val="00F95489"/>
    <w:rsid w:val="00F95C32"/>
    <w:rsid w:val="00F95D99"/>
    <w:rsid w:val="00F96494"/>
    <w:rsid w:val="00F96C79"/>
    <w:rsid w:val="00F972E1"/>
    <w:rsid w:val="00F97CD8"/>
    <w:rsid w:val="00FA0A6B"/>
    <w:rsid w:val="00FA0B2E"/>
    <w:rsid w:val="00FA0BFF"/>
    <w:rsid w:val="00FA0F14"/>
    <w:rsid w:val="00FA12A4"/>
    <w:rsid w:val="00FA134E"/>
    <w:rsid w:val="00FA2078"/>
    <w:rsid w:val="00FA21B9"/>
    <w:rsid w:val="00FA242A"/>
    <w:rsid w:val="00FA2540"/>
    <w:rsid w:val="00FA2743"/>
    <w:rsid w:val="00FA2A10"/>
    <w:rsid w:val="00FA31D2"/>
    <w:rsid w:val="00FA44E6"/>
    <w:rsid w:val="00FA4EC1"/>
    <w:rsid w:val="00FA4FFA"/>
    <w:rsid w:val="00FA5B97"/>
    <w:rsid w:val="00FA5D47"/>
    <w:rsid w:val="00FA60AC"/>
    <w:rsid w:val="00FA6853"/>
    <w:rsid w:val="00FA751F"/>
    <w:rsid w:val="00FA78B3"/>
    <w:rsid w:val="00FA7BF9"/>
    <w:rsid w:val="00FA7EB1"/>
    <w:rsid w:val="00FB0199"/>
    <w:rsid w:val="00FB0575"/>
    <w:rsid w:val="00FB10D1"/>
    <w:rsid w:val="00FB1724"/>
    <w:rsid w:val="00FB20FC"/>
    <w:rsid w:val="00FB28D3"/>
    <w:rsid w:val="00FB3442"/>
    <w:rsid w:val="00FB3E30"/>
    <w:rsid w:val="00FB3FAF"/>
    <w:rsid w:val="00FB488F"/>
    <w:rsid w:val="00FB48B8"/>
    <w:rsid w:val="00FB4A3E"/>
    <w:rsid w:val="00FB4AB6"/>
    <w:rsid w:val="00FB4C30"/>
    <w:rsid w:val="00FB5B53"/>
    <w:rsid w:val="00FB6799"/>
    <w:rsid w:val="00FB680A"/>
    <w:rsid w:val="00FB6866"/>
    <w:rsid w:val="00FB720F"/>
    <w:rsid w:val="00FB7DF9"/>
    <w:rsid w:val="00FB7E3F"/>
    <w:rsid w:val="00FC016F"/>
    <w:rsid w:val="00FC02C6"/>
    <w:rsid w:val="00FC0CA6"/>
    <w:rsid w:val="00FC162A"/>
    <w:rsid w:val="00FC1759"/>
    <w:rsid w:val="00FC1935"/>
    <w:rsid w:val="00FC1C31"/>
    <w:rsid w:val="00FC1F8F"/>
    <w:rsid w:val="00FC206C"/>
    <w:rsid w:val="00FC2C9D"/>
    <w:rsid w:val="00FC2CB5"/>
    <w:rsid w:val="00FC2DDA"/>
    <w:rsid w:val="00FC3571"/>
    <w:rsid w:val="00FC3D13"/>
    <w:rsid w:val="00FC43AF"/>
    <w:rsid w:val="00FC4DE6"/>
    <w:rsid w:val="00FC4F72"/>
    <w:rsid w:val="00FC5D31"/>
    <w:rsid w:val="00FC5DDE"/>
    <w:rsid w:val="00FC61A7"/>
    <w:rsid w:val="00FC6AB1"/>
    <w:rsid w:val="00FC6DB7"/>
    <w:rsid w:val="00FC6E40"/>
    <w:rsid w:val="00FC7284"/>
    <w:rsid w:val="00FC74A5"/>
    <w:rsid w:val="00FC74F4"/>
    <w:rsid w:val="00FC7764"/>
    <w:rsid w:val="00FC7803"/>
    <w:rsid w:val="00FC7C8E"/>
    <w:rsid w:val="00FD179C"/>
    <w:rsid w:val="00FD1D57"/>
    <w:rsid w:val="00FD20BE"/>
    <w:rsid w:val="00FD33E3"/>
    <w:rsid w:val="00FD361E"/>
    <w:rsid w:val="00FD39C6"/>
    <w:rsid w:val="00FD3E46"/>
    <w:rsid w:val="00FD45E6"/>
    <w:rsid w:val="00FD4771"/>
    <w:rsid w:val="00FD499A"/>
    <w:rsid w:val="00FD4F61"/>
    <w:rsid w:val="00FD5436"/>
    <w:rsid w:val="00FD5CAA"/>
    <w:rsid w:val="00FD5D47"/>
    <w:rsid w:val="00FD6015"/>
    <w:rsid w:val="00FD640E"/>
    <w:rsid w:val="00FD65B8"/>
    <w:rsid w:val="00FD66CA"/>
    <w:rsid w:val="00FD700B"/>
    <w:rsid w:val="00FD7367"/>
    <w:rsid w:val="00FD7468"/>
    <w:rsid w:val="00FD7664"/>
    <w:rsid w:val="00FD7688"/>
    <w:rsid w:val="00FD7857"/>
    <w:rsid w:val="00FD7E8C"/>
    <w:rsid w:val="00FE00DD"/>
    <w:rsid w:val="00FE04D8"/>
    <w:rsid w:val="00FE0C93"/>
    <w:rsid w:val="00FE191C"/>
    <w:rsid w:val="00FE236E"/>
    <w:rsid w:val="00FE274C"/>
    <w:rsid w:val="00FE2D4D"/>
    <w:rsid w:val="00FE2E05"/>
    <w:rsid w:val="00FE327F"/>
    <w:rsid w:val="00FE366A"/>
    <w:rsid w:val="00FE3AC0"/>
    <w:rsid w:val="00FE403F"/>
    <w:rsid w:val="00FE4300"/>
    <w:rsid w:val="00FE4A41"/>
    <w:rsid w:val="00FE5764"/>
    <w:rsid w:val="00FE59F9"/>
    <w:rsid w:val="00FE5A32"/>
    <w:rsid w:val="00FE5A9A"/>
    <w:rsid w:val="00FE61C4"/>
    <w:rsid w:val="00FE64BC"/>
    <w:rsid w:val="00FE6686"/>
    <w:rsid w:val="00FE6E9B"/>
    <w:rsid w:val="00FE73FF"/>
    <w:rsid w:val="00FE770B"/>
    <w:rsid w:val="00FF00BA"/>
    <w:rsid w:val="00FF01C9"/>
    <w:rsid w:val="00FF0402"/>
    <w:rsid w:val="00FF06FD"/>
    <w:rsid w:val="00FF0D42"/>
    <w:rsid w:val="00FF0EB2"/>
    <w:rsid w:val="00FF1323"/>
    <w:rsid w:val="00FF15FD"/>
    <w:rsid w:val="00FF1791"/>
    <w:rsid w:val="00FF1943"/>
    <w:rsid w:val="00FF1DD9"/>
    <w:rsid w:val="00FF20A3"/>
    <w:rsid w:val="00FF25AE"/>
    <w:rsid w:val="00FF27EC"/>
    <w:rsid w:val="00FF2FBD"/>
    <w:rsid w:val="00FF33BC"/>
    <w:rsid w:val="00FF3644"/>
    <w:rsid w:val="00FF4F68"/>
    <w:rsid w:val="00FF4FC8"/>
    <w:rsid w:val="00FF57F4"/>
    <w:rsid w:val="00FF58F8"/>
    <w:rsid w:val="00FF6B53"/>
    <w:rsid w:val="00FF6C42"/>
    <w:rsid w:val="00FF758B"/>
    <w:rsid w:val="00FF7837"/>
    <w:rsid w:val="080365E0"/>
    <w:rsid w:val="152D53F2"/>
    <w:rsid w:val="220E0FEC"/>
    <w:rsid w:val="3A047C9B"/>
    <w:rsid w:val="4653BC1F"/>
    <w:rsid w:val="5C95A28B"/>
    <w:rsid w:val="668B0630"/>
    <w:rsid w:val="67BD04C7"/>
    <w:rsid w:val="6AFC2AF5"/>
    <w:rsid w:val="7349B1F5"/>
    <w:rsid w:val="7674449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E5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3F"/>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3D3848"/>
    <w:pPr>
      <w:widowControl w:val="0"/>
      <w:spacing w:before="288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rsid w:val="003D3848"/>
    <w:pPr>
      <w:pageBreakBefore/>
      <w:numPr>
        <w:numId w:val="33"/>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3D3848"/>
    <w:pPr>
      <w:keepNext/>
      <w:keepLines/>
      <w:numPr>
        <w:ilvl w:val="1"/>
        <w:numId w:val="33"/>
      </w:numPr>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3D3848"/>
    <w:pPr>
      <w:keepNext/>
      <w:numPr>
        <w:ilvl w:val="2"/>
        <w:numId w:val="33"/>
      </w:numPr>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3D3848"/>
    <w:pPr>
      <w:keepNext/>
      <w:keepLines/>
      <w:spacing w:after="0" w:line="240" w:lineRule="auto"/>
      <w:outlineLvl w:val="4"/>
    </w:pPr>
    <w:rPr>
      <w:rFonts w:ascii="Calibri" w:hAnsi="Calibri"/>
      <w:b/>
      <w:sz w:val="28"/>
      <w:szCs w:val="24"/>
    </w:rPr>
  </w:style>
  <w:style w:type="paragraph" w:styleId="Heading6">
    <w:name w:val="heading 6"/>
    <w:basedOn w:val="Normal"/>
    <w:next w:val="Normal"/>
    <w:link w:val="Heading6Char"/>
    <w:uiPriority w:val="9"/>
    <w:semiHidden/>
    <w:qFormat/>
    <w:rsid w:val="000373C5"/>
    <w:pPr>
      <w:keepNext/>
      <w:keepLines/>
      <w:spacing w:before="40" w:after="0"/>
      <w:outlineLvl w:val="5"/>
    </w:pPr>
    <w:rPr>
      <w:rFonts w:eastAsiaTheme="majorEastAsia" w:cstheme="majorBidi"/>
      <w:b/>
      <w:i/>
      <w:sz w:val="24"/>
    </w:rPr>
  </w:style>
  <w:style w:type="paragraph" w:styleId="Heading7">
    <w:name w:val="heading 7"/>
    <w:basedOn w:val="Normal"/>
    <w:next w:val="Normal"/>
    <w:link w:val="Heading7Char"/>
    <w:uiPriority w:val="9"/>
    <w:semiHidden/>
    <w:qFormat/>
    <w:rsid w:val="00CD6120"/>
    <w:pPr>
      <w:keepNext/>
      <w:keepLines/>
      <w:spacing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D01BA5"/>
    <w:pPr>
      <w:keepNext/>
      <w:keepLines/>
      <w:spacing w:before="40" w:after="0"/>
      <w:outlineLvl w:val="7"/>
    </w:pPr>
    <w:rPr>
      <w:rFonts w:ascii="Calibri" w:eastAsiaTheme="majorEastAsia" w:hAnsi="Calibri" w:cstheme="majorBidi"/>
      <w:b/>
      <w: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441BFD"/>
    <w:rPr>
      <w:sz w:val="20"/>
      <w:szCs w:val="20"/>
    </w:rPr>
  </w:style>
  <w:style w:type="character" w:customStyle="1" w:styleId="CommentTextChar">
    <w:name w:val="Comment Text Char"/>
    <w:basedOn w:val="DefaultParagraphFont"/>
    <w:link w:val="CommentText"/>
    <w:uiPriority w:val="99"/>
    <w:rsid w:val="00441BFD"/>
    <w:rPr>
      <w:rFonts w:asciiTheme="minorHAnsi" w:eastAsiaTheme="minorHAnsi" w:hAnsiTheme="minorHAnsi" w:cstheme="minorBidi"/>
      <w:lang w:eastAsia="en-US"/>
    </w:rPr>
  </w:style>
  <w:style w:type="paragraph" w:styleId="Header">
    <w:name w:val="header"/>
    <w:basedOn w:val="Normal"/>
    <w:link w:val="HeaderChar"/>
    <w:uiPriority w:val="99"/>
    <w:rsid w:val="00493F3C"/>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99"/>
    <w:rsid w:val="00493F3C"/>
    <w:rPr>
      <w:rFonts w:ascii="Calibri" w:eastAsiaTheme="minorHAnsi" w:hAnsi="Calibri" w:cstheme="minorBidi"/>
      <w:szCs w:val="22"/>
      <w:lang w:eastAsia="en-US"/>
    </w:rPr>
  </w:style>
  <w:style w:type="paragraph" w:styleId="Footer">
    <w:name w:val="footer"/>
    <w:basedOn w:val="Normal"/>
    <w:link w:val="FooterChar"/>
    <w:uiPriority w:val="99"/>
    <w:rsid w:val="00274B7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99"/>
    <w:rsid w:val="00274B7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5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3D3848"/>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3D3848"/>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3D3848"/>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3D3848"/>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3D3848"/>
    <w:rPr>
      <w:rFonts w:ascii="Calibri" w:eastAsiaTheme="minorHAnsi" w:hAnsi="Calibri" w:cstheme="minorBidi"/>
      <w:b/>
      <w:sz w:val="28"/>
      <w:szCs w:val="24"/>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CA6C9D"/>
    <w:pPr>
      <w:numPr>
        <w:numId w:val="13"/>
      </w:numPr>
      <w:spacing w:before="120" w:after="120"/>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CA6C9D"/>
    <w:pPr>
      <w:numPr>
        <w:ilvl w:val="1"/>
        <w:numId w:val="13"/>
      </w:numPr>
      <w:spacing w:before="120" w:after="120"/>
      <w:contextualSpacing/>
    </w:pPr>
  </w:style>
  <w:style w:type="paragraph" w:styleId="ListNumber">
    <w:name w:val="List Number"/>
    <w:basedOn w:val="Normal"/>
    <w:uiPriority w:val="9"/>
    <w:qFormat/>
    <w:rsid w:val="00CA6C9D"/>
    <w:pPr>
      <w:numPr>
        <w:numId w:val="7"/>
      </w:numPr>
      <w:tabs>
        <w:tab w:val="left" w:pos="142"/>
      </w:tabs>
      <w:spacing w:before="120" w:after="120"/>
    </w:pPr>
  </w:style>
  <w:style w:type="paragraph" w:styleId="ListNumber2">
    <w:name w:val="List Number 2"/>
    <w:uiPriority w:val="10"/>
    <w:qFormat/>
    <w:rsid w:val="002B382C"/>
    <w:pPr>
      <w:numPr>
        <w:ilvl w:val="1"/>
        <w:numId w:val="7"/>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CA6C9D"/>
    <w:pPr>
      <w:numPr>
        <w:ilvl w:val="2"/>
        <w:numId w:val="7"/>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link w:val="TableHeadingChar"/>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6"/>
      </w:numPr>
      <w:ind w:left="357" w:hanging="357"/>
    </w:pPr>
  </w:style>
  <w:style w:type="paragraph" w:customStyle="1" w:styleId="TableBullet">
    <w:name w:val="Table Bullet"/>
    <w:basedOn w:val="TableText"/>
    <w:uiPriority w:val="15"/>
    <w:qFormat/>
    <w:rsid w:val="00ED01BB"/>
    <w:pPr>
      <w:numPr>
        <w:numId w:val="5"/>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semiHidden/>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9622CD"/>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3"/>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numPr>
        <w:ilvl w:val="2"/>
        <w:numId w:val="13"/>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71381A"/>
    <w:pPr>
      <w:numPr>
        <w:numId w:val="9"/>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
    <w:qFormat/>
    <w:rsid w:val="00ED01BB"/>
    <w:pPr>
      <w:numPr>
        <w:numId w:val="8"/>
      </w:numPr>
      <w:tabs>
        <w:tab w:val="num" w:pos="361"/>
      </w:tabs>
      <w:ind w:left="568" w:hanging="284"/>
    </w:pPr>
  </w:style>
  <w:style w:type="numbering" w:customStyle="1" w:styleId="TableBulletlist">
    <w:name w:val="Table Bullet list"/>
    <w:uiPriority w:val="99"/>
    <w:rsid w:val="00441BFD"/>
    <w:pPr>
      <w:numPr>
        <w:numId w:val="4"/>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character" w:customStyle="1" w:styleId="Heading6Char">
    <w:name w:val="Heading 6 Char"/>
    <w:basedOn w:val="DefaultParagraphFont"/>
    <w:link w:val="Heading6"/>
    <w:uiPriority w:val="9"/>
    <w:semiHidden/>
    <w:rsid w:val="000373C5"/>
    <w:rPr>
      <w:rFonts w:asciiTheme="minorHAnsi" w:eastAsiaTheme="majorEastAsia" w:hAnsiTheme="minorHAnsi" w:cstheme="majorBidi"/>
      <w:b/>
      <w:i/>
      <w:sz w:val="24"/>
      <w:szCs w:val="22"/>
      <w:lang w:eastAsia="en-US"/>
    </w:rPr>
  </w:style>
  <w:style w:type="paragraph" w:customStyle="1" w:styleId="TableListNumber2">
    <w:name w:val="Table List Number 2"/>
    <w:basedOn w:val="TableText"/>
    <w:qFormat/>
    <w:rsid w:val="0071381A"/>
    <w:pPr>
      <w:numPr>
        <w:ilvl w:val="1"/>
        <w:numId w:val="9"/>
      </w:numPr>
    </w:pPr>
  </w:style>
  <w:style w:type="paragraph" w:customStyle="1" w:styleId="TableListNumber3">
    <w:name w:val="Table List Number 3"/>
    <w:basedOn w:val="TableText"/>
    <w:qFormat/>
    <w:rsid w:val="0071381A"/>
    <w:pPr>
      <w:numPr>
        <w:ilvl w:val="2"/>
        <w:numId w:val="9"/>
      </w:numPr>
    </w:pPr>
  </w:style>
  <w:style w:type="numbering" w:customStyle="1" w:styleId="Tablenumberedlists">
    <w:name w:val="Table numbered lists"/>
    <w:uiPriority w:val="99"/>
    <w:rsid w:val="0071381A"/>
    <w:pPr>
      <w:numPr>
        <w:numId w:val="9"/>
      </w:numPr>
    </w:pPr>
  </w:style>
  <w:style w:type="character" w:customStyle="1" w:styleId="Heading7Char">
    <w:name w:val="Heading 7 Char"/>
    <w:basedOn w:val="DefaultParagraphFont"/>
    <w:link w:val="Heading7"/>
    <w:uiPriority w:val="9"/>
    <w:semiHidden/>
    <w:rsid w:val="00CD6120"/>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D01BA5"/>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9D263F"/>
    <w:pPr>
      <w:numPr>
        <w:numId w:val="10"/>
      </w:numPr>
    </w:pPr>
  </w:style>
  <w:style w:type="numbering" w:customStyle="1" w:styleId="CRISnumber">
    <w:name w:val="CRIS number"/>
    <w:uiPriority w:val="99"/>
    <w:rsid w:val="00607684"/>
    <w:pPr>
      <w:numPr>
        <w:numId w:val="12"/>
      </w:numPr>
    </w:pPr>
  </w:style>
  <w:style w:type="character" w:customStyle="1" w:styleId="TableHeadingChar">
    <w:name w:val="Table Heading Char"/>
    <w:basedOn w:val="DefaultParagraphFont"/>
    <w:link w:val="TableHeading"/>
    <w:uiPriority w:val="14"/>
    <w:rsid w:val="00527611"/>
    <w:rPr>
      <w:rFonts w:asciiTheme="minorHAnsi" w:eastAsiaTheme="minorHAnsi" w:hAnsiTheme="minorHAnsi" w:cstheme="minorBidi"/>
      <w:b/>
      <w:sz w:val="18"/>
      <w:szCs w:val="22"/>
      <w:lang w:eastAsia="en-US"/>
    </w:rPr>
  </w:style>
  <w:style w:type="paragraph" w:customStyle="1" w:styleId="Tablenumberedlist">
    <w:name w:val="Table numbered list"/>
    <w:uiPriority w:val="99"/>
    <w:qFormat/>
    <w:rsid w:val="0080126D"/>
    <w:pPr>
      <w:spacing w:before="60" w:after="60"/>
      <w:ind w:left="284" w:hanging="284"/>
      <w:contextualSpacing/>
    </w:pPr>
    <w:rPr>
      <w:rFonts w:asciiTheme="minorHAnsi" w:eastAsia="Calibri" w:hAnsiTheme="minorHAnsi"/>
      <w:color w:val="000000" w:themeColor="text1"/>
      <w:sz w:val="18"/>
      <w:szCs w:val="22"/>
      <w:lang w:eastAsia="en-US"/>
    </w:rPr>
  </w:style>
  <w:style w:type="paragraph" w:styleId="Revision">
    <w:name w:val="Revision"/>
    <w:hidden/>
    <w:uiPriority w:val="99"/>
    <w:semiHidden/>
    <w:rsid w:val="00E842E4"/>
    <w:rPr>
      <w:rFonts w:asciiTheme="minorHAnsi" w:eastAsiaTheme="minorHAnsi" w:hAnsiTheme="minorHAnsi" w:cstheme="minorBidi"/>
      <w:sz w:val="22"/>
      <w:szCs w:val="22"/>
      <w:lang w:eastAsia="en-US"/>
    </w:rPr>
  </w:style>
  <w:style w:type="table" w:styleId="PlainTable2">
    <w:name w:val="Plain Table 2"/>
    <w:basedOn w:val="TableNormal"/>
    <w:uiPriority w:val="42"/>
    <w:rsid w:val="00A05A0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tion">
    <w:name w:val="Mention"/>
    <w:basedOn w:val="DefaultParagraphFont"/>
    <w:uiPriority w:val="99"/>
    <w:unhideWhenUsed/>
    <w:rsid w:val="00E42FB1"/>
    <w:rPr>
      <w:color w:val="2B579A"/>
      <w:shd w:val="clear" w:color="auto" w:fill="E1DFDD"/>
    </w:rPr>
  </w:style>
  <w:style w:type="paragraph" w:styleId="ListParagraph">
    <w:name w:val="List Paragraph"/>
    <w:basedOn w:val="Normal"/>
    <w:uiPriority w:val="34"/>
    <w:qFormat/>
    <w:rsid w:val="0090035D"/>
    <w:pPr>
      <w:numPr>
        <w:numId w:val="34"/>
      </w:numPr>
      <w:spacing w:before="60"/>
      <w:contextualSpacing/>
    </w:pPr>
    <w:rPr>
      <w:rFonts w:ascii="Calibri" w:hAnsi="Calibri" w:cs="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90787">
      <w:bodyDiv w:val="1"/>
      <w:marLeft w:val="0"/>
      <w:marRight w:val="0"/>
      <w:marTop w:val="0"/>
      <w:marBottom w:val="0"/>
      <w:divBdr>
        <w:top w:val="none" w:sz="0" w:space="0" w:color="auto"/>
        <w:left w:val="none" w:sz="0" w:space="0" w:color="auto"/>
        <w:bottom w:val="none" w:sz="0" w:space="0" w:color="auto"/>
        <w:right w:val="none" w:sz="0" w:space="0" w:color="auto"/>
      </w:divBdr>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308362776">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71942649">
      <w:bodyDiv w:val="1"/>
      <w:marLeft w:val="0"/>
      <w:marRight w:val="0"/>
      <w:marTop w:val="0"/>
      <w:marBottom w:val="0"/>
      <w:divBdr>
        <w:top w:val="none" w:sz="0" w:space="0" w:color="auto"/>
        <w:left w:val="none" w:sz="0" w:space="0" w:color="auto"/>
        <w:bottom w:val="none" w:sz="0" w:space="0" w:color="auto"/>
        <w:right w:val="none" w:sz="0" w:space="0" w:color="auto"/>
      </w:divBdr>
    </w:div>
    <w:div w:id="496774961">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956220">
      <w:bodyDiv w:val="1"/>
      <w:marLeft w:val="0"/>
      <w:marRight w:val="0"/>
      <w:marTop w:val="0"/>
      <w:marBottom w:val="0"/>
      <w:divBdr>
        <w:top w:val="none" w:sz="0" w:space="0" w:color="auto"/>
        <w:left w:val="none" w:sz="0" w:space="0" w:color="auto"/>
        <w:bottom w:val="none" w:sz="0" w:space="0" w:color="auto"/>
        <w:right w:val="none" w:sz="0" w:space="0" w:color="auto"/>
      </w:divBdr>
      <w:divsChild>
        <w:div w:id="813596378">
          <w:marLeft w:val="0"/>
          <w:marRight w:val="0"/>
          <w:marTop w:val="0"/>
          <w:marBottom w:val="0"/>
          <w:divBdr>
            <w:top w:val="none" w:sz="0" w:space="0" w:color="auto"/>
            <w:left w:val="none" w:sz="0" w:space="0" w:color="auto"/>
            <w:bottom w:val="none" w:sz="0" w:space="0" w:color="auto"/>
            <w:right w:val="none" w:sz="0" w:space="0" w:color="auto"/>
          </w:divBdr>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350368">
      <w:bodyDiv w:val="1"/>
      <w:marLeft w:val="0"/>
      <w:marRight w:val="0"/>
      <w:marTop w:val="0"/>
      <w:marBottom w:val="0"/>
      <w:divBdr>
        <w:top w:val="none" w:sz="0" w:space="0" w:color="auto"/>
        <w:left w:val="none" w:sz="0" w:space="0" w:color="auto"/>
        <w:bottom w:val="none" w:sz="0" w:space="0" w:color="auto"/>
        <w:right w:val="none" w:sz="0" w:space="0" w:color="auto"/>
      </w:divBdr>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94547838">
      <w:bodyDiv w:val="1"/>
      <w:marLeft w:val="0"/>
      <w:marRight w:val="0"/>
      <w:marTop w:val="0"/>
      <w:marBottom w:val="0"/>
      <w:divBdr>
        <w:top w:val="none" w:sz="0" w:space="0" w:color="auto"/>
        <w:left w:val="none" w:sz="0" w:space="0" w:color="auto"/>
        <w:bottom w:val="none" w:sz="0" w:space="0" w:color="auto"/>
        <w:right w:val="none" w:sz="0" w:space="0" w:color="auto"/>
      </w:divBdr>
      <w:divsChild>
        <w:div w:id="1808401720">
          <w:marLeft w:val="0"/>
          <w:marRight w:val="0"/>
          <w:marTop w:val="0"/>
          <w:marBottom w:val="0"/>
          <w:divBdr>
            <w:top w:val="none" w:sz="0" w:space="0" w:color="auto"/>
            <w:left w:val="none" w:sz="0" w:space="0" w:color="auto"/>
            <w:bottom w:val="none" w:sz="0" w:space="0" w:color="auto"/>
            <w:right w:val="none" w:sz="0" w:space="0" w:color="auto"/>
          </w:divBdr>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36878065">
      <w:bodyDiv w:val="1"/>
      <w:marLeft w:val="0"/>
      <w:marRight w:val="0"/>
      <w:marTop w:val="0"/>
      <w:marBottom w:val="0"/>
      <w:divBdr>
        <w:top w:val="none" w:sz="0" w:space="0" w:color="auto"/>
        <w:left w:val="none" w:sz="0" w:space="0" w:color="auto"/>
        <w:bottom w:val="none" w:sz="0" w:space="0" w:color="auto"/>
        <w:right w:val="none" w:sz="0" w:space="0" w:color="auto"/>
      </w:divBdr>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82775763">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772428">
      <w:bodyDiv w:val="1"/>
      <w:marLeft w:val="0"/>
      <w:marRight w:val="0"/>
      <w:marTop w:val="0"/>
      <w:marBottom w:val="0"/>
      <w:divBdr>
        <w:top w:val="none" w:sz="0" w:space="0" w:color="auto"/>
        <w:left w:val="none" w:sz="0" w:space="0" w:color="auto"/>
        <w:bottom w:val="none" w:sz="0" w:space="0" w:color="auto"/>
        <w:right w:val="none" w:sz="0" w:space="0" w:color="auto"/>
      </w:divBdr>
      <w:divsChild>
        <w:div w:id="1679310792">
          <w:marLeft w:val="0"/>
          <w:marRight w:val="0"/>
          <w:marTop w:val="0"/>
          <w:marBottom w:val="0"/>
          <w:divBdr>
            <w:top w:val="none" w:sz="0" w:space="0" w:color="auto"/>
            <w:left w:val="none" w:sz="0" w:space="0" w:color="auto"/>
            <w:bottom w:val="none" w:sz="0" w:space="0" w:color="auto"/>
            <w:right w:val="none" w:sz="0" w:space="0" w:color="auto"/>
          </w:divBdr>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033461">
      <w:bodyDiv w:val="1"/>
      <w:marLeft w:val="0"/>
      <w:marRight w:val="0"/>
      <w:marTop w:val="0"/>
      <w:marBottom w:val="0"/>
      <w:divBdr>
        <w:top w:val="none" w:sz="0" w:space="0" w:color="auto"/>
        <w:left w:val="none" w:sz="0" w:space="0" w:color="auto"/>
        <w:bottom w:val="none" w:sz="0" w:space="0" w:color="auto"/>
        <w:right w:val="none" w:sz="0" w:space="0" w:color="auto"/>
      </w:divBdr>
    </w:div>
    <w:div w:id="1923446827">
      <w:bodyDiv w:val="1"/>
      <w:marLeft w:val="0"/>
      <w:marRight w:val="0"/>
      <w:marTop w:val="0"/>
      <w:marBottom w:val="0"/>
      <w:divBdr>
        <w:top w:val="none" w:sz="0" w:space="0" w:color="auto"/>
        <w:left w:val="none" w:sz="0" w:space="0" w:color="auto"/>
        <w:bottom w:val="none" w:sz="0" w:space="0" w:color="auto"/>
        <w:right w:val="none" w:sz="0" w:space="0" w:color="auto"/>
      </w:divBdr>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yperlink" Target="https://www.legislation.gov.au/F2021L00321/latest/text" TargetMode="External"/><Relationship Id="rId39" Type="http://schemas.openxmlformats.org/officeDocument/2006/relationships/image" Target="media/image5.png"/><Relationship Id="rId21" Type="http://schemas.openxmlformats.org/officeDocument/2006/relationships/hyperlink" Target="https://www.legislation.gov.au/F2021L00309/latest/text" TargetMode="External"/><Relationship Id="rId34" Type="http://schemas.openxmlformats.org/officeDocument/2006/relationships/hyperlink" Target="https://www.legislation.gov.au/F2021L00338/latest/text" TargetMode="External"/><Relationship Id="rId42" Type="http://schemas.openxmlformats.org/officeDocument/2006/relationships/hyperlink" Target="https://www.finance.gov.au/sites/default/files/2024-05/budget-process-operational-rules_0.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www.finance.gov.au/government/managing-commonwealth-resources/implementing-charging-framework-rmg-302/what-australian-government-charging-framework" TargetMode="External"/><Relationship Id="rId29" Type="http://schemas.openxmlformats.org/officeDocument/2006/relationships/hyperlink" Target="https://www.industry.gov.au/publications/aps-framework-engagement-and-participation" TargetMode="External"/><Relationship Id="rId41"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legislation.gov.au/C2015A00094/latest/text" TargetMode="External"/><Relationship Id="rId32" Type="http://schemas.openxmlformats.org/officeDocument/2006/relationships/image" Target="media/image3.jpg"/><Relationship Id="rId37" Type="http://schemas.openxmlformats.org/officeDocument/2006/relationships/hyperlink" Target="https://www.agriculture.gov.au/about/reporting/annual-report" TargetMode="External"/><Relationship Id="rId40" Type="http://schemas.openxmlformats.org/officeDocument/2006/relationships/hyperlink" Target="https://deptagriculture.sharepoint.com/teams/AG-FutureOperatingModel/Shared%20Documents/Export%20Sustainable%20Funding%20Project/08%20CRIS/2026-27%20export%20CRISs%20draft/07%20Draft%20CRIS/CRIS%20-%20draft%20-%20dairy%202026-27%205pm-21Jan26.docx"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ww.legislation.gov.au/C2015A00093/latest/text" TargetMode="External"/><Relationship Id="rId28" Type="http://schemas.openxmlformats.org/officeDocument/2006/relationships/hyperlink" Target="https://www.finance.gov.au/government/managing-commonwealth-resources/implementing-charging-framework-rmg-302/what-australian-government-charging-framework" TargetMode="External"/><Relationship Id="rId36" Type="http://schemas.openxmlformats.org/officeDocument/2006/relationships/hyperlink" Target="https://www.agriculture.gov.au/about/fees/charging-guidelines" TargetMode="External"/><Relationship Id="rId10" Type="http://schemas.openxmlformats.org/officeDocument/2006/relationships/hyperlink" Target="https://www.agriculture.gov.au/" TargetMode="External"/><Relationship Id="rId19" Type="http://schemas.openxmlformats.org/officeDocument/2006/relationships/header" Target="header5.xml"/><Relationship Id="rId31" Type="http://schemas.openxmlformats.org/officeDocument/2006/relationships/hyperlink" Target="https://www.agriculture.gov.au/about/fees/export-cost-recovery-reform-sust-trade-funding"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s://www.legislation.gov.au/C2015A00095/latest/text" TargetMode="External"/><Relationship Id="rId27" Type="http://schemas.openxmlformats.org/officeDocument/2006/relationships/hyperlink" Target="https://www.finance.gov.au/government/managing-commonwealth-resources/implementing-charging-framework-rmg-302/australian-government-charging-policy" TargetMode="External"/><Relationship Id="rId30" Type="http://schemas.openxmlformats.org/officeDocument/2006/relationships/hyperlink" Target="https://haveyoursay.agriculture.gov.au/sustainably-funded-exports" TargetMode="External"/><Relationship Id="rId35" Type="http://schemas.openxmlformats.org/officeDocument/2006/relationships/hyperlink" Target="https://www.legislation.gov.au/F2021L00321/latest/text" TargetMode="External"/><Relationship Id="rId43" Type="http://schemas.openxmlformats.org/officeDocument/2006/relationships/fontTable" Target="fontTable.xml"/><Relationship Id="rId8" Type="http://schemas.openxmlformats.org/officeDocument/2006/relationships/hyperlink" Target="https://creativecommons.org/licenses/by/4.0/legalcode"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s://www.legislation.gov.au/F2021L00338/latest/text" TargetMode="External"/><Relationship Id="rId33" Type="http://schemas.openxmlformats.org/officeDocument/2006/relationships/hyperlink" Target="https://www.legislation.gov.au/F2021L00309/latest/text" TargetMode="External"/><Relationship Id="rId38"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docMetadata/LabelInfo.xml><?xml version="1.0" encoding="utf-8"?>
<clbl:labelList xmlns:clbl="http://schemas.microsoft.com/office/2020/mipLabelMetadata">
  <clbl:label id="{933d8be6-3c40-4052-87a2-9c2adcba8759}"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49</Pages>
  <Words>16770</Words>
  <Characters>95593</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2026-08-25T04:55:00Z</dcterms:created>
  <dcterms:modified xsi:type="dcterms:W3CDTF">2026-08-25T04:55:00Z</dcterms:modified>
  <cp:contentStatus/>
</cp:coreProperties>
</file>