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17758" w14:textId="33430A5E" w:rsidR="00A53601" w:rsidRDefault="006E2D6F" w:rsidP="00B82CCD">
      <w:pPr>
        <w:pStyle w:val="Heading1"/>
      </w:pPr>
      <w:r>
        <w:t>Enterprise Data Strategy 202</w:t>
      </w:r>
      <w:r w:rsidR="003A5CA8" w:rsidRPr="00902410">
        <w:t>6</w:t>
      </w:r>
      <w:r w:rsidR="0053709D">
        <w:t> </w:t>
      </w:r>
      <w:r>
        <w:t>to 202</w:t>
      </w:r>
      <w:r w:rsidR="003A5CA8">
        <w:t>8</w:t>
      </w:r>
    </w:p>
    <w:p w14:paraId="09A40730" w14:textId="41D79AD5" w:rsidR="00764D6A" w:rsidRDefault="00E91D72" w:rsidP="00E666BE">
      <w:pPr>
        <w:pStyle w:val="Normalsmall"/>
      </w:pPr>
      <w:r>
        <w:br w:type="page"/>
      </w:r>
      <w:r w:rsidRPr="00A53601">
        <w:lastRenderedPageBreak/>
        <w:t xml:space="preserve">© Commonwealth of Australia </w:t>
      </w:r>
      <w:r w:rsidR="00B97E61" w:rsidRPr="00A53601">
        <w:t>202</w:t>
      </w:r>
      <w:r w:rsidR="00623020">
        <w:t>6</w:t>
      </w:r>
    </w:p>
    <w:p w14:paraId="74B461AD" w14:textId="77777777" w:rsidR="00764D6A" w:rsidRDefault="00E91D72">
      <w:pPr>
        <w:pStyle w:val="Normalsmall"/>
        <w:rPr>
          <w:rStyle w:val="Strong"/>
        </w:rPr>
      </w:pPr>
      <w:r>
        <w:rPr>
          <w:rStyle w:val="Strong"/>
        </w:rPr>
        <w:t>Ownership of intellectual property rights</w:t>
      </w:r>
    </w:p>
    <w:p w14:paraId="47140E40"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6773965F" w14:textId="77777777" w:rsidR="00764D6A" w:rsidRDefault="00E91D72">
      <w:pPr>
        <w:pStyle w:val="Normalsmall"/>
        <w:rPr>
          <w:rStyle w:val="Strong"/>
        </w:rPr>
      </w:pPr>
      <w:r>
        <w:rPr>
          <w:rStyle w:val="Strong"/>
        </w:rPr>
        <w:t>Creative Commons licence</w:t>
      </w:r>
    </w:p>
    <w:p w14:paraId="585CB4A5"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778AFAA0" w14:textId="77777777" w:rsidR="00764D6A" w:rsidRPr="00364A4A" w:rsidRDefault="00E91D72">
      <w:pPr>
        <w:pStyle w:val="Normalsmall"/>
      </w:pPr>
      <w:r w:rsidRPr="00364A4A">
        <w:rPr>
          <w:noProof/>
          <w:lang w:eastAsia="en-AU"/>
        </w:rPr>
        <w:drawing>
          <wp:inline distT="0" distB="0" distL="0" distR="0" wp14:anchorId="16B6AAC7" wp14:editId="78C24212">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29BDC06A" w14:textId="77777777" w:rsidR="00764D6A" w:rsidRPr="00364A4A" w:rsidRDefault="00E91D72">
      <w:pPr>
        <w:pStyle w:val="Normalsmall"/>
        <w:rPr>
          <w:rStyle w:val="Strong"/>
        </w:rPr>
      </w:pPr>
      <w:r w:rsidRPr="00364A4A">
        <w:rPr>
          <w:rStyle w:val="Strong"/>
        </w:rPr>
        <w:t>Cataloguing data</w:t>
      </w:r>
    </w:p>
    <w:p w14:paraId="6F8B78BF" w14:textId="71F4177A" w:rsidR="00764D6A" w:rsidRDefault="00E91D72">
      <w:pPr>
        <w:pStyle w:val="Normalsmall"/>
      </w:pPr>
      <w:r w:rsidRPr="00364A4A">
        <w:t xml:space="preserve">This publication (and any material sourced from it) should be attributed </w:t>
      </w:r>
      <w:r w:rsidRPr="006E2D6F">
        <w:t xml:space="preserve">as: </w:t>
      </w:r>
      <w:r w:rsidR="009D5007" w:rsidRPr="006E2D6F">
        <w:t>DA</w:t>
      </w:r>
      <w:r w:rsidR="00DE0AAE" w:rsidRPr="006E2D6F">
        <w:t>FF</w:t>
      </w:r>
      <w:r w:rsidR="00B97E61" w:rsidRPr="006E2D6F">
        <w:t xml:space="preserve"> 202</w:t>
      </w:r>
      <w:r w:rsidR="0034611E">
        <w:t>6</w:t>
      </w:r>
      <w:r w:rsidRPr="006E2D6F">
        <w:t xml:space="preserve">, </w:t>
      </w:r>
      <w:r w:rsidR="006E2D6F" w:rsidRPr="006E2D6F">
        <w:rPr>
          <w:i/>
        </w:rPr>
        <w:t>Enterprise Data Strategy 202</w:t>
      </w:r>
      <w:r w:rsidR="0034611E">
        <w:rPr>
          <w:i/>
        </w:rPr>
        <w:t>6</w:t>
      </w:r>
      <w:r w:rsidR="002F4FDD">
        <w:rPr>
          <w:i/>
        </w:rPr>
        <w:t> </w:t>
      </w:r>
      <w:r w:rsidR="006E2D6F" w:rsidRPr="006E2D6F">
        <w:rPr>
          <w:i/>
        </w:rPr>
        <w:t>to</w:t>
      </w:r>
      <w:r w:rsidR="002F4FDD">
        <w:rPr>
          <w:i/>
        </w:rPr>
        <w:t> </w:t>
      </w:r>
      <w:r w:rsidR="006E2D6F" w:rsidRPr="006E2D6F">
        <w:rPr>
          <w:i/>
        </w:rPr>
        <w:t>202</w:t>
      </w:r>
      <w:r w:rsidR="0034611E">
        <w:rPr>
          <w:i/>
        </w:rPr>
        <w:t>8</w:t>
      </w:r>
      <w:r w:rsidR="006E2D6F">
        <w:rPr>
          <w:i/>
        </w:rPr>
        <w:t xml:space="preserve">, </w:t>
      </w:r>
      <w:r w:rsidR="00DE0AAE" w:rsidRPr="00DE0AAE">
        <w:t>Department of Agriculture, Fisheries and Forestry</w:t>
      </w:r>
      <w:r>
        <w:t>, Canberra</w:t>
      </w:r>
      <w:r w:rsidR="00F6716E">
        <w:t>.</w:t>
      </w:r>
      <w:r>
        <w:t xml:space="preserve"> CC BY 4.0.</w:t>
      </w:r>
    </w:p>
    <w:p w14:paraId="54A43A36" w14:textId="3C35A8D8" w:rsidR="00764D6A" w:rsidRDefault="00E91D72">
      <w:pPr>
        <w:pStyle w:val="Normalsmall"/>
      </w:pPr>
      <w:r>
        <w:t xml:space="preserve">This </w:t>
      </w:r>
      <w:r w:rsidRPr="00364A4A">
        <w:t>publication is available at</w:t>
      </w:r>
      <w:r w:rsidR="005708DB">
        <w:t xml:space="preserve"> </w:t>
      </w:r>
      <w:hyperlink r:id="rId13" w:history="1">
        <w:r w:rsidR="005708DB" w:rsidRPr="005708DB">
          <w:rPr>
            <w:rStyle w:val="Hyperlink"/>
          </w:rPr>
          <w:t>agriculture.gov.au/about/reporting/obligations/data-strategy</w:t>
        </w:r>
      </w:hyperlink>
      <w:r w:rsidR="002F4FDD" w:rsidRPr="002F4FDD">
        <w:t>.</w:t>
      </w:r>
    </w:p>
    <w:p w14:paraId="3B5A0927" w14:textId="77777777" w:rsidR="00DE0AAE" w:rsidRDefault="00DE0AAE">
      <w:pPr>
        <w:pStyle w:val="Normalsmall"/>
        <w:spacing w:after="0"/>
      </w:pPr>
      <w:r w:rsidRPr="00DE0AAE">
        <w:t>Department of Agriculture, Fisheries and Forestry</w:t>
      </w:r>
    </w:p>
    <w:p w14:paraId="081DE75A" w14:textId="77777777" w:rsidR="00764D6A" w:rsidRPr="00364A4A" w:rsidRDefault="00E91D72">
      <w:pPr>
        <w:pStyle w:val="Normalsmall"/>
        <w:spacing w:after="0"/>
      </w:pPr>
      <w:r w:rsidRPr="00364A4A">
        <w:t>GPO Box 858 Canberra ACT 2601</w:t>
      </w:r>
    </w:p>
    <w:p w14:paraId="7E41146D" w14:textId="77777777" w:rsidR="00764D6A" w:rsidRPr="00364A4A" w:rsidRDefault="00E91D72">
      <w:pPr>
        <w:pStyle w:val="Normalsmall"/>
        <w:spacing w:after="0"/>
      </w:pPr>
      <w:r w:rsidRPr="00364A4A">
        <w:t>Telephone 1800 900 090</w:t>
      </w:r>
    </w:p>
    <w:p w14:paraId="21B9844C"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65152442" w14:textId="77777777" w:rsidR="007C358A" w:rsidRDefault="007C358A">
      <w:pPr>
        <w:pStyle w:val="Normalsmall"/>
      </w:pPr>
      <w:r w:rsidRPr="00364A4A">
        <w:rPr>
          <w:rStyle w:val="Strong"/>
        </w:rPr>
        <w:t>Disclaimer</w:t>
      </w:r>
    </w:p>
    <w:p w14:paraId="771CF135"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rsidRPr="00EA3354">
        <w:t>, its employees and advisers disclaim all liability, including liability for negligence and for any loss, damage, injury, expense or cost incurred</w:t>
      </w:r>
      <w:r>
        <w:t xml:space="preserve"> by any person as a result of accessing, using or relying on any of the information or data in this publication to the maximum extent permitted by law.</w:t>
      </w:r>
    </w:p>
    <w:p w14:paraId="4DF64EB8" w14:textId="379F0D60" w:rsidR="00172FF5" w:rsidRDefault="00172FF5" w:rsidP="00172FF5">
      <w:pPr>
        <w:pStyle w:val="Normalsmall"/>
      </w:pPr>
      <w:r>
        <w:rPr>
          <w:rStyle w:val="Strong"/>
        </w:rPr>
        <w:t>Acknowledgement of Country</w:t>
      </w:r>
    </w:p>
    <w:p w14:paraId="7C1AE62D" w14:textId="0221CA05" w:rsidR="00172FF5" w:rsidRDefault="00172FF5">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5FD92C3E" w14:textId="7804F9AA" w:rsidR="00523564" w:rsidRPr="00523564" w:rsidRDefault="00523564">
      <w:pPr>
        <w:pStyle w:val="Normalsmall"/>
        <w:rPr>
          <w:rStyle w:val="Strong"/>
        </w:rPr>
      </w:pPr>
      <w:r w:rsidRPr="00523564">
        <w:rPr>
          <w:rStyle w:val="Strong"/>
        </w:rPr>
        <w:t>Credits</w:t>
      </w:r>
    </w:p>
    <w:p w14:paraId="0FD82210" w14:textId="391359C8" w:rsidR="00523564" w:rsidRDefault="00523564">
      <w:pPr>
        <w:pStyle w:val="Normalsmall"/>
      </w:pPr>
      <w:r>
        <w:t>Cover photo (</w:t>
      </w:r>
      <w:r w:rsidR="00B847C2">
        <w:t>top centre</w:t>
      </w:r>
      <w:r>
        <w:t xml:space="preserve">): © </w:t>
      </w:r>
      <w:r w:rsidR="00B847C2">
        <w:t>DAFF (Science and Surveillance Group).</w:t>
      </w:r>
    </w:p>
    <w:p w14:paraId="6CD5AE82" w14:textId="4F32E1AC" w:rsidR="00635D08" w:rsidRPr="00635D08" w:rsidRDefault="00CD3A34" w:rsidP="00635D08">
      <w:r>
        <w:rPr>
          <w:rStyle w:val="Strong"/>
        </w:rP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2D58D499" w14:textId="06C5C9A7" w:rsidR="00764D6A" w:rsidRDefault="00E91D72">
          <w:pPr>
            <w:pStyle w:val="TOCHeading"/>
          </w:pPr>
          <w:r>
            <w:t>Contents</w:t>
          </w:r>
        </w:p>
        <w:p w14:paraId="11043FAB" w14:textId="50BDD646" w:rsidR="00417FA1"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219108152" w:history="1">
            <w:r w:rsidR="00417FA1" w:rsidRPr="00FD51B7">
              <w:rPr>
                <w:rStyle w:val="Hyperlink"/>
              </w:rPr>
              <w:t>Foreword</w:t>
            </w:r>
            <w:r w:rsidR="00417FA1">
              <w:rPr>
                <w:webHidden/>
              </w:rPr>
              <w:tab/>
            </w:r>
            <w:r w:rsidR="00417FA1">
              <w:rPr>
                <w:webHidden/>
              </w:rPr>
              <w:fldChar w:fldCharType="begin"/>
            </w:r>
            <w:r w:rsidR="00417FA1">
              <w:rPr>
                <w:webHidden/>
              </w:rPr>
              <w:instrText xml:space="preserve"> PAGEREF _Toc219108152 \h </w:instrText>
            </w:r>
            <w:r w:rsidR="00417FA1">
              <w:rPr>
                <w:webHidden/>
              </w:rPr>
            </w:r>
            <w:r w:rsidR="00417FA1">
              <w:rPr>
                <w:webHidden/>
              </w:rPr>
              <w:fldChar w:fldCharType="separate"/>
            </w:r>
            <w:r w:rsidR="00417FA1">
              <w:rPr>
                <w:webHidden/>
              </w:rPr>
              <w:t>iv</w:t>
            </w:r>
            <w:r w:rsidR="00417FA1">
              <w:rPr>
                <w:webHidden/>
              </w:rPr>
              <w:fldChar w:fldCharType="end"/>
            </w:r>
          </w:hyperlink>
        </w:p>
        <w:p w14:paraId="6B0B3027" w14:textId="2252898A" w:rsidR="00417FA1" w:rsidRDefault="00417FA1">
          <w:pPr>
            <w:pStyle w:val="TOC1"/>
            <w:rPr>
              <w:rFonts w:eastAsiaTheme="minorEastAsia"/>
              <w:b w:val="0"/>
              <w:kern w:val="2"/>
              <w:sz w:val="24"/>
              <w:szCs w:val="24"/>
              <w:lang w:eastAsia="en-AU"/>
              <w14:ligatures w14:val="standardContextual"/>
            </w:rPr>
          </w:pPr>
          <w:hyperlink w:anchor="_Toc219108153" w:history="1">
            <w:r w:rsidRPr="00FD51B7">
              <w:rPr>
                <w:rStyle w:val="Hyperlink"/>
              </w:rPr>
              <w:t>Introduction</w:t>
            </w:r>
            <w:r>
              <w:rPr>
                <w:webHidden/>
              </w:rPr>
              <w:tab/>
            </w:r>
            <w:r>
              <w:rPr>
                <w:webHidden/>
              </w:rPr>
              <w:fldChar w:fldCharType="begin"/>
            </w:r>
            <w:r>
              <w:rPr>
                <w:webHidden/>
              </w:rPr>
              <w:instrText xml:space="preserve"> PAGEREF _Toc219108153 \h </w:instrText>
            </w:r>
            <w:r>
              <w:rPr>
                <w:webHidden/>
              </w:rPr>
            </w:r>
            <w:r>
              <w:rPr>
                <w:webHidden/>
              </w:rPr>
              <w:fldChar w:fldCharType="separate"/>
            </w:r>
            <w:r>
              <w:rPr>
                <w:webHidden/>
              </w:rPr>
              <w:t>1</w:t>
            </w:r>
            <w:r>
              <w:rPr>
                <w:webHidden/>
              </w:rPr>
              <w:fldChar w:fldCharType="end"/>
            </w:r>
          </w:hyperlink>
        </w:p>
        <w:p w14:paraId="27432861" w14:textId="04FE9071" w:rsidR="00417FA1" w:rsidRDefault="00417FA1">
          <w:pPr>
            <w:pStyle w:val="TOC2"/>
            <w:rPr>
              <w:rFonts w:eastAsiaTheme="minorEastAsia"/>
              <w:kern w:val="2"/>
              <w:sz w:val="24"/>
              <w:szCs w:val="24"/>
              <w:lang w:eastAsia="en-AU"/>
              <w14:ligatures w14:val="standardContextual"/>
            </w:rPr>
          </w:pPr>
          <w:hyperlink w:anchor="_Toc219108154" w:history="1">
            <w:r w:rsidRPr="00FD51B7">
              <w:rPr>
                <w:rStyle w:val="Hyperlink"/>
              </w:rPr>
              <w:t>Importance of data</w:t>
            </w:r>
            <w:r>
              <w:rPr>
                <w:webHidden/>
              </w:rPr>
              <w:tab/>
            </w:r>
            <w:r>
              <w:rPr>
                <w:webHidden/>
              </w:rPr>
              <w:fldChar w:fldCharType="begin"/>
            </w:r>
            <w:r>
              <w:rPr>
                <w:webHidden/>
              </w:rPr>
              <w:instrText xml:space="preserve"> PAGEREF _Toc219108154 \h </w:instrText>
            </w:r>
            <w:r>
              <w:rPr>
                <w:webHidden/>
              </w:rPr>
            </w:r>
            <w:r>
              <w:rPr>
                <w:webHidden/>
              </w:rPr>
              <w:fldChar w:fldCharType="separate"/>
            </w:r>
            <w:r>
              <w:rPr>
                <w:webHidden/>
              </w:rPr>
              <w:t>1</w:t>
            </w:r>
            <w:r>
              <w:rPr>
                <w:webHidden/>
              </w:rPr>
              <w:fldChar w:fldCharType="end"/>
            </w:r>
          </w:hyperlink>
        </w:p>
        <w:p w14:paraId="5670CD68" w14:textId="25D56597" w:rsidR="00417FA1" w:rsidRDefault="00417FA1">
          <w:pPr>
            <w:pStyle w:val="TOC2"/>
            <w:rPr>
              <w:rFonts w:eastAsiaTheme="minorEastAsia"/>
              <w:kern w:val="2"/>
              <w:sz w:val="24"/>
              <w:szCs w:val="24"/>
              <w:lang w:eastAsia="en-AU"/>
              <w14:ligatures w14:val="standardContextual"/>
            </w:rPr>
          </w:pPr>
          <w:hyperlink w:anchor="_Toc219108155" w:history="1">
            <w:r w:rsidRPr="00FD51B7">
              <w:rPr>
                <w:rStyle w:val="Hyperlink"/>
              </w:rPr>
              <w:t>Purpose of this strategy</w:t>
            </w:r>
            <w:r>
              <w:rPr>
                <w:webHidden/>
              </w:rPr>
              <w:tab/>
            </w:r>
            <w:r>
              <w:rPr>
                <w:webHidden/>
              </w:rPr>
              <w:fldChar w:fldCharType="begin"/>
            </w:r>
            <w:r>
              <w:rPr>
                <w:webHidden/>
              </w:rPr>
              <w:instrText xml:space="preserve"> PAGEREF _Toc219108155 \h </w:instrText>
            </w:r>
            <w:r>
              <w:rPr>
                <w:webHidden/>
              </w:rPr>
            </w:r>
            <w:r>
              <w:rPr>
                <w:webHidden/>
              </w:rPr>
              <w:fldChar w:fldCharType="separate"/>
            </w:r>
            <w:r>
              <w:rPr>
                <w:webHidden/>
              </w:rPr>
              <w:t>2</w:t>
            </w:r>
            <w:r>
              <w:rPr>
                <w:webHidden/>
              </w:rPr>
              <w:fldChar w:fldCharType="end"/>
            </w:r>
          </w:hyperlink>
        </w:p>
        <w:p w14:paraId="4084E327" w14:textId="527B68EB" w:rsidR="00417FA1" w:rsidRDefault="00417FA1">
          <w:pPr>
            <w:pStyle w:val="TOC2"/>
            <w:rPr>
              <w:rFonts w:eastAsiaTheme="minorEastAsia"/>
              <w:kern w:val="2"/>
              <w:sz w:val="24"/>
              <w:szCs w:val="24"/>
              <w:lang w:eastAsia="en-AU"/>
              <w14:ligatures w14:val="standardContextual"/>
            </w:rPr>
          </w:pPr>
          <w:hyperlink w:anchor="_Toc219108156" w:history="1">
            <w:r w:rsidRPr="00FD51B7">
              <w:rPr>
                <w:rStyle w:val="Hyperlink"/>
              </w:rPr>
              <w:t>Current situation</w:t>
            </w:r>
            <w:r>
              <w:rPr>
                <w:webHidden/>
              </w:rPr>
              <w:tab/>
            </w:r>
            <w:r>
              <w:rPr>
                <w:webHidden/>
              </w:rPr>
              <w:fldChar w:fldCharType="begin"/>
            </w:r>
            <w:r>
              <w:rPr>
                <w:webHidden/>
              </w:rPr>
              <w:instrText xml:space="preserve"> PAGEREF _Toc219108156 \h </w:instrText>
            </w:r>
            <w:r>
              <w:rPr>
                <w:webHidden/>
              </w:rPr>
            </w:r>
            <w:r>
              <w:rPr>
                <w:webHidden/>
              </w:rPr>
              <w:fldChar w:fldCharType="separate"/>
            </w:r>
            <w:r>
              <w:rPr>
                <w:webHidden/>
              </w:rPr>
              <w:t>2</w:t>
            </w:r>
            <w:r>
              <w:rPr>
                <w:webHidden/>
              </w:rPr>
              <w:fldChar w:fldCharType="end"/>
            </w:r>
          </w:hyperlink>
        </w:p>
        <w:p w14:paraId="450B16E0" w14:textId="15D491BF" w:rsidR="00417FA1" w:rsidRDefault="00417FA1">
          <w:pPr>
            <w:pStyle w:val="TOC1"/>
            <w:rPr>
              <w:rFonts w:eastAsiaTheme="minorEastAsia"/>
              <w:b w:val="0"/>
              <w:kern w:val="2"/>
              <w:sz w:val="24"/>
              <w:szCs w:val="24"/>
              <w:lang w:eastAsia="en-AU"/>
              <w14:ligatures w14:val="standardContextual"/>
            </w:rPr>
          </w:pPr>
          <w:hyperlink w:anchor="_Toc219108157" w:history="1">
            <w:r w:rsidRPr="00FD51B7">
              <w:rPr>
                <w:rStyle w:val="Hyperlink"/>
              </w:rPr>
              <w:t>Our vision and priorities</w:t>
            </w:r>
            <w:r>
              <w:rPr>
                <w:webHidden/>
              </w:rPr>
              <w:tab/>
            </w:r>
            <w:r>
              <w:rPr>
                <w:webHidden/>
              </w:rPr>
              <w:fldChar w:fldCharType="begin"/>
            </w:r>
            <w:r>
              <w:rPr>
                <w:webHidden/>
              </w:rPr>
              <w:instrText xml:space="preserve"> PAGEREF _Toc219108157 \h </w:instrText>
            </w:r>
            <w:r>
              <w:rPr>
                <w:webHidden/>
              </w:rPr>
            </w:r>
            <w:r>
              <w:rPr>
                <w:webHidden/>
              </w:rPr>
              <w:fldChar w:fldCharType="separate"/>
            </w:r>
            <w:r>
              <w:rPr>
                <w:webHidden/>
              </w:rPr>
              <w:t>3</w:t>
            </w:r>
            <w:r>
              <w:rPr>
                <w:webHidden/>
              </w:rPr>
              <w:fldChar w:fldCharType="end"/>
            </w:r>
          </w:hyperlink>
        </w:p>
        <w:p w14:paraId="557962B2" w14:textId="60940D52" w:rsidR="00417FA1" w:rsidRDefault="00417FA1">
          <w:pPr>
            <w:pStyle w:val="TOC2"/>
            <w:rPr>
              <w:rFonts w:eastAsiaTheme="minorEastAsia"/>
              <w:kern w:val="2"/>
              <w:sz w:val="24"/>
              <w:szCs w:val="24"/>
              <w:lang w:eastAsia="en-AU"/>
              <w14:ligatures w14:val="standardContextual"/>
            </w:rPr>
          </w:pPr>
          <w:hyperlink w:anchor="_Toc219108158" w:history="1">
            <w:r w:rsidRPr="00FD51B7">
              <w:rPr>
                <w:rStyle w:val="Hyperlink"/>
                <w:lang w:eastAsia="ja-JP"/>
              </w:rPr>
              <w:t>Vision</w:t>
            </w:r>
            <w:r>
              <w:rPr>
                <w:webHidden/>
              </w:rPr>
              <w:tab/>
            </w:r>
            <w:r>
              <w:rPr>
                <w:webHidden/>
              </w:rPr>
              <w:fldChar w:fldCharType="begin"/>
            </w:r>
            <w:r>
              <w:rPr>
                <w:webHidden/>
              </w:rPr>
              <w:instrText xml:space="preserve"> PAGEREF _Toc219108158 \h </w:instrText>
            </w:r>
            <w:r>
              <w:rPr>
                <w:webHidden/>
              </w:rPr>
            </w:r>
            <w:r>
              <w:rPr>
                <w:webHidden/>
              </w:rPr>
              <w:fldChar w:fldCharType="separate"/>
            </w:r>
            <w:r>
              <w:rPr>
                <w:webHidden/>
              </w:rPr>
              <w:t>3</w:t>
            </w:r>
            <w:r>
              <w:rPr>
                <w:webHidden/>
              </w:rPr>
              <w:fldChar w:fldCharType="end"/>
            </w:r>
          </w:hyperlink>
        </w:p>
        <w:p w14:paraId="2CCC1FE8" w14:textId="07800DED" w:rsidR="00417FA1" w:rsidRDefault="00417FA1">
          <w:pPr>
            <w:pStyle w:val="TOC2"/>
            <w:rPr>
              <w:rFonts w:eastAsiaTheme="minorEastAsia"/>
              <w:kern w:val="2"/>
              <w:sz w:val="24"/>
              <w:szCs w:val="24"/>
              <w:lang w:eastAsia="en-AU"/>
              <w14:ligatures w14:val="standardContextual"/>
            </w:rPr>
          </w:pPr>
          <w:hyperlink w:anchor="_Toc219108159" w:history="1">
            <w:r w:rsidRPr="00FD51B7">
              <w:rPr>
                <w:rStyle w:val="Hyperlink"/>
              </w:rPr>
              <w:t>Priorities</w:t>
            </w:r>
            <w:r>
              <w:rPr>
                <w:webHidden/>
              </w:rPr>
              <w:tab/>
            </w:r>
            <w:r>
              <w:rPr>
                <w:webHidden/>
              </w:rPr>
              <w:fldChar w:fldCharType="begin"/>
            </w:r>
            <w:r>
              <w:rPr>
                <w:webHidden/>
              </w:rPr>
              <w:instrText xml:space="preserve"> PAGEREF _Toc219108159 \h </w:instrText>
            </w:r>
            <w:r>
              <w:rPr>
                <w:webHidden/>
              </w:rPr>
            </w:r>
            <w:r>
              <w:rPr>
                <w:webHidden/>
              </w:rPr>
              <w:fldChar w:fldCharType="separate"/>
            </w:r>
            <w:r>
              <w:rPr>
                <w:webHidden/>
              </w:rPr>
              <w:t>3</w:t>
            </w:r>
            <w:r>
              <w:rPr>
                <w:webHidden/>
              </w:rPr>
              <w:fldChar w:fldCharType="end"/>
            </w:r>
          </w:hyperlink>
        </w:p>
        <w:p w14:paraId="2DF0C792" w14:textId="437E2E60" w:rsidR="00417FA1" w:rsidRDefault="00417FA1">
          <w:pPr>
            <w:pStyle w:val="TOC2"/>
            <w:rPr>
              <w:rFonts w:eastAsiaTheme="minorEastAsia"/>
              <w:kern w:val="2"/>
              <w:sz w:val="24"/>
              <w:szCs w:val="24"/>
              <w:lang w:eastAsia="en-AU"/>
              <w14:ligatures w14:val="standardContextual"/>
            </w:rPr>
          </w:pPr>
          <w:hyperlink w:anchor="_Toc219108160" w:history="1">
            <w:r w:rsidRPr="00FD51B7">
              <w:rPr>
                <w:rStyle w:val="Hyperlink"/>
                <w:lang w:eastAsia="ja-JP"/>
              </w:rPr>
              <w:t>Objectives</w:t>
            </w:r>
            <w:r>
              <w:rPr>
                <w:webHidden/>
              </w:rPr>
              <w:tab/>
            </w:r>
            <w:r>
              <w:rPr>
                <w:webHidden/>
              </w:rPr>
              <w:fldChar w:fldCharType="begin"/>
            </w:r>
            <w:r>
              <w:rPr>
                <w:webHidden/>
              </w:rPr>
              <w:instrText xml:space="preserve"> PAGEREF _Toc219108160 \h </w:instrText>
            </w:r>
            <w:r>
              <w:rPr>
                <w:webHidden/>
              </w:rPr>
            </w:r>
            <w:r>
              <w:rPr>
                <w:webHidden/>
              </w:rPr>
              <w:fldChar w:fldCharType="separate"/>
            </w:r>
            <w:r>
              <w:rPr>
                <w:webHidden/>
              </w:rPr>
              <w:t>3</w:t>
            </w:r>
            <w:r>
              <w:rPr>
                <w:webHidden/>
              </w:rPr>
              <w:fldChar w:fldCharType="end"/>
            </w:r>
          </w:hyperlink>
        </w:p>
        <w:p w14:paraId="0925000A" w14:textId="793EEE28" w:rsidR="00417FA1" w:rsidRDefault="00417FA1">
          <w:pPr>
            <w:pStyle w:val="TOC2"/>
            <w:rPr>
              <w:rFonts w:eastAsiaTheme="minorEastAsia"/>
              <w:kern w:val="2"/>
              <w:sz w:val="24"/>
              <w:szCs w:val="24"/>
              <w:lang w:eastAsia="en-AU"/>
              <w14:ligatures w14:val="standardContextual"/>
            </w:rPr>
          </w:pPr>
          <w:hyperlink w:anchor="_Toc219108161" w:history="1">
            <w:r w:rsidRPr="00FD51B7">
              <w:rPr>
                <w:rStyle w:val="Hyperlink"/>
                <w:lang w:eastAsia="ja-JP"/>
              </w:rPr>
              <w:t>Principles</w:t>
            </w:r>
            <w:r>
              <w:rPr>
                <w:webHidden/>
              </w:rPr>
              <w:tab/>
            </w:r>
            <w:r>
              <w:rPr>
                <w:webHidden/>
              </w:rPr>
              <w:fldChar w:fldCharType="begin"/>
            </w:r>
            <w:r>
              <w:rPr>
                <w:webHidden/>
              </w:rPr>
              <w:instrText xml:space="preserve"> PAGEREF _Toc219108161 \h </w:instrText>
            </w:r>
            <w:r>
              <w:rPr>
                <w:webHidden/>
              </w:rPr>
            </w:r>
            <w:r>
              <w:rPr>
                <w:webHidden/>
              </w:rPr>
              <w:fldChar w:fldCharType="separate"/>
            </w:r>
            <w:r>
              <w:rPr>
                <w:webHidden/>
              </w:rPr>
              <w:t>3</w:t>
            </w:r>
            <w:r>
              <w:rPr>
                <w:webHidden/>
              </w:rPr>
              <w:fldChar w:fldCharType="end"/>
            </w:r>
          </w:hyperlink>
        </w:p>
        <w:p w14:paraId="6B7F247F" w14:textId="7969EA14" w:rsidR="00417FA1" w:rsidRDefault="00417FA1">
          <w:pPr>
            <w:pStyle w:val="TOC1"/>
            <w:rPr>
              <w:rFonts w:eastAsiaTheme="minorEastAsia"/>
              <w:b w:val="0"/>
              <w:kern w:val="2"/>
              <w:sz w:val="24"/>
              <w:szCs w:val="24"/>
              <w:lang w:eastAsia="en-AU"/>
              <w14:ligatures w14:val="standardContextual"/>
            </w:rPr>
          </w:pPr>
          <w:hyperlink w:anchor="_Toc219108162" w:history="1">
            <w:r w:rsidRPr="00FD51B7">
              <w:rPr>
                <w:rStyle w:val="Hyperlink"/>
              </w:rPr>
              <w:t>Strategy at a glance</w:t>
            </w:r>
            <w:r>
              <w:rPr>
                <w:webHidden/>
              </w:rPr>
              <w:tab/>
            </w:r>
            <w:r>
              <w:rPr>
                <w:webHidden/>
              </w:rPr>
              <w:fldChar w:fldCharType="begin"/>
            </w:r>
            <w:r>
              <w:rPr>
                <w:webHidden/>
              </w:rPr>
              <w:instrText xml:space="preserve"> PAGEREF _Toc219108162 \h </w:instrText>
            </w:r>
            <w:r>
              <w:rPr>
                <w:webHidden/>
              </w:rPr>
            </w:r>
            <w:r>
              <w:rPr>
                <w:webHidden/>
              </w:rPr>
              <w:fldChar w:fldCharType="separate"/>
            </w:r>
            <w:r>
              <w:rPr>
                <w:webHidden/>
              </w:rPr>
              <w:t>4</w:t>
            </w:r>
            <w:r>
              <w:rPr>
                <w:webHidden/>
              </w:rPr>
              <w:fldChar w:fldCharType="end"/>
            </w:r>
          </w:hyperlink>
        </w:p>
        <w:p w14:paraId="07A80411" w14:textId="69184858" w:rsidR="00417FA1" w:rsidRDefault="00417FA1">
          <w:pPr>
            <w:pStyle w:val="TOC2"/>
            <w:rPr>
              <w:rFonts w:eastAsiaTheme="minorEastAsia"/>
              <w:kern w:val="2"/>
              <w:sz w:val="24"/>
              <w:szCs w:val="24"/>
              <w:lang w:eastAsia="en-AU"/>
              <w14:ligatures w14:val="standardContextual"/>
            </w:rPr>
          </w:pPr>
          <w:hyperlink w:anchor="_Toc219108163" w:history="1">
            <w:r w:rsidRPr="00FD51B7">
              <w:rPr>
                <w:rStyle w:val="Hyperlink"/>
              </w:rPr>
              <w:t>Value data as a strategic asset</w:t>
            </w:r>
            <w:r>
              <w:rPr>
                <w:webHidden/>
              </w:rPr>
              <w:tab/>
            </w:r>
            <w:r>
              <w:rPr>
                <w:webHidden/>
              </w:rPr>
              <w:fldChar w:fldCharType="begin"/>
            </w:r>
            <w:r>
              <w:rPr>
                <w:webHidden/>
              </w:rPr>
              <w:instrText xml:space="preserve"> PAGEREF _Toc219108163 \h </w:instrText>
            </w:r>
            <w:r>
              <w:rPr>
                <w:webHidden/>
              </w:rPr>
            </w:r>
            <w:r>
              <w:rPr>
                <w:webHidden/>
              </w:rPr>
              <w:fldChar w:fldCharType="separate"/>
            </w:r>
            <w:r>
              <w:rPr>
                <w:webHidden/>
              </w:rPr>
              <w:t>4</w:t>
            </w:r>
            <w:r>
              <w:rPr>
                <w:webHidden/>
              </w:rPr>
              <w:fldChar w:fldCharType="end"/>
            </w:r>
          </w:hyperlink>
        </w:p>
        <w:p w14:paraId="53B0B141" w14:textId="7AB99DA9" w:rsidR="00417FA1" w:rsidRDefault="00417FA1">
          <w:pPr>
            <w:pStyle w:val="TOC2"/>
            <w:rPr>
              <w:rFonts w:eastAsiaTheme="minorEastAsia"/>
              <w:kern w:val="2"/>
              <w:sz w:val="24"/>
              <w:szCs w:val="24"/>
              <w:lang w:eastAsia="en-AU"/>
              <w14:ligatures w14:val="standardContextual"/>
            </w:rPr>
          </w:pPr>
          <w:hyperlink w:anchor="_Toc219108164" w:history="1">
            <w:r w:rsidRPr="00FD51B7">
              <w:rPr>
                <w:rStyle w:val="Hyperlink"/>
              </w:rPr>
              <w:t>Enable seamless access</w:t>
            </w:r>
            <w:r>
              <w:rPr>
                <w:webHidden/>
              </w:rPr>
              <w:tab/>
            </w:r>
            <w:r>
              <w:rPr>
                <w:webHidden/>
              </w:rPr>
              <w:fldChar w:fldCharType="begin"/>
            </w:r>
            <w:r>
              <w:rPr>
                <w:webHidden/>
              </w:rPr>
              <w:instrText xml:space="preserve"> PAGEREF _Toc219108164 \h </w:instrText>
            </w:r>
            <w:r>
              <w:rPr>
                <w:webHidden/>
              </w:rPr>
            </w:r>
            <w:r>
              <w:rPr>
                <w:webHidden/>
              </w:rPr>
              <w:fldChar w:fldCharType="separate"/>
            </w:r>
            <w:r>
              <w:rPr>
                <w:webHidden/>
              </w:rPr>
              <w:t>4</w:t>
            </w:r>
            <w:r>
              <w:rPr>
                <w:webHidden/>
              </w:rPr>
              <w:fldChar w:fldCharType="end"/>
            </w:r>
          </w:hyperlink>
        </w:p>
        <w:p w14:paraId="3C8CE37B" w14:textId="2F0FF674" w:rsidR="00417FA1" w:rsidRDefault="00417FA1">
          <w:pPr>
            <w:pStyle w:val="TOC2"/>
            <w:rPr>
              <w:rFonts w:eastAsiaTheme="minorEastAsia"/>
              <w:kern w:val="2"/>
              <w:sz w:val="24"/>
              <w:szCs w:val="24"/>
              <w:lang w:eastAsia="en-AU"/>
              <w14:ligatures w14:val="standardContextual"/>
            </w:rPr>
          </w:pPr>
          <w:hyperlink w:anchor="_Toc219108165" w:history="1">
            <w:r w:rsidRPr="00FD51B7">
              <w:rPr>
                <w:rStyle w:val="Hyperlink"/>
              </w:rPr>
              <w:t>Build a data-enabled culture</w:t>
            </w:r>
            <w:r>
              <w:rPr>
                <w:webHidden/>
              </w:rPr>
              <w:tab/>
            </w:r>
            <w:r>
              <w:rPr>
                <w:webHidden/>
              </w:rPr>
              <w:fldChar w:fldCharType="begin"/>
            </w:r>
            <w:r>
              <w:rPr>
                <w:webHidden/>
              </w:rPr>
              <w:instrText xml:space="preserve"> PAGEREF _Toc219108165 \h </w:instrText>
            </w:r>
            <w:r>
              <w:rPr>
                <w:webHidden/>
              </w:rPr>
            </w:r>
            <w:r>
              <w:rPr>
                <w:webHidden/>
              </w:rPr>
              <w:fldChar w:fldCharType="separate"/>
            </w:r>
            <w:r>
              <w:rPr>
                <w:webHidden/>
              </w:rPr>
              <w:t>4</w:t>
            </w:r>
            <w:r>
              <w:rPr>
                <w:webHidden/>
              </w:rPr>
              <w:fldChar w:fldCharType="end"/>
            </w:r>
          </w:hyperlink>
        </w:p>
        <w:p w14:paraId="03FFA97F" w14:textId="34AF0B0B" w:rsidR="00417FA1" w:rsidRDefault="00417FA1">
          <w:pPr>
            <w:pStyle w:val="TOC2"/>
            <w:rPr>
              <w:rFonts w:eastAsiaTheme="minorEastAsia"/>
              <w:kern w:val="2"/>
              <w:sz w:val="24"/>
              <w:szCs w:val="24"/>
              <w:lang w:eastAsia="en-AU"/>
              <w14:ligatures w14:val="standardContextual"/>
            </w:rPr>
          </w:pPr>
          <w:hyperlink w:anchor="_Toc219108166" w:history="1">
            <w:r w:rsidRPr="00FD51B7">
              <w:rPr>
                <w:rStyle w:val="Hyperlink"/>
              </w:rPr>
              <w:t>Turn data into insights</w:t>
            </w:r>
            <w:r>
              <w:rPr>
                <w:webHidden/>
              </w:rPr>
              <w:tab/>
            </w:r>
            <w:r>
              <w:rPr>
                <w:webHidden/>
              </w:rPr>
              <w:fldChar w:fldCharType="begin"/>
            </w:r>
            <w:r>
              <w:rPr>
                <w:webHidden/>
              </w:rPr>
              <w:instrText xml:space="preserve"> PAGEREF _Toc219108166 \h </w:instrText>
            </w:r>
            <w:r>
              <w:rPr>
                <w:webHidden/>
              </w:rPr>
            </w:r>
            <w:r>
              <w:rPr>
                <w:webHidden/>
              </w:rPr>
              <w:fldChar w:fldCharType="separate"/>
            </w:r>
            <w:r>
              <w:rPr>
                <w:webHidden/>
              </w:rPr>
              <w:t>5</w:t>
            </w:r>
            <w:r>
              <w:rPr>
                <w:webHidden/>
              </w:rPr>
              <w:fldChar w:fldCharType="end"/>
            </w:r>
          </w:hyperlink>
        </w:p>
        <w:p w14:paraId="02162F61" w14:textId="61306810" w:rsidR="00417FA1" w:rsidRDefault="00417FA1">
          <w:pPr>
            <w:pStyle w:val="TOC1"/>
            <w:rPr>
              <w:rFonts w:eastAsiaTheme="minorEastAsia"/>
              <w:b w:val="0"/>
              <w:kern w:val="2"/>
              <w:sz w:val="24"/>
              <w:szCs w:val="24"/>
              <w:lang w:eastAsia="en-AU"/>
              <w14:ligatures w14:val="standardContextual"/>
            </w:rPr>
          </w:pPr>
          <w:hyperlink w:anchor="_Toc219108167" w:history="1">
            <w:r w:rsidRPr="00FD51B7">
              <w:rPr>
                <w:rStyle w:val="Hyperlink"/>
              </w:rPr>
              <w:t>Detailed strategy</w:t>
            </w:r>
            <w:r>
              <w:rPr>
                <w:webHidden/>
              </w:rPr>
              <w:tab/>
            </w:r>
            <w:r>
              <w:rPr>
                <w:webHidden/>
              </w:rPr>
              <w:fldChar w:fldCharType="begin"/>
            </w:r>
            <w:r>
              <w:rPr>
                <w:webHidden/>
              </w:rPr>
              <w:instrText xml:space="preserve"> PAGEREF _Toc219108167 \h </w:instrText>
            </w:r>
            <w:r>
              <w:rPr>
                <w:webHidden/>
              </w:rPr>
            </w:r>
            <w:r>
              <w:rPr>
                <w:webHidden/>
              </w:rPr>
              <w:fldChar w:fldCharType="separate"/>
            </w:r>
            <w:r>
              <w:rPr>
                <w:webHidden/>
              </w:rPr>
              <w:t>6</w:t>
            </w:r>
            <w:r>
              <w:rPr>
                <w:webHidden/>
              </w:rPr>
              <w:fldChar w:fldCharType="end"/>
            </w:r>
          </w:hyperlink>
        </w:p>
        <w:p w14:paraId="28243F3B" w14:textId="5965A5B9" w:rsidR="00417FA1" w:rsidRDefault="00417FA1">
          <w:pPr>
            <w:pStyle w:val="TOC2"/>
            <w:rPr>
              <w:rFonts w:eastAsiaTheme="minorEastAsia"/>
              <w:kern w:val="2"/>
              <w:sz w:val="24"/>
              <w:szCs w:val="24"/>
              <w:lang w:eastAsia="en-AU"/>
              <w14:ligatures w14:val="standardContextual"/>
            </w:rPr>
          </w:pPr>
          <w:hyperlink w:anchor="_Toc219108168" w:history="1">
            <w:r w:rsidRPr="00FD51B7">
              <w:rPr>
                <w:rStyle w:val="Hyperlink"/>
                <w:lang w:eastAsia="ja-JP"/>
              </w:rPr>
              <w:t>Value data as a strategic asset</w:t>
            </w:r>
            <w:r>
              <w:rPr>
                <w:webHidden/>
              </w:rPr>
              <w:tab/>
            </w:r>
            <w:r>
              <w:rPr>
                <w:webHidden/>
              </w:rPr>
              <w:fldChar w:fldCharType="begin"/>
            </w:r>
            <w:r>
              <w:rPr>
                <w:webHidden/>
              </w:rPr>
              <w:instrText xml:space="preserve"> PAGEREF _Toc219108168 \h </w:instrText>
            </w:r>
            <w:r>
              <w:rPr>
                <w:webHidden/>
              </w:rPr>
            </w:r>
            <w:r>
              <w:rPr>
                <w:webHidden/>
              </w:rPr>
              <w:fldChar w:fldCharType="separate"/>
            </w:r>
            <w:r>
              <w:rPr>
                <w:webHidden/>
              </w:rPr>
              <w:t>6</w:t>
            </w:r>
            <w:r>
              <w:rPr>
                <w:webHidden/>
              </w:rPr>
              <w:fldChar w:fldCharType="end"/>
            </w:r>
          </w:hyperlink>
        </w:p>
        <w:p w14:paraId="119A8D9C" w14:textId="5779984B" w:rsidR="00417FA1" w:rsidRDefault="00417FA1">
          <w:pPr>
            <w:pStyle w:val="TOC2"/>
            <w:rPr>
              <w:rFonts w:eastAsiaTheme="minorEastAsia"/>
              <w:kern w:val="2"/>
              <w:sz w:val="24"/>
              <w:szCs w:val="24"/>
              <w:lang w:eastAsia="en-AU"/>
              <w14:ligatures w14:val="standardContextual"/>
            </w:rPr>
          </w:pPr>
          <w:hyperlink w:anchor="_Toc219108169" w:history="1">
            <w:r w:rsidRPr="00FD51B7">
              <w:rPr>
                <w:rStyle w:val="Hyperlink"/>
              </w:rPr>
              <w:t>Enable seamless access</w:t>
            </w:r>
            <w:r>
              <w:rPr>
                <w:webHidden/>
              </w:rPr>
              <w:tab/>
            </w:r>
            <w:r>
              <w:rPr>
                <w:webHidden/>
              </w:rPr>
              <w:fldChar w:fldCharType="begin"/>
            </w:r>
            <w:r>
              <w:rPr>
                <w:webHidden/>
              </w:rPr>
              <w:instrText xml:space="preserve"> PAGEREF _Toc219108169 \h </w:instrText>
            </w:r>
            <w:r>
              <w:rPr>
                <w:webHidden/>
              </w:rPr>
            </w:r>
            <w:r>
              <w:rPr>
                <w:webHidden/>
              </w:rPr>
              <w:fldChar w:fldCharType="separate"/>
            </w:r>
            <w:r>
              <w:rPr>
                <w:webHidden/>
              </w:rPr>
              <w:t>6</w:t>
            </w:r>
            <w:r>
              <w:rPr>
                <w:webHidden/>
              </w:rPr>
              <w:fldChar w:fldCharType="end"/>
            </w:r>
          </w:hyperlink>
        </w:p>
        <w:p w14:paraId="7137559D" w14:textId="656E882F" w:rsidR="00417FA1" w:rsidRDefault="00417FA1">
          <w:pPr>
            <w:pStyle w:val="TOC2"/>
            <w:rPr>
              <w:rFonts w:eastAsiaTheme="minorEastAsia"/>
              <w:kern w:val="2"/>
              <w:sz w:val="24"/>
              <w:szCs w:val="24"/>
              <w:lang w:eastAsia="en-AU"/>
              <w14:ligatures w14:val="standardContextual"/>
            </w:rPr>
          </w:pPr>
          <w:hyperlink w:anchor="_Toc219108170" w:history="1">
            <w:r w:rsidRPr="00FD51B7">
              <w:rPr>
                <w:rStyle w:val="Hyperlink"/>
              </w:rPr>
              <w:t>Build a data-enabled culture</w:t>
            </w:r>
            <w:r>
              <w:rPr>
                <w:webHidden/>
              </w:rPr>
              <w:tab/>
            </w:r>
            <w:r>
              <w:rPr>
                <w:webHidden/>
              </w:rPr>
              <w:fldChar w:fldCharType="begin"/>
            </w:r>
            <w:r>
              <w:rPr>
                <w:webHidden/>
              </w:rPr>
              <w:instrText xml:space="preserve"> PAGEREF _Toc219108170 \h </w:instrText>
            </w:r>
            <w:r>
              <w:rPr>
                <w:webHidden/>
              </w:rPr>
            </w:r>
            <w:r>
              <w:rPr>
                <w:webHidden/>
              </w:rPr>
              <w:fldChar w:fldCharType="separate"/>
            </w:r>
            <w:r>
              <w:rPr>
                <w:webHidden/>
              </w:rPr>
              <w:t>7</w:t>
            </w:r>
            <w:r>
              <w:rPr>
                <w:webHidden/>
              </w:rPr>
              <w:fldChar w:fldCharType="end"/>
            </w:r>
          </w:hyperlink>
        </w:p>
        <w:p w14:paraId="72DC4DDC" w14:textId="1D8EE65E" w:rsidR="00417FA1" w:rsidRDefault="00417FA1">
          <w:pPr>
            <w:pStyle w:val="TOC2"/>
            <w:rPr>
              <w:rFonts w:eastAsiaTheme="minorEastAsia"/>
              <w:kern w:val="2"/>
              <w:sz w:val="24"/>
              <w:szCs w:val="24"/>
              <w:lang w:eastAsia="en-AU"/>
              <w14:ligatures w14:val="standardContextual"/>
            </w:rPr>
          </w:pPr>
          <w:hyperlink w:anchor="_Toc219108171" w:history="1">
            <w:r w:rsidRPr="00FD51B7">
              <w:rPr>
                <w:rStyle w:val="Hyperlink"/>
              </w:rPr>
              <w:t>Turn data into insights</w:t>
            </w:r>
            <w:r>
              <w:rPr>
                <w:webHidden/>
              </w:rPr>
              <w:tab/>
            </w:r>
            <w:r>
              <w:rPr>
                <w:webHidden/>
              </w:rPr>
              <w:fldChar w:fldCharType="begin"/>
            </w:r>
            <w:r>
              <w:rPr>
                <w:webHidden/>
              </w:rPr>
              <w:instrText xml:space="preserve"> PAGEREF _Toc219108171 \h </w:instrText>
            </w:r>
            <w:r>
              <w:rPr>
                <w:webHidden/>
              </w:rPr>
            </w:r>
            <w:r>
              <w:rPr>
                <w:webHidden/>
              </w:rPr>
              <w:fldChar w:fldCharType="separate"/>
            </w:r>
            <w:r>
              <w:rPr>
                <w:webHidden/>
              </w:rPr>
              <w:t>8</w:t>
            </w:r>
            <w:r>
              <w:rPr>
                <w:webHidden/>
              </w:rPr>
              <w:fldChar w:fldCharType="end"/>
            </w:r>
          </w:hyperlink>
        </w:p>
        <w:p w14:paraId="08A3EB6F" w14:textId="4145724A" w:rsidR="00417FA1" w:rsidRDefault="00417FA1">
          <w:pPr>
            <w:pStyle w:val="TOC1"/>
            <w:rPr>
              <w:rFonts w:eastAsiaTheme="minorEastAsia"/>
              <w:b w:val="0"/>
              <w:kern w:val="2"/>
              <w:sz w:val="24"/>
              <w:szCs w:val="24"/>
              <w:lang w:eastAsia="en-AU"/>
              <w14:ligatures w14:val="standardContextual"/>
            </w:rPr>
          </w:pPr>
          <w:hyperlink w:anchor="_Toc219108172" w:history="1">
            <w:r w:rsidRPr="00FD51B7">
              <w:rPr>
                <w:rStyle w:val="Hyperlink"/>
              </w:rPr>
              <w:t>Case study: FarmPredict</w:t>
            </w:r>
            <w:r>
              <w:rPr>
                <w:webHidden/>
              </w:rPr>
              <w:tab/>
            </w:r>
            <w:r>
              <w:rPr>
                <w:webHidden/>
              </w:rPr>
              <w:fldChar w:fldCharType="begin"/>
            </w:r>
            <w:r>
              <w:rPr>
                <w:webHidden/>
              </w:rPr>
              <w:instrText xml:space="preserve"> PAGEREF _Toc219108172 \h </w:instrText>
            </w:r>
            <w:r>
              <w:rPr>
                <w:webHidden/>
              </w:rPr>
            </w:r>
            <w:r>
              <w:rPr>
                <w:webHidden/>
              </w:rPr>
              <w:fldChar w:fldCharType="separate"/>
            </w:r>
            <w:r>
              <w:rPr>
                <w:webHidden/>
              </w:rPr>
              <w:t>10</w:t>
            </w:r>
            <w:r>
              <w:rPr>
                <w:webHidden/>
              </w:rPr>
              <w:fldChar w:fldCharType="end"/>
            </w:r>
          </w:hyperlink>
        </w:p>
        <w:p w14:paraId="138BB434" w14:textId="1553240D" w:rsidR="00417FA1" w:rsidRDefault="00417FA1">
          <w:pPr>
            <w:pStyle w:val="TOC1"/>
            <w:rPr>
              <w:rFonts w:eastAsiaTheme="minorEastAsia"/>
              <w:b w:val="0"/>
              <w:kern w:val="2"/>
              <w:sz w:val="24"/>
              <w:szCs w:val="24"/>
              <w:lang w:eastAsia="en-AU"/>
              <w14:ligatures w14:val="standardContextual"/>
            </w:rPr>
          </w:pPr>
          <w:hyperlink w:anchor="_Toc219108173" w:history="1">
            <w:r w:rsidRPr="00FD51B7">
              <w:rPr>
                <w:rStyle w:val="Hyperlink"/>
              </w:rPr>
              <w:t>Strategic alignment</w:t>
            </w:r>
            <w:r>
              <w:rPr>
                <w:webHidden/>
              </w:rPr>
              <w:tab/>
            </w:r>
            <w:r>
              <w:rPr>
                <w:webHidden/>
              </w:rPr>
              <w:fldChar w:fldCharType="begin"/>
            </w:r>
            <w:r>
              <w:rPr>
                <w:webHidden/>
              </w:rPr>
              <w:instrText xml:space="preserve"> PAGEREF _Toc219108173 \h </w:instrText>
            </w:r>
            <w:r>
              <w:rPr>
                <w:webHidden/>
              </w:rPr>
            </w:r>
            <w:r>
              <w:rPr>
                <w:webHidden/>
              </w:rPr>
              <w:fldChar w:fldCharType="separate"/>
            </w:r>
            <w:r>
              <w:rPr>
                <w:webHidden/>
              </w:rPr>
              <w:t>11</w:t>
            </w:r>
            <w:r>
              <w:rPr>
                <w:webHidden/>
              </w:rPr>
              <w:fldChar w:fldCharType="end"/>
            </w:r>
          </w:hyperlink>
        </w:p>
        <w:p w14:paraId="718CEF2D" w14:textId="19FCB026" w:rsidR="00417FA1" w:rsidRDefault="00417FA1">
          <w:pPr>
            <w:pStyle w:val="TOC2"/>
            <w:rPr>
              <w:rFonts w:eastAsiaTheme="minorEastAsia"/>
              <w:kern w:val="2"/>
              <w:sz w:val="24"/>
              <w:szCs w:val="24"/>
              <w:lang w:eastAsia="en-AU"/>
              <w14:ligatures w14:val="standardContextual"/>
            </w:rPr>
          </w:pPr>
          <w:hyperlink w:anchor="_Toc219108174" w:history="1">
            <w:r w:rsidRPr="00FD51B7">
              <w:rPr>
                <w:rStyle w:val="Hyperlink"/>
                <w:lang w:eastAsia="ja-JP"/>
              </w:rPr>
              <w:t>A commitment to First Nations economic self-determination</w:t>
            </w:r>
            <w:r>
              <w:rPr>
                <w:webHidden/>
              </w:rPr>
              <w:tab/>
            </w:r>
            <w:r>
              <w:rPr>
                <w:webHidden/>
              </w:rPr>
              <w:fldChar w:fldCharType="begin"/>
            </w:r>
            <w:r>
              <w:rPr>
                <w:webHidden/>
              </w:rPr>
              <w:instrText xml:space="preserve"> PAGEREF _Toc219108174 \h </w:instrText>
            </w:r>
            <w:r>
              <w:rPr>
                <w:webHidden/>
              </w:rPr>
            </w:r>
            <w:r>
              <w:rPr>
                <w:webHidden/>
              </w:rPr>
              <w:fldChar w:fldCharType="separate"/>
            </w:r>
            <w:r>
              <w:rPr>
                <w:webHidden/>
              </w:rPr>
              <w:t>11</w:t>
            </w:r>
            <w:r>
              <w:rPr>
                <w:webHidden/>
              </w:rPr>
              <w:fldChar w:fldCharType="end"/>
            </w:r>
          </w:hyperlink>
        </w:p>
        <w:p w14:paraId="46C08BB5" w14:textId="7125FC4F" w:rsidR="00417FA1" w:rsidRDefault="00417FA1">
          <w:pPr>
            <w:pStyle w:val="TOC1"/>
            <w:rPr>
              <w:rFonts w:eastAsiaTheme="minorEastAsia"/>
              <w:b w:val="0"/>
              <w:kern w:val="2"/>
              <w:sz w:val="24"/>
              <w:szCs w:val="24"/>
              <w:lang w:eastAsia="en-AU"/>
              <w14:ligatures w14:val="standardContextual"/>
            </w:rPr>
          </w:pPr>
          <w:hyperlink w:anchor="_Toc219108175" w:history="1">
            <w:r w:rsidRPr="00FD51B7">
              <w:rPr>
                <w:rStyle w:val="Hyperlink"/>
              </w:rPr>
              <w:t>Benefits</w:t>
            </w:r>
            <w:r>
              <w:rPr>
                <w:webHidden/>
              </w:rPr>
              <w:tab/>
            </w:r>
            <w:r>
              <w:rPr>
                <w:webHidden/>
              </w:rPr>
              <w:fldChar w:fldCharType="begin"/>
            </w:r>
            <w:r>
              <w:rPr>
                <w:webHidden/>
              </w:rPr>
              <w:instrText xml:space="preserve"> PAGEREF _Toc219108175 \h </w:instrText>
            </w:r>
            <w:r>
              <w:rPr>
                <w:webHidden/>
              </w:rPr>
            </w:r>
            <w:r>
              <w:rPr>
                <w:webHidden/>
              </w:rPr>
              <w:fldChar w:fldCharType="separate"/>
            </w:r>
            <w:r>
              <w:rPr>
                <w:webHidden/>
              </w:rPr>
              <w:t>12</w:t>
            </w:r>
            <w:r>
              <w:rPr>
                <w:webHidden/>
              </w:rPr>
              <w:fldChar w:fldCharType="end"/>
            </w:r>
          </w:hyperlink>
        </w:p>
        <w:p w14:paraId="63BC6A0E" w14:textId="064E66E5" w:rsidR="00417FA1" w:rsidRDefault="00417FA1">
          <w:pPr>
            <w:pStyle w:val="TOC1"/>
            <w:rPr>
              <w:rFonts w:eastAsiaTheme="minorEastAsia"/>
              <w:b w:val="0"/>
              <w:kern w:val="2"/>
              <w:sz w:val="24"/>
              <w:szCs w:val="24"/>
              <w:lang w:eastAsia="en-AU"/>
              <w14:ligatures w14:val="standardContextual"/>
            </w:rPr>
          </w:pPr>
          <w:hyperlink w:anchor="_Toc219108176" w:history="1">
            <w:r w:rsidRPr="00FD51B7">
              <w:rPr>
                <w:rStyle w:val="Hyperlink"/>
              </w:rPr>
              <w:t>Partnering for success</w:t>
            </w:r>
            <w:r>
              <w:rPr>
                <w:webHidden/>
              </w:rPr>
              <w:tab/>
            </w:r>
            <w:r>
              <w:rPr>
                <w:webHidden/>
              </w:rPr>
              <w:fldChar w:fldCharType="begin"/>
            </w:r>
            <w:r>
              <w:rPr>
                <w:webHidden/>
              </w:rPr>
              <w:instrText xml:space="preserve"> PAGEREF _Toc219108176 \h </w:instrText>
            </w:r>
            <w:r>
              <w:rPr>
                <w:webHidden/>
              </w:rPr>
            </w:r>
            <w:r>
              <w:rPr>
                <w:webHidden/>
              </w:rPr>
              <w:fldChar w:fldCharType="separate"/>
            </w:r>
            <w:r>
              <w:rPr>
                <w:webHidden/>
              </w:rPr>
              <w:t>13</w:t>
            </w:r>
            <w:r>
              <w:rPr>
                <w:webHidden/>
              </w:rPr>
              <w:fldChar w:fldCharType="end"/>
            </w:r>
          </w:hyperlink>
        </w:p>
        <w:p w14:paraId="4E3D89FB" w14:textId="67413E2D" w:rsidR="00417FA1" w:rsidRDefault="00417FA1">
          <w:pPr>
            <w:pStyle w:val="TOC1"/>
            <w:rPr>
              <w:rFonts w:eastAsiaTheme="minorEastAsia"/>
              <w:b w:val="0"/>
              <w:kern w:val="2"/>
              <w:sz w:val="24"/>
              <w:szCs w:val="24"/>
              <w:lang w:eastAsia="en-AU"/>
              <w14:ligatures w14:val="standardContextual"/>
            </w:rPr>
          </w:pPr>
          <w:hyperlink w:anchor="_Toc219108177" w:history="1">
            <w:r w:rsidRPr="00FD51B7">
              <w:rPr>
                <w:rStyle w:val="Hyperlink"/>
              </w:rPr>
              <w:t>Evaluating our progress</w:t>
            </w:r>
            <w:r>
              <w:rPr>
                <w:webHidden/>
              </w:rPr>
              <w:tab/>
            </w:r>
            <w:r>
              <w:rPr>
                <w:webHidden/>
              </w:rPr>
              <w:fldChar w:fldCharType="begin"/>
            </w:r>
            <w:r>
              <w:rPr>
                <w:webHidden/>
              </w:rPr>
              <w:instrText xml:space="preserve"> PAGEREF _Toc219108177 \h </w:instrText>
            </w:r>
            <w:r>
              <w:rPr>
                <w:webHidden/>
              </w:rPr>
            </w:r>
            <w:r>
              <w:rPr>
                <w:webHidden/>
              </w:rPr>
              <w:fldChar w:fldCharType="separate"/>
            </w:r>
            <w:r>
              <w:rPr>
                <w:webHidden/>
              </w:rPr>
              <w:t>14</w:t>
            </w:r>
            <w:r>
              <w:rPr>
                <w:webHidden/>
              </w:rPr>
              <w:fldChar w:fldCharType="end"/>
            </w:r>
          </w:hyperlink>
        </w:p>
        <w:p w14:paraId="18E4A4F1" w14:textId="719B3451" w:rsidR="00764D6A" w:rsidRPr="00F52F3C" w:rsidRDefault="00E91D72" w:rsidP="00AA1403">
          <w:pPr>
            <w:pStyle w:val="TOC1"/>
          </w:pPr>
          <w:r>
            <w:rPr>
              <w:b w:val="0"/>
            </w:rPr>
            <w:fldChar w:fldCharType="end"/>
          </w:r>
        </w:p>
      </w:sdtContent>
    </w:sdt>
    <w:p w14:paraId="269B820C" w14:textId="5CAB1F9F" w:rsidR="00764D6A" w:rsidRDefault="00764D6A" w:rsidP="006E2D6F">
      <w:pPr>
        <w:pStyle w:val="Heading2"/>
        <w:numPr>
          <w:ilvl w:val="0"/>
          <w:numId w:val="0"/>
        </w:numPr>
        <w:ind w:left="720" w:hanging="720"/>
        <w:sectPr w:rsidR="00764D6A">
          <w:headerReference w:type="even" r:id="rId15"/>
          <w:headerReference w:type="default" r:id="rId16"/>
          <w:footerReference w:type="even" r:id="rId17"/>
          <w:footerReference w:type="default" r:id="rId18"/>
          <w:headerReference w:type="first" r:id="rId19"/>
          <w:pgSz w:w="11906" w:h="16838"/>
          <w:pgMar w:top="1418" w:right="1418" w:bottom="1418" w:left="1418" w:header="567" w:footer="283" w:gutter="0"/>
          <w:pgNumType w:fmt="lowerRoman" w:start="1"/>
          <w:cols w:space="708"/>
          <w:titlePg/>
          <w:docGrid w:linePitch="360"/>
        </w:sectPr>
      </w:pPr>
    </w:p>
    <w:p w14:paraId="14C8EFDF" w14:textId="6FB4C4C3" w:rsidR="006E2D6F" w:rsidRPr="00DE5173" w:rsidRDefault="006E2D6F" w:rsidP="006E2D6F">
      <w:pPr>
        <w:pStyle w:val="Heading2"/>
        <w:numPr>
          <w:ilvl w:val="0"/>
          <w:numId w:val="0"/>
        </w:numPr>
        <w:ind w:left="720" w:hanging="720"/>
      </w:pPr>
      <w:bookmarkStart w:id="0" w:name="_Toc210809634"/>
      <w:bookmarkStart w:id="1" w:name="_Toc219108152"/>
      <w:r w:rsidRPr="00DE5173">
        <w:lastRenderedPageBreak/>
        <w:t>Foreword</w:t>
      </w:r>
      <w:bookmarkEnd w:id="0"/>
      <w:bookmarkEnd w:id="1"/>
    </w:p>
    <w:p w14:paraId="55E2C33B" w14:textId="1E21088D" w:rsidR="00C613C1" w:rsidRPr="00172FF5" w:rsidRDefault="00EA3C00" w:rsidP="00172FF5">
      <w:r w:rsidRPr="00F820A8">
        <w:t>We are</w:t>
      </w:r>
      <w:r w:rsidR="00C613C1" w:rsidRPr="00172FF5">
        <w:t xml:space="preserve"> pleased to present the department’s inaugural Enterprise Data Strategy 2026</w:t>
      </w:r>
      <w:r w:rsidR="008C5E59" w:rsidRPr="00172FF5">
        <w:t xml:space="preserve"> to </w:t>
      </w:r>
      <w:r w:rsidR="00C613C1" w:rsidRPr="00172FF5">
        <w:t>2028. This strategy reflects the department’s plans to manage the increasingly complex, data</w:t>
      </w:r>
      <w:r w:rsidR="002F4FDD">
        <w:t>-</w:t>
      </w:r>
      <w:r w:rsidR="00C613C1" w:rsidRPr="00172FF5">
        <w:t>rich environment in which we operate. To deliver trusted, efficient services</w:t>
      </w:r>
      <w:r w:rsidR="000F2AC8">
        <w:t>,</w:t>
      </w:r>
      <w:r w:rsidR="00C613C1" w:rsidRPr="00172FF5">
        <w:t xml:space="preserve"> our department must manage data as a strategic asset. This </w:t>
      </w:r>
      <w:r w:rsidR="0053709D">
        <w:t>s</w:t>
      </w:r>
      <w:r w:rsidR="00C613C1" w:rsidRPr="00172FF5">
        <w:t>trategy sets the direction for how we will govern, protect, share and use data across the organisation. It establishes the principles, capabilities and investments needed to ensure data is accurate, secure and accessible for decision-making, policy development, regulatory functions and frontline service delivery.</w:t>
      </w:r>
    </w:p>
    <w:p w14:paraId="5FB9EA2B" w14:textId="7451D57F" w:rsidR="00EC536C" w:rsidRPr="00EC536C" w:rsidRDefault="00EC536C" w:rsidP="00EC536C">
      <w:r w:rsidRPr="00EC536C">
        <w:t>The department helps grow and protect Australia’s food and fibre production industries, benefiting everyone – especially those in regional and rural communities. With agricultural production forecast to reach $</w:t>
      </w:r>
      <w:r>
        <w:t>101.4</w:t>
      </w:r>
      <w:r w:rsidRPr="00EC536C">
        <w:t xml:space="preserve"> billion in 2025</w:t>
      </w:r>
      <w:r w:rsidR="002F4FDD">
        <w:t>–</w:t>
      </w:r>
      <w:r w:rsidRPr="00EC536C">
        <w:t>26, the sector remains a cornerstone of regional economies and employment.</w:t>
      </w:r>
    </w:p>
    <w:p w14:paraId="07C121D1" w14:textId="07052CA8" w:rsidR="00EC536C" w:rsidRPr="00172FF5" w:rsidRDefault="00EC536C" w:rsidP="00EC536C">
      <w:r w:rsidRPr="00EC536C">
        <w:t>Through this strategy, we will strengthen our stewardship of data and lift our maturity to meet government expectations, build community trust and continue to provide efficient and evidence-based support to the agricultur</w:t>
      </w:r>
      <w:r w:rsidR="002F4FDD">
        <w:t>al</w:t>
      </w:r>
      <w:r w:rsidRPr="00EC536C">
        <w:t xml:space="preserve"> sector. High-quality, accessible data is critical to safely and ethically applying digital technologies (including AI) for the benefit of our customers, staff, stakeholders, partners and communities.</w:t>
      </w:r>
    </w:p>
    <w:p w14:paraId="223208EF" w14:textId="62356ED1" w:rsidR="00C613C1" w:rsidRPr="00172FF5" w:rsidRDefault="00C613C1" w:rsidP="00172FF5">
      <w:r w:rsidRPr="00172FF5">
        <w:t>To ensure successful delivery, a comprehensive implementation plan will support the strategy. Our Chief Digital and Data Officer, alongside all our executive leaders, will drive this work – translating our strategic intent into tangible actions and measurable outcomes.</w:t>
      </w:r>
    </w:p>
    <w:p w14:paraId="748D8CE4" w14:textId="73B40F76" w:rsidR="00C613C1" w:rsidRPr="00172FF5" w:rsidRDefault="00C613C1" w:rsidP="00172FF5">
      <w:r w:rsidRPr="00172FF5">
        <w:t>With rising expectations for responsive, digital and personalised public services, our department must harness data more confidently and consistently. Together, we all play a role in implementing these actions and fostering a shared commitment to building a data-enabled future.</w:t>
      </w:r>
      <w:r w:rsidR="00E23841">
        <w:t xml:space="preserve"> </w:t>
      </w:r>
      <w:r w:rsidR="00584E7A">
        <w:t>W</w:t>
      </w:r>
      <w:r w:rsidR="003B6DE4">
        <w:t>e</w:t>
      </w:r>
      <w:r w:rsidR="00E23841" w:rsidRPr="003B6DE4">
        <w:t xml:space="preserve"> </w:t>
      </w:r>
      <w:r w:rsidRPr="00172FF5">
        <w:t>invite all staff to engage with this strategy, contribute to its success and help us build a data-enabled future that benefits all.</w:t>
      </w:r>
    </w:p>
    <w:p w14:paraId="6FAEB5A8" w14:textId="491EEC13" w:rsidR="00C613C1" w:rsidRPr="00172FF5" w:rsidRDefault="00C613C1" w:rsidP="00172FF5">
      <w:r w:rsidRPr="00172FF5">
        <w:t xml:space="preserve">This strategy is the result of extensive consultation, and </w:t>
      </w:r>
      <w:r w:rsidR="003B6DE4">
        <w:t>we</w:t>
      </w:r>
      <w:r w:rsidR="00E23841">
        <w:t xml:space="preserve"> </w:t>
      </w:r>
      <w:r w:rsidRPr="00172FF5">
        <w:t>thank everyone who contributed to its development.</w:t>
      </w:r>
    </w:p>
    <w:p w14:paraId="1D06B92B" w14:textId="77777777" w:rsidR="00881496" w:rsidRPr="00322179" w:rsidRDefault="00881496" w:rsidP="00881496">
      <w:pPr>
        <w:spacing w:after="0"/>
        <w:rPr>
          <w:b/>
          <w:bCs/>
        </w:rPr>
      </w:pPr>
      <w:r w:rsidRPr="00D4603F">
        <w:rPr>
          <w:b/>
          <w:bCs/>
        </w:rPr>
        <w:t>Victoria Anderson</w:t>
      </w:r>
    </w:p>
    <w:p w14:paraId="5E5EA309" w14:textId="24914AA9" w:rsidR="006E2D6F" w:rsidRPr="00322179" w:rsidRDefault="006E2D6F" w:rsidP="006E2D6F">
      <w:pPr>
        <w:spacing w:after="0"/>
      </w:pPr>
      <w:r w:rsidRPr="00322179">
        <w:t>Secretary</w:t>
      </w:r>
    </w:p>
    <w:p w14:paraId="6FA18754" w14:textId="6401756F" w:rsidR="006E2D6F" w:rsidRPr="00322179" w:rsidRDefault="006E2D6F" w:rsidP="00E34662">
      <w:pPr>
        <w:spacing w:after="360"/>
      </w:pPr>
      <w:r w:rsidRPr="00322179">
        <w:t>Department of Agriculture, Fisheries and Forestry</w:t>
      </w:r>
    </w:p>
    <w:p w14:paraId="5D10DA37" w14:textId="77777777" w:rsidR="006E2D6F" w:rsidRPr="00322179" w:rsidRDefault="006E2D6F" w:rsidP="006E2D6F">
      <w:pPr>
        <w:spacing w:after="0"/>
        <w:rPr>
          <w:b/>
          <w:bCs/>
        </w:rPr>
      </w:pPr>
      <w:r w:rsidRPr="00322179">
        <w:rPr>
          <w:b/>
          <w:bCs/>
        </w:rPr>
        <w:t>Amanda Chalmers</w:t>
      </w:r>
    </w:p>
    <w:p w14:paraId="2E9E45C3" w14:textId="77777777" w:rsidR="004E4EEE" w:rsidRPr="00322179" w:rsidRDefault="006E2D6F" w:rsidP="006E2D6F">
      <w:pPr>
        <w:spacing w:after="0"/>
        <w:sectPr w:rsidR="004E4EEE" w:rsidRPr="00322179" w:rsidSect="004E4EEE">
          <w:pgSz w:w="11906" w:h="16838"/>
          <w:pgMar w:top="1418" w:right="1418" w:bottom="1418" w:left="1418" w:header="567" w:footer="283" w:gutter="0"/>
          <w:pgNumType w:fmt="lowerRoman"/>
          <w:cols w:space="708"/>
          <w:docGrid w:linePitch="360"/>
        </w:sectPr>
      </w:pPr>
      <w:r w:rsidRPr="00322179">
        <w:t>Chief Digital and Data Officer</w:t>
      </w:r>
    </w:p>
    <w:p w14:paraId="3DC5952D" w14:textId="4F056E33" w:rsidR="00663A56" w:rsidRDefault="00D015BB" w:rsidP="00663A56">
      <w:pPr>
        <w:pStyle w:val="Heading2"/>
        <w:numPr>
          <w:ilvl w:val="0"/>
          <w:numId w:val="0"/>
        </w:numPr>
      </w:pPr>
      <w:bookmarkStart w:id="2" w:name="_Toc219108153"/>
      <w:bookmarkStart w:id="3" w:name="_Toc210809635"/>
      <w:r>
        <w:lastRenderedPageBreak/>
        <w:t>Introduction</w:t>
      </w:r>
      <w:bookmarkEnd w:id="2"/>
    </w:p>
    <w:p w14:paraId="32D3DFA5" w14:textId="750C96F4" w:rsidR="00A934D9" w:rsidRDefault="00A934D9" w:rsidP="00A934D9">
      <w:pPr>
        <w:rPr>
          <w:lang w:eastAsia="ja-JP"/>
        </w:rPr>
      </w:pPr>
      <w:r>
        <w:rPr>
          <w:lang w:eastAsia="ja-JP"/>
        </w:rPr>
        <w:t xml:space="preserve">The </w:t>
      </w:r>
      <w:r w:rsidR="00172FF5">
        <w:rPr>
          <w:lang w:eastAsia="ja-JP"/>
        </w:rPr>
        <w:t xml:space="preserve">whole-of-government </w:t>
      </w:r>
      <w:r w:rsidRPr="00E04287">
        <w:rPr>
          <w:rStyle w:val="Emphasis"/>
        </w:rPr>
        <w:t xml:space="preserve">Data and Digital </w:t>
      </w:r>
      <w:r w:rsidR="00BD16A0">
        <w:rPr>
          <w:rStyle w:val="Emphasis"/>
        </w:rPr>
        <w:t xml:space="preserve">Government </w:t>
      </w:r>
      <w:r w:rsidRPr="00E04287">
        <w:rPr>
          <w:rStyle w:val="Emphasis"/>
        </w:rPr>
        <w:t>Strategy</w:t>
      </w:r>
      <w:r>
        <w:rPr>
          <w:lang w:eastAsia="ja-JP"/>
        </w:rPr>
        <w:t xml:space="preserve"> defines data as</w:t>
      </w:r>
      <w:r w:rsidR="00172FF5">
        <w:rPr>
          <w:lang w:eastAsia="ja-JP"/>
        </w:rPr>
        <w:t>:</w:t>
      </w:r>
    </w:p>
    <w:p w14:paraId="144EDE17" w14:textId="3FF1D75C" w:rsidR="00205F5C" w:rsidRDefault="00A934D9" w:rsidP="00071CA3">
      <w:pPr>
        <w:pStyle w:val="Quote"/>
        <w:rPr>
          <w:lang w:eastAsia="ja-JP"/>
        </w:rPr>
      </w:pPr>
      <w:r>
        <w:rPr>
          <w:lang w:eastAsia="ja-JP"/>
        </w:rPr>
        <w:t>any information in a form capable of being communicated, analysed or processed (whether by an individual or by computer or other automated means)</w:t>
      </w:r>
      <w:r w:rsidR="002328E1">
        <w:rPr>
          <w:lang w:eastAsia="ja-JP"/>
        </w:rPr>
        <w:t>.</w:t>
      </w:r>
    </w:p>
    <w:p w14:paraId="5030E5DC" w14:textId="3483D026" w:rsidR="00A934D9" w:rsidRDefault="00A934D9" w:rsidP="00A934D9">
      <w:pPr>
        <w:rPr>
          <w:lang w:eastAsia="ja-JP"/>
        </w:rPr>
      </w:pPr>
      <w:r>
        <w:rPr>
          <w:lang w:eastAsia="ja-JP"/>
        </w:rPr>
        <w:t xml:space="preserve">The </w:t>
      </w:r>
      <w:r w:rsidR="00172FF5">
        <w:rPr>
          <w:lang w:eastAsia="ja-JP"/>
        </w:rPr>
        <w:t>d</w:t>
      </w:r>
      <w:r>
        <w:rPr>
          <w:lang w:eastAsia="ja-JP"/>
        </w:rPr>
        <w:t>epartment holds many different types of data</w:t>
      </w:r>
      <w:r w:rsidR="00172FF5">
        <w:rPr>
          <w:lang w:eastAsia="ja-JP"/>
        </w:rPr>
        <w:t xml:space="preserve">, </w:t>
      </w:r>
      <w:r>
        <w:rPr>
          <w:lang w:eastAsia="ja-JP"/>
        </w:rPr>
        <w:t>includ</w:t>
      </w:r>
      <w:r w:rsidR="00172FF5">
        <w:rPr>
          <w:lang w:eastAsia="ja-JP"/>
        </w:rPr>
        <w:t>ing</w:t>
      </w:r>
      <w:r>
        <w:rPr>
          <w:lang w:eastAsia="ja-JP"/>
        </w:rPr>
        <w:t>:</w:t>
      </w:r>
    </w:p>
    <w:p w14:paraId="7EEF0501" w14:textId="07EEB787" w:rsidR="00A934D9" w:rsidRPr="005178DE" w:rsidRDefault="00A934D9" w:rsidP="005178DE">
      <w:pPr>
        <w:pStyle w:val="ListBullet"/>
      </w:pPr>
      <w:r w:rsidRPr="005178DE">
        <w:t>data gathered about individuals and businesses in the course of our regulatory and administrative functions</w:t>
      </w:r>
    </w:p>
    <w:p w14:paraId="32A000A2" w14:textId="6C037667" w:rsidR="00A934D9" w:rsidRPr="005178DE" w:rsidRDefault="00A934D9" w:rsidP="005178DE">
      <w:pPr>
        <w:pStyle w:val="ListBullet"/>
      </w:pPr>
      <w:r w:rsidRPr="005178DE">
        <w:t>internal p</w:t>
      </w:r>
      <w:r w:rsidR="00EF4F8E" w:rsidRPr="005178DE">
        <w:t xml:space="preserve">ortfolio, program </w:t>
      </w:r>
      <w:r w:rsidRPr="005178DE">
        <w:t>and project data used to track and report outcomes of specific initiatives</w:t>
      </w:r>
    </w:p>
    <w:p w14:paraId="56F38086" w14:textId="5BE24EBE" w:rsidR="004B42B6" w:rsidRPr="005178DE" w:rsidRDefault="00271F54" w:rsidP="005178DE">
      <w:pPr>
        <w:pStyle w:val="ListBullet"/>
      </w:pPr>
      <w:r w:rsidRPr="005178DE">
        <w:t>p</w:t>
      </w:r>
      <w:r w:rsidR="00A934D9" w:rsidRPr="005178DE">
        <w:t>ublicly</w:t>
      </w:r>
      <w:r w:rsidR="00172FF5" w:rsidRPr="005178DE">
        <w:t xml:space="preserve"> </w:t>
      </w:r>
      <w:r w:rsidR="00A934D9" w:rsidRPr="005178DE">
        <w:t xml:space="preserve">available data from external sources </w:t>
      </w:r>
      <w:r w:rsidR="00172FF5" w:rsidRPr="005178DE">
        <w:t>(e.g.</w:t>
      </w:r>
      <w:r w:rsidR="00A934D9" w:rsidRPr="005178DE">
        <w:t xml:space="preserve"> A</w:t>
      </w:r>
      <w:r w:rsidR="00172FF5" w:rsidRPr="005178DE">
        <w:t xml:space="preserve">ustralian </w:t>
      </w:r>
      <w:r w:rsidR="00A934D9" w:rsidRPr="005178DE">
        <w:t>B</w:t>
      </w:r>
      <w:r w:rsidR="00172FF5" w:rsidRPr="005178DE">
        <w:t xml:space="preserve">ureau of </w:t>
      </w:r>
      <w:r w:rsidR="00A934D9" w:rsidRPr="005178DE">
        <w:t>S</w:t>
      </w:r>
      <w:r w:rsidR="00172FF5" w:rsidRPr="005178DE">
        <w:t>tatistics)</w:t>
      </w:r>
    </w:p>
    <w:p w14:paraId="1558C853" w14:textId="13F3BCA6" w:rsidR="00E04DBD" w:rsidRPr="005178DE" w:rsidRDefault="004B42B6" w:rsidP="005178DE">
      <w:pPr>
        <w:pStyle w:val="ListBullet"/>
      </w:pPr>
      <w:r w:rsidRPr="005178DE">
        <w:t>data sourced externally, used for models, forecasts, projections and analytical insights</w:t>
      </w:r>
    </w:p>
    <w:p w14:paraId="556EC366" w14:textId="0898D5D2" w:rsidR="00E04DBD" w:rsidRPr="005178DE" w:rsidRDefault="00E04DBD" w:rsidP="005178DE">
      <w:pPr>
        <w:pStyle w:val="ListBullet"/>
      </w:pPr>
      <w:r w:rsidRPr="005178DE">
        <w:t>geospatial data – presented as static and interactive maps, location or geo-statistical analysis</w:t>
      </w:r>
    </w:p>
    <w:p w14:paraId="1288F52F" w14:textId="77777777" w:rsidR="00AA4705" w:rsidRPr="005178DE" w:rsidRDefault="00AA4705" w:rsidP="005178DE">
      <w:pPr>
        <w:pStyle w:val="ListBullet"/>
      </w:pPr>
      <w:r w:rsidRPr="005178DE">
        <w:t>corporate data used to manage internal finances, human resources, security, property and other functions.</w:t>
      </w:r>
    </w:p>
    <w:p w14:paraId="27317FA2" w14:textId="340EA5B7" w:rsidR="00994DA9" w:rsidRPr="001B7D52" w:rsidRDefault="00994DA9" w:rsidP="001B7D52">
      <w:bookmarkStart w:id="4" w:name="_Toc214623487"/>
      <w:bookmarkStart w:id="5" w:name="_Toc214626616"/>
      <w:r w:rsidRPr="001B7D52">
        <w:t>Effective generation, management and harnessing of data is fundamental to the modern economy, effective decision</w:t>
      </w:r>
      <w:r w:rsidR="00F81158">
        <w:t>-</w:t>
      </w:r>
      <w:r w:rsidRPr="001B7D52">
        <w:t xml:space="preserve">making, innovation and operational efficiency. Data’s value as an asset continues to grow exponentially, especially in the age of artificial intelligence. </w:t>
      </w:r>
      <w:r w:rsidR="00172FF5">
        <w:t>The department</w:t>
      </w:r>
      <w:r w:rsidRPr="001B7D52">
        <w:t xml:space="preserve"> aims to drive a modern data-enabled culture to achieve sector growth, resilience and sustainability</w:t>
      </w:r>
      <w:r w:rsidR="007860A7">
        <w:t>,</w:t>
      </w:r>
      <w:r w:rsidRPr="001B7D52">
        <w:t xml:space="preserve"> and national biosecurity.</w:t>
      </w:r>
      <w:bookmarkEnd w:id="4"/>
      <w:bookmarkEnd w:id="5"/>
    </w:p>
    <w:p w14:paraId="1D29ECDC" w14:textId="24930481" w:rsidR="00EC0CA0" w:rsidRDefault="00172FF5" w:rsidP="001379AD">
      <w:pPr>
        <w:pStyle w:val="Heading3"/>
        <w:numPr>
          <w:ilvl w:val="0"/>
          <w:numId w:val="0"/>
        </w:numPr>
        <w:ind w:left="964" w:hanging="964"/>
      </w:pPr>
      <w:bookmarkStart w:id="6" w:name="_Toc219108154"/>
      <w:r>
        <w:t>Importance of d</w:t>
      </w:r>
      <w:r w:rsidR="00F05FD6">
        <w:t>ata</w:t>
      </w:r>
      <w:bookmarkEnd w:id="6"/>
    </w:p>
    <w:p w14:paraId="5F4AEE8E" w14:textId="4088FCEA" w:rsidR="00291F8C" w:rsidRDefault="00291F8C" w:rsidP="00291F8C">
      <w:pPr>
        <w:rPr>
          <w:lang w:eastAsia="ja-JP"/>
        </w:rPr>
      </w:pPr>
      <w:r w:rsidRPr="00F224AB">
        <w:rPr>
          <w:lang w:eastAsia="ja-JP"/>
        </w:rPr>
        <w:t xml:space="preserve">Data </w:t>
      </w:r>
      <w:r w:rsidR="004A4C77">
        <w:rPr>
          <w:lang w:eastAsia="ja-JP"/>
        </w:rPr>
        <w:t>is</w:t>
      </w:r>
      <w:r w:rsidRPr="00F224AB">
        <w:rPr>
          <w:lang w:eastAsia="ja-JP"/>
        </w:rPr>
        <w:t xml:space="preserve"> fundamental to </w:t>
      </w:r>
      <w:r w:rsidR="00F224AB" w:rsidRPr="001B7D52">
        <w:rPr>
          <w:lang w:eastAsia="ja-JP"/>
        </w:rPr>
        <w:t>our department</w:t>
      </w:r>
      <w:r w:rsidR="004A4C77">
        <w:rPr>
          <w:lang w:eastAsia="ja-JP"/>
        </w:rPr>
        <w:t>’s ability</w:t>
      </w:r>
      <w:r w:rsidRPr="00F224AB">
        <w:rPr>
          <w:lang w:eastAsia="ja-JP"/>
        </w:rPr>
        <w:t xml:space="preserve"> to deliver</w:t>
      </w:r>
      <w:r w:rsidR="00FD0736">
        <w:rPr>
          <w:lang w:eastAsia="ja-JP"/>
        </w:rPr>
        <w:t xml:space="preserve"> on</w:t>
      </w:r>
      <w:r w:rsidRPr="00F224AB">
        <w:rPr>
          <w:lang w:eastAsia="ja-JP"/>
        </w:rPr>
        <w:t xml:space="preserve"> its outcomes to </w:t>
      </w:r>
      <w:r w:rsidR="001440E2" w:rsidRPr="00F224AB">
        <w:rPr>
          <w:lang w:eastAsia="ja-JP"/>
        </w:rPr>
        <w:t>g</w:t>
      </w:r>
      <w:r w:rsidRPr="00F224AB">
        <w:rPr>
          <w:lang w:eastAsia="ja-JP"/>
        </w:rPr>
        <w:t>overnment.</w:t>
      </w:r>
    </w:p>
    <w:p w14:paraId="58AEA2F6" w14:textId="1026A066" w:rsidR="00291F8C" w:rsidRDefault="00291F8C" w:rsidP="00291F8C">
      <w:pPr>
        <w:rPr>
          <w:lang w:eastAsia="ja-JP"/>
        </w:rPr>
      </w:pPr>
      <w:r w:rsidRPr="00F224AB">
        <w:rPr>
          <w:lang w:eastAsia="ja-JP"/>
        </w:rPr>
        <w:t>We demonstrate</w:t>
      </w:r>
      <w:r w:rsidR="001440E2" w:rsidRPr="00F224AB">
        <w:rPr>
          <w:lang w:eastAsia="ja-JP"/>
        </w:rPr>
        <w:t xml:space="preserve"> </w:t>
      </w:r>
      <w:r w:rsidRPr="00F224AB">
        <w:rPr>
          <w:lang w:eastAsia="ja-JP"/>
        </w:rPr>
        <w:t>this by:</w:t>
      </w:r>
    </w:p>
    <w:p w14:paraId="3EAEAE5B" w14:textId="4F304712" w:rsidR="00291F8C" w:rsidRDefault="001440E2" w:rsidP="003C1F90">
      <w:pPr>
        <w:pStyle w:val="ListBullet"/>
        <w:rPr>
          <w:lang w:eastAsia="ja-JP"/>
        </w:rPr>
      </w:pPr>
      <w:r>
        <w:rPr>
          <w:lang w:eastAsia="ja-JP"/>
        </w:rPr>
        <w:t>s</w:t>
      </w:r>
      <w:r w:rsidR="00291F8C">
        <w:rPr>
          <w:lang w:eastAsia="ja-JP"/>
        </w:rPr>
        <w:t>olving problems through data, research and science</w:t>
      </w:r>
    </w:p>
    <w:p w14:paraId="4E639D9E" w14:textId="0A4065E1" w:rsidR="00291F8C" w:rsidRDefault="001440E2" w:rsidP="003C1F90">
      <w:pPr>
        <w:pStyle w:val="ListBullet"/>
        <w:rPr>
          <w:lang w:eastAsia="ja-JP"/>
        </w:rPr>
      </w:pPr>
      <w:r>
        <w:rPr>
          <w:lang w:eastAsia="ja-JP"/>
        </w:rPr>
        <w:t>u</w:t>
      </w:r>
      <w:r w:rsidR="00291F8C">
        <w:rPr>
          <w:lang w:eastAsia="ja-JP"/>
        </w:rPr>
        <w:t>sing data capably, ethically and accountably</w:t>
      </w:r>
    </w:p>
    <w:p w14:paraId="00491CDF" w14:textId="36655073" w:rsidR="00F73EEF" w:rsidRDefault="001440E2">
      <w:pPr>
        <w:pStyle w:val="ListBullet"/>
        <w:rPr>
          <w:lang w:eastAsia="ja-JP"/>
        </w:rPr>
      </w:pPr>
      <w:r w:rsidRPr="327DA9B6">
        <w:rPr>
          <w:lang w:eastAsia="ja-JP"/>
        </w:rPr>
        <w:t>c</w:t>
      </w:r>
      <w:r w:rsidR="00291F8C" w:rsidRPr="327DA9B6">
        <w:rPr>
          <w:lang w:eastAsia="ja-JP"/>
        </w:rPr>
        <w:t>ommitting to a data-</w:t>
      </w:r>
      <w:r w:rsidR="3601A6C4" w:rsidRPr="327DA9B6">
        <w:rPr>
          <w:lang w:eastAsia="ja-JP"/>
        </w:rPr>
        <w:t xml:space="preserve">enabled </w:t>
      </w:r>
      <w:r w:rsidR="00291F8C" w:rsidRPr="327DA9B6">
        <w:rPr>
          <w:lang w:eastAsia="ja-JP"/>
        </w:rPr>
        <w:t>culture where our decisions and advice are based on evidence.</w:t>
      </w:r>
    </w:p>
    <w:p w14:paraId="5E3D3C2E" w14:textId="6F958A40" w:rsidR="00C4602A" w:rsidRPr="008E3684" w:rsidRDefault="00C4602A" w:rsidP="00AA1403">
      <w:pPr>
        <w:rPr>
          <w:rStyle w:val="Strong"/>
          <w:b w:val="0"/>
          <w:lang w:eastAsia="ja-JP"/>
        </w:rPr>
      </w:pPr>
      <w:r w:rsidRPr="00C4602A">
        <w:rPr>
          <w:lang w:eastAsia="ja-JP"/>
        </w:rPr>
        <w:t>By increasingly harnessing our data, along with artificial intelligence (AI) and analytics support, we enable tangible business outcomes across agriculture, fisheries and forestry to:</w:t>
      </w:r>
    </w:p>
    <w:p w14:paraId="30EBB98B" w14:textId="4AB57E34" w:rsidR="00906DDD" w:rsidRPr="00B316E7" w:rsidRDefault="00527E81" w:rsidP="00143522">
      <w:pPr>
        <w:pStyle w:val="ListBullet"/>
      </w:pPr>
      <w:r>
        <w:rPr>
          <w:rStyle w:val="Strong"/>
          <w:b w:val="0"/>
          <w:bCs w:val="0"/>
        </w:rPr>
        <w:t>d</w:t>
      </w:r>
      <w:r w:rsidR="00906DDD" w:rsidRPr="00B316E7">
        <w:rPr>
          <w:rStyle w:val="Strong"/>
          <w:b w:val="0"/>
          <w:bCs w:val="0"/>
        </w:rPr>
        <w:t>rive sector growth</w:t>
      </w:r>
      <w:r w:rsidR="00906DDD" w:rsidRPr="00B316E7">
        <w:t xml:space="preserve"> by unlocking insights that enhance productivity, competitiveness and innovation in an evolving environment</w:t>
      </w:r>
    </w:p>
    <w:p w14:paraId="5E39D53F" w14:textId="0CB6DF5D" w:rsidR="00906DDD" w:rsidRPr="00B316E7" w:rsidRDefault="00527E81" w:rsidP="00143522">
      <w:pPr>
        <w:pStyle w:val="ListBullet"/>
      </w:pPr>
      <w:r>
        <w:rPr>
          <w:rStyle w:val="Strong"/>
          <w:b w:val="0"/>
          <w:bCs w:val="0"/>
        </w:rPr>
        <w:t>s</w:t>
      </w:r>
      <w:r w:rsidR="00906DDD" w:rsidRPr="00B316E7">
        <w:rPr>
          <w:rStyle w:val="Strong"/>
          <w:b w:val="0"/>
          <w:bCs w:val="0"/>
        </w:rPr>
        <w:t>upport resilience and sustainability</w:t>
      </w:r>
      <w:r w:rsidR="00906DDD" w:rsidRPr="00B316E7">
        <w:t xml:space="preserve"> through predictive analytics and data-enabled decision-making that promote environmental stewardship and low-emissions practices</w:t>
      </w:r>
    </w:p>
    <w:p w14:paraId="6BB6C43A" w14:textId="4360FAB6" w:rsidR="00906DDD" w:rsidRPr="00B316E7" w:rsidRDefault="00527E81" w:rsidP="00143522">
      <w:pPr>
        <w:pStyle w:val="ListBullet"/>
      </w:pPr>
      <w:r>
        <w:rPr>
          <w:rStyle w:val="Strong"/>
          <w:b w:val="0"/>
          <w:bCs w:val="0"/>
        </w:rPr>
        <w:t>s</w:t>
      </w:r>
      <w:r w:rsidR="00906DDD" w:rsidRPr="00B316E7">
        <w:rPr>
          <w:rStyle w:val="Strong"/>
          <w:b w:val="0"/>
          <w:bCs w:val="0"/>
        </w:rPr>
        <w:t>trengthen national biosecurity</w:t>
      </w:r>
      <w:r w:rsidR="00906DDD" w:rsidRPr="00B316E7">
        <w:t xml:space="preserve"> with intelligent systems that enable early detection, rapid response and risk-based protection for Australia’s people, environment and economy</w:t>
      </w:r>
    </w:p>
    <w:p w14:paraId="7304E401" w14:textId="086BB132" w:rsidR="00906DDD" w:rsidRDefault="00527E81" w:rsidP="00143522">
      <w:pPr>
        <w:pStyle w:val="ListBullet"/>
        <w:rPr>
          <w:lang w:eastAsia="ja-JP"/>
        </w:rPr>
      </w:pPr>
      <w:r>
        <w:rPr>
          <w:rStyle w:val="Strong"/>
          <w:b w:val="0"/>
          <w:bCs w:val="0"/>
        </w:rPr>
        <w:lastRenderedPageBreak/>
        <w:t>d</w:t>
      </w:r>
      <w:r w:rsidR="00906DDD" w:rsidRPr="00B316E7">
        <w:rPr>
          <w:rStyle w:val="Strong"/>
          <w:b w:val="0"/>
          <w:bCs w:val="0"/>
        </w:rPr>
        <w:t>eliver more effective and robust programs and policies</w:t>
      </w:r>
      <w:r w:rsidR="00906DDD" w:rsidRPr="00B316E7">
        <w:t xml:space="preserve"> by </w:t>
      </w:r>
      <w:r w:rsidR="00906DDD">
        <w:rPr>
          <w:lang w:eastAsia="ja-JP"/>
        </w:rPr>
        <w:t>fostering a culture of data investment, collaboration, and transparency and unlocking the value of intelligent insights.</w:t>
      </w:r>
    </w:p>
    <w:p w14:paraId="1A66CDB4" w14:textId="77777777" w:rsidR="004B4648" w:rsidRDefault="004B4648" w:rsidP="00AA1403">
      <w:pPr>
        <w:rPr>
          <w:lang w:eastAsia="ja-JP"/>
        </w:rPr>
      </w:pPr>
      <w:r>
        <w:rPr>
          <w:lang w:eastAsia="ja-JP"/>
        </w:rPr>
        <w:t>ABARES is already well known for its work providing professionally independent data, research, analysis and advice that informs public and private decisions affecting Australian agriculture, fisheries and forestry. ABARES collects and makes public a wide range of data sets.</w:t>
      </w:r>
    </w:p>
    <w:p w14:paraId="74EE2F28" w14:textId="77777777" w:rsidR="004B4648" w:rsidRPr="00F82BC6" w:rsidRDefault="004B4648" w:rsidP="00AA1403">
      <w:pPr>
        <w:rPr>
          <w:lang w:eastAsia="ja-JP"/>
        </w:rPr>
      </w:pPr>
      <w:r>
        <w:rPr>
          <w:lang w:eastAsia="ja-JP"/>
        </w:rPr>
        <w:t xml:space="preserve">Our approach to regulation per our </w:t>
      </w:r>
      <w:r w:rsidRPr="00F82BC6">
        <w:rPr>
          <w:rStyle w:val="Emphasis"/>
          <w:lang w:eastAsia="ja-JP"/>
        </w:rPr>
        <w:t>Regulatory Practice Statement</w:t>
      </w:r>
      <w:r w:rsidRPr="00F82BC6">
        <w:rPr>
          <w:lang w:eastAsia="ja-JP"/>
        </w:rPr>
        <w:t xml:space="preserve"> requires us to be risk-based and data-driven (Principle 2).</w:t>
      </w:r>
    </w:p>
    <w:p w14:paraId="7093F748" w14:textId="77777777" w:rsidR="004B4648" w:rsidRDefault="004B4648" w:rsidP="00AA1403">
      <w:pPr>
        <w:rPr>
          <w:lang w:eastAsia="ja-JP"/>
        </w:rPr>
      </w:pPr>
      <w:r w:rsidRPr="00F82BC6">
        <w:rPr>
          <w:lang w:eastAsia="ja-JP"/>
        </w:rPr>
        <w:t xml:space="preserve">The Australian Government has embraced the need for a strategic data agenda and is taking a range of practical measures to ensure the APS gets the most out of our data assets. This includes development of the </w:t>
      </w:r>
      <w:r w:rsidRPr="00F82BC6">
        <w:rPr>
          <w:rStyle w:val="Emphasis"/>
          <w:lang w:eastAsia="ja-JP"/>
        </w:rPr>
        <w:t>Data and Digital Government Strategy</w:t>
      </w:r>
      <w:r w:rsidRPr="00F82BC6">
        <w:rPr>
          <w:lang w:eastAsia="ja-JP"/>
        </w:rPr>
        <w:t xml:space="preserve">, as well as the implementation of the </w:t>
      </w:r>
      <w:r w:rsidRPr="00F82BC6">
        <w:rPr>
          <w:rStyle w:val="Emphasis"/>
          <w:lang w:eastAsia="ja-JP"/>
        </w:rPr>
        <w:t>Data Availability and Transparency Act 2022</w:t>
      </w:r>
      <w:r w:rsidRPr="00F82BC6">
        <w:rPr>
          <w:lang w:eastAsia="ja-JP"/>
        </w:rPr>
        <w:t xml:space="preserve"> to promote</w:t>
      </w:r>
      <w:r>
        <w:rPr>
          <w:lang w:eastAsia="ja-JP"/>
        </w:rPr>
        <w:t xml:space="preserve"> wider data sharing.</w:t>
      </w:r>
    </w:p>
    <w:p w14:paraId="661FF4B8" w14:textId="778278C4" w:rsidR="00906DDD" w:rsidRDefault="004B4648" w:rsidP="00AA1403">
      <w:pPr>
        <w:rPr>
          <w:lang w:eastAsia="ja-JP"/>
        </w:rPr>
      </w:pPr>
      <w:r>
        <w:rPr>
          <w:lang w:eastAsia="ja-JP"/>
        </w:rPr>
        <w:t>We need to support our staff to manage and protect data assets by applying the highest standards of privacy, security and ethics. We must also promote standards and practices to promote consistency and increase the visibility, usability and value of data.</w:t>
      </w:r>
    </w:p>
    <w:p w14:paraId="26C7688B" w14:textId="76BDDB00" w:rsidR="005A6AE2" w:rsidRDefault="00D015BB" w:rsidP="00463760">
      <w:pPr>
        <w:pStyle w:val="Heading3"/>
        <w:numPr>
          <w:ilvl w:val="0"/>
          <w:numId w:val="0"/>
        </w:numPr>
        <w:ind w:left="964" w:hanging="964"/>
      </w:pPr>
      <w:bookmarkStart w:id="7" w:name="_Toc219108155"/>
      <w:r>
        <w:t>Purpose of this strategy</w:t>
      </w:r>
      <w:bookmarkEnd w:id="7"/>
    </w:p>
    <w:p w14:paraId="1A444998" w14:textId="42727DD7" w:rsidR="00183828" w:rsidRDefault="005A6AE2" w:rsidP="00D941C2">
      <w:pPr>
        <w:rPr>
          <w:lang w:eastAsia="ja-JP"/>
        </w:rPr>
      </w:pPr>
      <w:r w:rsidRPr="005A6AE2">
        <w:rPr>
          <w:lang w:eastAsia="ja-JP"/>
        </w:rPr>
        <w:t xml:space="preserve">To stay ahead, </w:t>
      </w:r>
      <w:r w:rsidR="003E017C">
        <w:rPr>
          <w:lang w:eastAsia="ja-JP"/>
        </w:rPr>
        <w:t>we</w:t>
      </w:r>
      <w:r w:rsidRPr="005A6AE2">
        <w:rPr>
          <w:lang w:eastAsia="ja-JP"/>
        </w:rPr>
        <w:t xml:space="preserve"> </w:t>
      </w:r>
      <w:r w:rsidRPr="5E974A13">
        <w:rPr>
          <w:lang w:eastAsia="ja-JP"/>
        </w:rPr>
        <w:t>must</w:t>
      </w:r>
      <w:r w:rsidRPr="005A6AE2">
        <w:rPr>
          <w:lang w:eastAsia="ja-JP"/>
        </w:rPr>
        <w:t xml:space="preserve"> respond to the rapid shifts in how data is used across government, industry, academia and the community. Data strategies have become essential planning tools, working alongside corporate plans to build maturity. Success depends on a clear roadmap that builds on early progress and sets out priority actions. Our Enterprise Data Strategy, shaped through broad staff engagement, reflects the organisation’s needs across policy, regulation and corporate operations.</w:t>
      </w:r>
    </w:p>
    <w:p w14:paraId="393A7D31" w14:textId="1E44CD85" w:rsidR="005A6AE2" w:rsidRDefault="00D015BB" w:rsidP="00463760">
      <w:pPr>
        <w:pStyle w:val="Heading3"/>
        <w:numPr>
          <w:ilvl w:val="0"/>
          <w:numId w:val="0"/>
        </w:numPr>
        <w:ind w:left="964" w:hanging="964"/>
      </w:pPr>
      <w:bookmarkStart w:id="8" w:name="_Toc219108156"/>
      <w:r>
        <w:t>Current situation</w:t>
      </w:r>
      <w:bookmarkEnd w:id="8"/>
    </w:p>
    <w:p w14:paraId="0CD03727" w14:textId="4E668FA0" w:rsidR="00886102" w:rsidRDefault="00886102" w:rsidP="00D941C2">
      <w:pPr>
        <w:rPr>
          <w:lang w:eastAsia="ja-JP"/>
        </w:rPr>
      </w:pPr>
      <w:r w:rsidRPr="327DA9B6">
        <w:rPr>
          <w:lang w:eastAsia="ja-JP"/>
        </w:rPr>
        <w:t xml:space="preserve">Data is central to how the department operates and makes decisions and there is a growing appreciation of the potential to drive and enhance better business outcomes. </w:t>
      </w:r>
      <w:r w:rsidR="00BA4EED" w:rsidRPr="327DA9B6">
        <w:rPr>
          <w:lang w:eastAsia="ja-JP"/>
        </w:rPr>
        <w:t>T</w:t>
      </w:r>
      <w:r w:rsidRPr="327DA9B6">
        <w:rPr>
          <w:lang w:eastAsia="ja-JP"/>
        </w:rPr>
        <w:t xml:space="preserve">he department has strong pockets of data expertise, </w:t>
      </w:r>
      <w:r w:rsidR="00E5521D" w:rsidRPr="327DA9B6">
        <w:rPr>
          <w:lang w:eastAsia="ja-JP"/>
        </w:rPr>
        <w:t>with</w:t>
      </w:r>
      <w:r w:rsidRPr="327DA9B6">
        <w:rPr>
          <w:lang w:eastAsia="ja-JP"/>
        </w:rPr>
        <w:t xml:space="preserve"> opportunities for improvement through more consistent and efficient processes to improve data </w:t>
      </w:r>
      <w:r w:rsidR="1D9A9517" w:rsidRPr="327DA9B6">
        <w:rPr>
          <w:lang w:eastAsia="ja-JP"/>
        </w:rPr>
        <w:t xml:space="preserve">quality, </w:t>
      </w:r>
      <w:r w:rsidRPr="327DA9B6">
        <w:rPr>
          <w:lang w:eastAsia="ja-JP"/>
        </w:rPr>
        <w:t xml:space="preserve">access and discoverability. We also need to raise the general </w:t>
      </w:r>
      <w:r w:rsidR="624B5100" w:rsidRPr="327DA9B6">
        <w:rPr>
          <w:lang w:eastAsia="ja-JP"/>
        </w:rPr>
        <w:t xml:space="preserve">confidence to use </w:t>
      </w:r>
      <w:r w:rsidRPr="327DA9B6">
        <w:rPr>
          <w:lang w:eastAsia="ja-JP"/>
        </w:rPr>
        <w:t xml:space="preserve">data </w:t>
      </w:r>
      <w:r w:rsidR="6850ED2F" w:rsidRPr="327DA9B6">
        <w:rPr>
          <w:lang w:eastAsia="ja-JP"/>
        </w:rPr>
        <w:t>within</w:t>
      </w:r>
      <w:r w:rsidRPr="327DA9B6">
        <w:rPr>
          <w:lang w:eastAsia="ja-JP"/>
        </w:rPr>
        <w:t xml:space="preserve"> the agency.</w:t>
      </w:r>
    </w:p>
    <w:p w14:paraId="4A63FEB6" w14:textId="6E501402" w:rsidR="005A6AE2" w:rsidRPr="005A6AE2" w:rsidRDefault="00D015BB" w:rsidP="327DA9B6">
      <w:pPr>
        <w:rPr>
          <w:lang w:eastAsia="ja-JP"/>
        </w:rPr>
      </w:pPr>
      <w:r w:rsidRPr="327DA9B6">
        <w:rPr>
          <w:lang w:eastAsia="ja-JP"/>
        </w:rPr>
        <w:t xml:space="preserve">The department </w:t>
      </w:r>
      <w:r w:rsidR="00886102" w:rsidRPr="327DA9B6">
        <w:rPr>
          <w:lang w:eastAsia="ja-JP"/>
        </w:rPr>
        <w:t xml:space="preserve">is strengthening its approach to data by </w:t>
      </w:r>
      <w:r w:rsidR="031D5AA4" w:rsidRPr="327DA9B6">
        <w:rPr>
          <w:lang w:eastAsia="ja-JP"/>
        </w:rPr>
        <w:t>adopting a</w:t>
      </w:r>
      <w:r w:rsidR="00886102" w:rsidRPr="327DA9B6">
        <w:rPr>
          <w:lang w:eastAsia="ja-JP"/>
        </w:rPr>
        <w:t xml:space="preserve"> federated model </w:t>
      </w:r>
      <w:r w:rsidR="559AF7EC" w:rsidRPr="327DA9B6">
        <w:rPr>
          <w:lang w:eastAsia="ja-JP"/>
        </w:rPr>
        <w:t xml:space="preserve">(hub and spoke) </w:t>
      </w:r>
      <w:r w:rsidR="00886102" w:rsidRPr="327DA9B6">
        <w:rPr>
          <w:lang w:eastAsia="ja-JP"/>
        </w:rPr>
        <w:t>that supports staff capability and consistent governance. While legacy systems and varied practices have created challenges, we're streamlining</w:t>
      </w:r>
      <w:r w:rsidR="72222F98" w:rsidRPr="327DA9B6">
        <w:rPr>
          <w:lang w:eastAsia="ja-JP"/>
        </w:rPr>
        <w:t xml:space="preserve"> and rationalising</w:t>
      </w:r>
      <w:r w:rsidR="00886102" w:rsidRPr="327DA9B6">
        <w:rPr>
          <w:lang w:eastAsia="ja-JP"/>
        </w:rPr>
        <w:t xml:space="preserve"> platforms</w:t>
      </w:r>
      <w:r w:rsidR="5349D49B" w:rsidRPr="327DA9B6">
        <w:rPr>
          <w:lang w:eastAsia="ja-JP"/>
        </w:rPr>
        <w:t xml:space="preserve"> and tools</w:t>
      </w:r>
      <w:r w:rsidR="00CA6132">
        <w:rPr>
          <w:lang w:eastAsia="ja-JP"/>
        </w:rPr>
        <w:t>,</w:t>
      </w:r>
      <w:r w:rsidR="00886102" w:rsidRPr="327DA9B6">
        <w:rPr>
          <w:lang w:eastAsia="ja-JP"/>
        </w:rPr>
        <w:t xml:space="preserve"> </w:t>
      </w:r>
      <w:r w:rsidR="1689DB13" w:rsidRPr="327DA9B6">
        <w:rPr>
          <w:lang w:eastAsia="ja-JP"/>
        </w:rPr>
        <w:t xml:space="preserve">clearly articulating data </w:t>
      </w:r>
      <w:r w:rsidR="00886102" w:rsidRPr="327DA9B6">
        <w:rPr>
          <w:lang w:eastAsia="ja-JP"/>
        </w:rPr>
        <w:t>standards and beginning to build data literacy</w:t>
      </w:r>
      <w:r w:rsidR="1CA936ED" w:rsidRPr="327DA9B6">
        <w:rPr>
          <w:lang w:eastAsia="ja-JP"/>
        </w:rPr>
        <w:t xml:space="preserve"> and confidence</w:t>
      </w:r>
      <w:r w:rsidR="00886102" w:rsidRPr="327DA9B6">
        <w:rPr>
          <w:lang w:eastAsia="ja-JP"/>
        </w:rPr>
        <w:t xml:space="preserve"> across the agency. These efforts are helping lift our data maturity and unlock greater value from the rich data we hold.</w:t>
      </w:r>
    </w:p>
    <w:p w14:paraId="4C651857" w14:textId="16D4BE75" w:rsidR="006F24E9" w:rsidRDefault="006F24E9" w:rsidP="00E04287">
      <w:pPr>
        <w:pStyle w:val="Heading2"/>
        <w:numPr>
          <w:ilvl w:val="0"/>
          <w:numId w:val="0"/>
        </w:numPr>
      </w:pPr>
      <w:bookmarkStart w:id="9" w:name="_Toc219108157"/>
      <w:r>
        <w:lastRenderedPageBreak/>
        <w:t>Our</w:t>
      </w:r>
      <w:r w:rsidR="006D5658">
        <w:t xml:space="preserve"> </w:t>
      </w:r>
      <w:r>
        <w:t>vision</w:t>
      </w:r>
      <w:r w:rsidR="00D015BB">
        <w:t xml:space="preserve"> and priorities</w:t>
      </w:r>
      <w:bookmarkEnd w:id="9"/>
    </w:p>
    <w:p w14:paraId="3FDB7A06" w14:textId="1E8079FE" w:rsidR="00D015BB" w:rsidRPr="004E4EEE" w:rsidRDefault="00D015BB" w:rsidP="004C0030">
      <w:pPr>
        <w:pStyle w:val="Heading3"/>
        <w:numPr>
          <w:ilvl w:val="0"/>
          <w:numId w:val="0"/>
        </w:numPr>
        <w:ind w:left="964" w:hanging="964"/>
      </w:pPr>
      <w:bookmarkStart w:id="10" w:name="_Toc219108158"/>
      <w:r>
        <w:rPr>
          <w:lang w:eastAsia="ja-JP"/>
        </w:rPr>
        <w:t>Vision</w:t>
      </w:r>
      <w:bookmarkEnd w:id="10"/>
    </w:p>
    <w:p w14:paraId="0426DA1D" w14:textId="7FDEE7C3" w:rsidR="006F24E9" w:rsidRPr="001B7D52" w:rsidRDefault="00B6649D" w:rsidP="00D015BB">
      <w:r w:rsidRPr="001B7D52">
        <w:t>Enabling a sustainable and prosperous Australia by using trusted data, evidence-based insights and ethical innovation in biosecurity, production and trade.</w:t>
      </w:r>
    </w:p>
    <w:p w14:paraId="4C9EA8CE" w14:textId="671069BC" w:rsidR="00B6649D" w:rsidRDefault="00D015BB" w:rsidP="004C0030">
      <w:pPr>
        <w:pStyle w:val="Heading3"/>
        <w:numPr>
          <w:ilvl w:val="0"/>
          <w:numId w:val="0"/>
        </w:numPr>
        <w:ind w:left="964" w:hanging="964"/>
      </w:pPr>
      <w:bookmarkStart w:id="11" w:name="_Toc219108159"/>
      <w:r>
        <w:t>Priorities</w:t>
      </w:r>
      <w:bookmarkEnd w:id="11"/>
    </w:p>
    <w:p w14:paraId="37E366FD" w14:textId="2C6E201F" w:rsidR="00577EEA" w:rsidRPr="00577EEA" w:rsidRDefault="00577EEA" w:rsidP="001B7D52">
      <w:pPr>
        <w:rPr>
          <w:b/>
        </w:rPr>
      </w:pPr>
      <w:bookmarkStart w:id="12" w:name="_Toc214623493"/>
      <w:r>
        <w:rPr>
          <w:lang w:eastAsia="ja-JP"/>
        </w:rPr>
        <w:t xml:space="preserve">Data is a fundamental enabler of the business. This strategy aims to highlight what we need to do to ensure that quality data is available when and where people need it and that it helps </w:t>
      </w:r>
      <w:r w:rsidR="003E017C">
        <w:rPr>
          <w:lang w:eastAsia="ja-JP"/>
        </w:rPr>
        <w:t xml:space="preserve">us </w:t>
      </w:r>
      <w:r>
        <w:rPr>
          <w:lang w:eastAsia="ja-JP"/>
        </w:rPr>
        <w:t>deliver on governments aspirations, objectives and outcomes.</w:t>
      </w:r>
      <w:bookmarkEnd w:id="12"/>
    </w:p>
    <w:p w14:paraId="6C5F1D7B" w14:textId="77777777" w:rsidR="00577EEA" w:rsidRPr="00792A6C" w:rsidRDefault="00577EEA" w:rsidP="001B7D52">
      <w:pPr>
        <w:rPr>
          <w:lang w:eastAsia="ja-JP"/>
        </w:rPr>
      </w:pPr>
      <w:r>
        <w:rPr>
          <w:lang w:eastAsia="ja-JP"/>
        </w:rPr>
        <w:t>By embedding ethical AI, fostering data connectivity and investing in data maturity, we will transform how we deliver policies, services and programs; engage stakeholders and drive innovation across agriculture, fisheries and forestry.</w:t>
      </w:r>
    </w:p>
    <w:p w14:paraId="3070F726" w14:textId="735F449A" w:rsidR="001B7489" w:rsidRDefault="00D015BB" w:rsidP="001B7D52">
      <w:pPr>
        <w:pStyle w:val="Heading3"/>
        <w:keepNext w:val="0"/>
        <w:numPr>
          <w:ilvl w:val="0"/>
          <w:numId w:val="0"/>
        </w:numPr>
        <w:rPr>
          <w:lang w:eastAsia="ja-JP"/>
        </w:rPr>
      </w:pPr>
      <w:bookmarkStart w:id="13" w:name="_Toc219108160"/>
      <w:r>
        <w:rPr>
          <w:lang w:eastAsia="ja-JP"/>
        </w:rPr>
        <w:t>O</w:t>
      </w:r>
      <w:r w:rsidR="00577EEA">
        <w:rPr>
          <w:lang w:eastAsia="ja-JP"/>
        </w:rPr>
        <w:t>bjectives</w:t>
      </w:r>
      <w:bookmarkEnd w:id="13"/>
    </w:p>
    <w:p w14:paraId="53A97B66" w14:textId="41341910" w:rsidR="00193406" w:rsidRDefault="00672F54" w:rsidP="00B316E7">
      <w:pPr>
        <w:pStyle w:val="ListNumber"/>
        <w:rPr>
          <w:lang w:eastAsia="ja-JP"/>
        </w:rPr>
      </w:pPr>
      <w:r>
        <w:rPr>
          <w:rStyle w:val="Strong"/>
        </w:rPr>
        <w:t xml:space="preserve">Value </w:t>
      </w:r>
      <w:r w:rsidR="00835EA2">
        <w:rPr>
          <w:rStyle w:val="Strong"/>
        </w:rPr>
        <w:t>d</w:t>
      </w:r>
      <w:r w:rsidR="00193406" w:rsidRPr="00E04287">
        <w:rPr>
          <w:rStyle w:val="Strong"/>
        </w:rPr>
        <w:t>ata as a</w:t>
      </w:r>
      <w:r w:rsidR="00577EEA">
        <w:rPr>
          <w:rStyle w:val="Strong"/>
        </w:rPr>
        <w:t xml:space="preserve"> strat</w:t>
      </w:r>
      <w:r w:rsidR="002D60F5">
        <w:rPr>
          <w:rStyle w:val="Strong"/>
        </w:rPr>
        <w:t>egic a</w:t>
      </w:r>
      <w:r w:rsidR="00193406" w:rsidRPr="00E04287">
        <w:rPr>
          <w:rStyle w:val="Strong"/>
        </w:rPr>
        <w:t>sset</w:t>
      </w:r>
      <w:r w:rsidR="00835EA2">
        <w:rPr>
          <w:lang w:eastAsia="ja-JP"/>
        </w:rPr>
        <w:t xml:space="preserve"> –</w:t>
      </w:r>
      <w:r w:rsidR="00193406">
        <w:rPr>
          <w:lang w:eastAsia="ja-JP"/>
        </w:rPr>
        <w:t xml:space="preserve"> </w:t>
      </w:r>
      <w:r w:rsidR="00E82E04" w:rsidRPr="00E82E04">
        <w:rPr>
          <w:lang w:eastAsia="ja-JP"/>
        </w:rPr>
        <w:t>Ensure data is trusted, high-quality and aligned to organisational needs.</w:t>
      </w:r>
    </w:p>
    <w:p w14:paraId="27EFEB4C" w14:textId="0399EE82" w:rsidR="00193406" w:rsidRDefault="00E82E04" w:rsidP="00B316E7">
      <w:pPr>
        <w:pStyle w:val="ListNumber"/>
        <w:rPr>
          <w:lang w:eastAsia="ja-JP"/>
        </w:rPr>
      </w:pPr>
      <w:r>
        <w:rPr>
          <w:rStyle w:val="Strong"/>
        </w:rPr>
        <w:t>Enable seamless access</w:t>
      </w:r>
      <w:r w:rsidR="00835EA2">
        <w:rPr>
          <w:rStyle w:val="Strong"/>
        </w:rPr>
        <w:t xml:space="preserve"> </w:t>
      </w:r>
      <w:r w:rsidR="00835EA2" w:rsidRPr="00394BC6">
        <w:rPr>
          <w:rStyle w:val="Strong"/>
          <w:b w:val="0"/>
          <w:bCs w:val="0"/>
        </w:rPr>
        <w:t>–</w:t>
      </w:r>
      <w:r w:rsidRPr="00394BC6">
        <w:rPr>
          <w:b/>
          <w:lang w:eastAsia="ja-JP"/>
        </w:rPr>
        <w:t xml:space="preserve"> </w:t>
      </w:r>
      <w:r>
        <w:rPr>
          <w:lang w:eastAsia="ja-JP"/>
        </w:rPr>
        <w:t>Make data readily available, discoverable and usable when and where it’s required.</w:t>
      </w:r>
    </w:p>
    <w:p w14:paraId="3A228406" w14:textId="435F914C" w:rsidR="00193406" w:rsidRDefault="00E82E04" w:rsidP="00B316E7">
      <w:pPr>
        <w:pStyle w:val="ListNumber"/>
        <w:rPr>
          <w:lang w:eastAsia="ja-JP"/>
        </w:rPr>
      </w:pPr>
      <w:r>
        <w:rPr>
          <w:rStyle w:val="Strong"/>
        </w:rPr>
        <w:t>Build a data-enabled culture</w:t>
      </w:r>
      <w:r w:rsidR="00835EA2">
        <w:rPr>
          <w:lang w:eastAsia="ja-JP"/>
        </w:rPr>
        <w:t xml:space="preserve"> –</w:t>
      </w:r>
      <w:r w:rsidR="00193406">
        <w:rPr>
          <w:lang w:eastAsia="ja-JP"/>
        </w:rPr>
        <w:t xml:space="preserve"> </w:t>
      </w:r>
      <w:r>
        <w:rPr>
          <w:lang w:eastAsia="ja-JP"/>
        </w:rPr>
        <w:t>Develop leadership</w:t>
      </w:r>
      <w:r w:rsidR="00E603CF">
        <w:rPr>
          <w:lang w:eastAsia="ja-JP"/>
        </w:rPr>
        <w:t>, skills and behaviours that embed best practice data use across the organisation.</w:t>
      </w:r>
    </w:p>
    <w:p w14:paraId="6D9B2755" w14:textId="498B4377" w:rsidR="00091F40" w:rsidRDefault="00E603CF" w:rsidP="00B316E7">
      <w:pPr>
        <w:pStyle w:val="ListNumber"/>
        <w:rPr>
          <w:lang w:eastAsia="ja-JP"/>
        </w:rPr>
      </w:pPr>
      <w:r>
        <w:rPr>
          <w:rStyle w:val="Strong"/>
        </w:rPr>
        <w:t>Turn data into insight</w:t>
      </w:r>
      <w:r w:rsidR="005B42FD">
        <w:rPr>
          <w:rStyle w:val="Strong"/>
        </w:rPr>
        <w:t>s</w:t>
      </w:r>
      <w:r w:rsidR="00835EA2">
        <w:rPr>
          <w:lang w:eastAsia="ja-JP"/>
        </w:rPr>
        <w:t xml:space="preserve"> –</w:t>
      </w:r>
      <w:r w:rsidR="00193406">
        <w:rPr>
          <w:lang w:eastAsia="ja-JP"/>
        </w:rPr>
        <w:t xml:space="preserve"> </w:t>
      </w:r>
      <w:r w:rsidR="0091306C">
        <w:rPr>
          <w:lang w:eastAsia="ja-JP"/>
        </w:rPr>
        <w:t>D</w:t>
      </w:r>
      <w:r>
        <w:rPr>
          <w:lang w:eastAsia="ja-JP"/>
        </w:rPr>
        <w:t>eliver actionable intelligence to support evidence-based decisions and measurable outcomes</w:t>
      </w:r>
      <w:r w:rsidR="00193406">
        <w:rPr>
          <w:lang w:eastAsia="ja-JP"/>
        </w:rPr>
        <w:t>.</w:t>
      </w:r>
    </w:p>
    <w:p w14:paraId="5B346718" w14:textId="5477BBA4" w:rsidR="00193406" w:rsidRDefault="00193406" w:rsidP="00193406">
      <w:pPr>
        <w:pStyle w:val="Heading3"/>
        <w:numPr>
          <w:ilvl w:val="0"/>
          <w:numId w:val="0"/>
        </w:numPr>
        <w:rPr>
          <w:lang w:eastAsia="ja-JP"/>
        </w:rPr>
      </w:pPr>
      <w:bookmarkStart w:id="14" w:name="_Toc219108161"/>
      <w:r>
        <w:rPr>
          <w:lang w:eastAsia="ja-JP"/>
        </w:rPr>
        <w:t>Principles</w:t>
      </w:r>
      <w:bookmarkEnd w:id="14"/>
    </w:p>
    <w:p w14:paraId="2D378362" w14:textId="1F395AF1" w:rsidR="000F690E" w:rsidRDefault="00CF449D" w:rsidP="005551A9">
      <w:r w:rsidRPr="00CF449D">
        <w:t>The DRIVER principles guide how we manage and use data to create meaningful, lasting impact. By embedding these principles into our governance, culture, and infrastructure, we foster enterprise-wide insights and build a department that is more connected, responsive and data-enabled</w:t>
      </w:r>
      <w:r w:rsidR="005551A9" w:rsidRPr="00A758E7">
        <w:t>.</w:t>
      </w:r>
    </w:p>
    <w:p w14:paraId="0347DB6D" w14:textId="2DA4374D" w:rsidR="00835EA2" w:rsidRDefault="00835EA2" w:rsidP="00B316E7">
      <w:pPr>
        <w:pStyle w:val="ListBullet"/>
      </w:pPr>
      <w:r w:rsidRPr="00B316E7">
        <w:rPr>
          <w:rStyle w:val="Strong"/>
        </w:rPr>
        <w:t>(D) Discoverable</w:t>
      </w:r>
      <w:r w:rsidRPr="00835EA2">
        <w:t xml:space="preserve"> –</w:t>
      </w:r>
      <w:r>
        <w:t xml:space="preserve"> </w:t>
      </w:r>
      <w:r w:rsidRPr="00835EA2">
        <w:t>Data assets are visible, accessible, and shareable</w:t>
      </w:r>
      <w:r w:rsidR="00B9592F">
        <w:t>.</w:t>
      </w:r>
    </w:p>
    <w:p w14:paraId="4D4C4573" w14:textId="33E674C6" w:rsidR="00835EA2" w:rsidRDefault="00835EA2" w:rsidP="00B316E7">
      <w:pPr>
        <w:pStyle w:val="ListBullet"/>
      </w:pPr>
      <w:r w:rsidRPr="00B316E7">
        <w:rPr>
          <w:rStyle w:val="Strong"/>
        </w:rPr>
        <w:t>(R) Responsible</w:t>
      </w:r>
      <w:r w:rsidRPr="00835EA2">
        <w:t xml:space="preserve"> –</w:t>
      </w:r>
      <w:r>
        <w:t xml:space="preserve"> </w:t>
      </w:r>
      <w:r w:rsidRPr="00835EA2">
        <w:t>High standards of data stewardship</w:t>
      </w:r>
      <w:r w:rsidR="00B9592F">
        <w:t>.</w:t>
      </w:r>
    </w:p>
    <w:p w14:paraId="1C115055" w14:textId="1C88446A" w:rsidR="00835EA2" w:rsidRDefault="00835EA2" w:rsidP="00B316E7">
      <w:pPr>
        <w:pStyle w:val="ListBullet"/>
      </w:pPr>
      <w:r w:rsidRPr="00B316E7">
        <w:rPr>
          <w:rStyle w:val="Strong"/>
        </w:rPr>
        <w:t>(I) Interoperable</w:t>
      </w:r>
      <w:r>
        <w:t xml:space="preserve"> – </w:t>
      </w:r>
      <w:r w:rsidRPr="00835EA2">
        <w:t>Enable seamless integration</w:t>
      </w:r>
      <w:r w:rsidR="00B9592F">
        <w:t>.</w:t>
      </w:r>
    </w:p>
    <w:p w14:paraId="268EE3FA" w14:textId="3B4FFC18" w:rsidR="00835EA2" w:rsidRDefault="00835EA2" w:rsidP="00B316E7">
      <w:pPr>
        <w:pStyle w:val="ListBullet"/>
      </w:pPr>
      <w:r w:rsidRPr="00B316E7">
        <w:rPr>
          <w:rStyle w:val="Strong"/>
        </w:rPr>
        <w:t>(V) Valued</w:t>
      </w:r>
      <w:r w:rsidRPr="00835EA2">
        <w:t xml:space="preserve"> –</w:t>
      </w:r>
      <w:r>
        <w:t xml:space="preserve"> </w:t>
      </w:r>
      <w:r w:rsidRPr="00835EA2">
        <w:t>Data valued as a strategic asset</w:t>
      </w:r>
      <w:r w:rsidR="00B9592F">
        <w:t>.</w:t>
      </w:r>
    </w:p>
    <w:p w14:paraId="0F9B0012" w14:textId="0AE73498" w:rsidR="00835EA2" w:rsidRDefault="00835EA2" w:rsidP="00B316E7">
      <w:pPr>
        <w:pStyle w:val="ListBullet"/>
      </w:pPr>
      <w:r w:rsidRPr="00B316E7">
        <w:rPr>
          <w:rStyle w:val="Strong"/>
        </w:rPr>
        <w:t>(E) Evolving</w:t>
      </w:r>
      <w:r>
        <w:t xml:space="preserve"> – </w:t>
      </w:r>
      <w:r w:rsidRPr="00835EA2">
        <w:t>Continuously maturing our data practices</w:t>
      </w:r>
      <w:r w:rsidR="00B9592F">
        <w:t>.</w:t>
      </w:r>
    </w:p>
    <w:p w14:paraId="2D9A83FC" w14:textId="7CF04619" w:rsidR="00835EA2" w:rsidRDefault="00835EA2" w:rsidP="00B316E7">
      <w:pPr>
        <w:pStyle w:val="ListBullet"/>
      </w:pPr>
      <w:r w:rsidRPr="00B316E7">
        <w:rPr>
          <w:rStyle w:val="Strong"/>
        </w:rPr>
        <w:t>(R) Reusable</w:t>
      </w:r>
      <w:r w:rsidRPr="00835EA2">
        <w:t xml:space="preserve"> –</w:t>
      </w:r>
      <w:r>
        <w:t xml:space="preserve"> </w:t>
      </w:r>
      <w:r w:rsidRPr="00835EA2">
        <w:t>Reducing barriers to data reuse</w:t>
      </w:r>
      <w:r w:rsidR="00B9592F">
        <w:t>.</w:t>
      </w:r>
    </w:p>
    <w:p w14:paraId="2308F1CA" w14:textId="3FC41BE1" w:rsidR="0074590A" w:rsidRDefault="00087AB2" w:rsidP="0074590A">
      <w:pPr>
        <w:pStyle w:val="Heading2"/>
        <w:numPr>
          <w:ilvl w:val="0"/>
          <w:numId w:val="0"/>
        </w:numPr>
        <w:ind w:left="720" w:hanging="720"/>
      </w:pPr>
      <w:bookmarkStart w:id="15" w:name="_Toc219108162"/>
      <w:r>
        <w:lastRenderedPageBreak/>
        <w:t>Strategy at a glance</w:t>
      </w:r>
      <w:bookmarkEnd w:id="15"/>
    </w:p>
    <w:p w14:paraId="6CCAA0E7" w14:textId="74330445" w:rsidR="005178E5" w:rsidRPr="005178E5" w:rsidRDefault="00D625A2" w:rsidP="005178E5">
      <w:pPr>
        <w:rPr>
          <w:lang w:eastAsia="ja-JP"/>
        </w:rPr>
      </w:pPr>
      <w:r w:rsidRPr="00792A6C">
        <w:rPr>
          <w:lang w:eastAsia="ja-JP"/>
        </w:rPr>
        <w:t xml:space="preserve">Over the next </w:t>
      </w:r>
      <w:r w:rsidR="00A25710">
        <w:rPr>
          <w:lang w:eastAsia="ja-JP"/>
        </w:rPr>
        <w:t>three</w:t>
      </w:r>
      <w:r w:rsidR="00A25710" w:rsidRPr="00792A6C">
        <w:rPr>
          <w:lang w:eastAsia="ja-JP"/>
        </w:rPr>
        <w:t xml:space="preserve"> </w:t>
      </w:r>
      <w:r w:rsidRPr="00792A6C">
        <w:rPr>
          <w:lang w:eastAsia="ja-JP"/>
        </w:rPr>
        <w:t>years, we will take strategic actions to strengthen our approach and achieve our objectives, while addressing the key issues in our current state.</w:t>
      </w:r>
    </w:p>
    <w:p w14:paraId="0C77D092" w14:textId="4F4FB1D0" w:rsidR="005178E5" w:rsidRPr="00B316E7" w:rsidRDefault="005178E5" w:rsidP="00B316E7">
      <w:pPr>
        <w:pStyle w:val="Heading3"/>
        <w:numPr>
          <w:ilvl w:val="0"/>
          <w:numId w:val="0"/>
        </w:numPr>
        <w:ind w:left="964" w:hanging="964"/>
        <w:rPr>
          <w:rStyle w:val="Strong"/>
        </w:rPr>
      </w:pPr>
      <w:bookmarkStart w:id="16" w:name="_Toc219108163"/>
      <w:r w:rsidRPr="00B316E7">
        <w:rPr>
          <w:rStyle w:val="Strong"/>
          <w:rFonts w:eastAsiaTheme="minorHAnsi"/>
          <w:b/>
          <w:bCs/>
        </w:rPr>
        <w:t xml:space="preserve">Value </w:t>
      </w:r>
      <w:r w:rsidR="002E5671" w:rsidRPr="00B316E7">
        <w:rPr>
          <w:rStyle w:val="Strong"/>
          <w:rFonts w:eastAsiaTheme="minorHAnsi"/>
          <w:b/>
          <w:bCs/>
        </w:rPr>
        <w:t>d</w:t>
      </w:r>
      <w:r w:rsidRPr="00B316E7">
        <w:rPr>
          <w:rStyle w:val="Strong"/>
          <w:rFonts w:eastAsiaTheme="minorHAnsi"/>
          <w:b/>
          <w:bCs/>
        </w:rPr>
        <w:t xml:space="preserve">ata as a </w:t>
      </w:r>
      <w:r w:rsidR="002E5671" w:rsidRPr="00B316E7">
        <w:rPr>
          <w:rStyle w:val="Strong"/>
          <w:rFonts w:eastAsiaTheme="minorHAnsi"/>
          <w:b/>
          <w:bCs/>
        </w:rPr>
        <w:t>s</w:t>
      </w:r>
      <w:r w:rsidRPr="00B316E7">
        <w:rPr>
          <w:rStyle w:val="Strong"/>
          <w:rFonts w:eastAsiaTheme="minorHAnsi"/>
          <w:b/>
          <w:bCs/>
        </w:rPr>
        <w:t xml:space="preserve">trategic </w:t>
      </w:r>
      <w:r w:rsidR="002E5671" w:rsidRPr="00B316E7">
        <w:rPr>
          <w:rStyle w:val="Strong"/>
          <w:rFonts w:eastAsiaTheme="minorHAnsi"/>
          <w:b/>
          <w:bCs/>
        </w:rPr>
        <w:t>a</w:t>
      </w:r>
      <w:r w:rsidRPr="00B316E7">
        <w:rPr>
          <w:rStyle w:val="Strong"/>
          <w:rFonts w:eastAsiaTheme="minorHAnsi"/>
          <w:b/>
          <w:bCs/>
        </w:rPr>
        <w:t>sset</w:t>
      </w:r>
      <w:bookmarkEnd w:id="16"/>
    </w:p>
    <w:p w14:paraId="6B893333" w14:textId="42B9A00C" w:rsidR="005178E5" w:rsidRPr="00B316E7" w:rsidRDefault="005178E5" w:rsidP="00B316E7">
      <w:pPr>
        <w:pStyle w:val="Heading4"/>
        <w:numPr>
          <w:ilvl w:val="0"/>
          <w:numId w:val="0"/>
        </w:numPr>
        <w:spacing w:before="120"/>
        <w:ind w:left="964" w:hanging="964"/>
        <w:rPr>
          <w:rStyle w:val="Strong"/>
          <w:b/>
          <w:bCs/>
        </w:rPr>
      </w:pPr>
      <w:r w:rsidRPr="00B316E7">
        <w:rPr>
          <w:rStyle w:val="Strong"/>
          <w:b/>
          <w:bCs/>
        </w:rPr>
        <w:t xml:space="preserve">Objective </w:t>
      </w:r>
      <w:r w:rsidR="00B9592F">
        <w:rPr>
          <w:rStyle w:val="Strong"/>
          <w:b/>
          <w:bCs/>
        </w:rPr>
        <w:t>s</w:t>
      </w:r>
      <w:r w:rsidRPr="00B316E7">
        <w:rPr>
          <w:rStyle w:val="Strong"/>
          <w:b/>
          <w:bCs/>
        </w:rPr>
        <w:t>tatement</w:t>
      </w:r>
    </w:p>
    <w:p w14:paraId="097E1448" w14:textId="0A2125CF" w:rsidR="005178E5" w:rsidRDefault="005178E5" w:rsidP="005178E5">
      <w:pPr>
        <w:rPr>
          <w:lang w:eastAsia="ja-JP"/>
        </w:rPr>
      </w:pPr>
      <w:r>
        <w:rPr>
          <w:lang w:eastAsia="ja-JP"/>
        </w:rPr>
        <w:t>Establish data as a core organisational asset by ensuring it is high quality, fit-for-purpose, well-catalogued and managed effectively through its lifecycle.</w:t>
      </w:r>
    </w:p>
    <w:p w14:paraId="44DCBF3C" w14:textId="6C95B0ED" w:rsidR="005178E5" w:rsidRPr="00B316E7" w:rsidRDefault="005178E5" w:rsidP="00B316E7">
      <w:pPr>
        <w:pStyle w:val="Heading5"/>
      </w:pPr>
      <w:r w:rsidRPr="00B316E7">
        <w:t xml:space="preserve">Summary </w:t>
      </w:r>
      <w:r w:rsidR="00C558B1" w:rsidRPr="00B316E7">
        <w:t>a</w:t>
      </w:r>
      <w:r w:rsidRPr="00B316E7">
        <w:t>ctions</w:t>
      </w:r>
    </w:p>
    <w:p w14:paraId="63A139A9" w14:textId="300ECCB2" w:rsidR="005178E5" w:rsidRDefault="005178E5" w:rsidP="005178E5">
      <w:pPr>
        <w:pStyle w:val="ListBullet"/>
        <w:rPr>
          <w:lang w:eastAsia="ja-JP"/>
        </w:rPr>
      </w:pPr>
      <w:r>
        <w:rPr>
          <w:lang w:eastAsia="ja-JP"/>
        </w:rPr>
        <w:t xml:space="preserve">Govern and manage data effectively across the data lifecycle, including clear </w:t>
      </w:r>
      <w:r w:rsidR="00E648E8">
        <w:t>st</w:t>
      </w:r>
      <w:r w:rsidR="00C77759">
        <w:t>ewardship</w:t>
      </w:r>
      <w:r w:rsidR="00E648E8">
        <w:rPr>
          <w:lang w:eastAsia="ja-JP"/>
        </w:rPr>
        <w:t xml:space="preserve"> </w:t>
      </w:r>
      <w:r>
        <w:rPr>
          <w:lang w:eastAsia="ja-JP"/>
        </w:rPr>
        <w:t>of data.</w:t>
      </w:r>
    </w:p>
    <w:p w14:paraId="3B2DF292" w14:textId="18BBC22F" w:rsidR="005178E5" w:rsidRDefault="005178E5" w:rsidP="005178E5">
      <w:pPr>
        <w:pStyle w:val="ListBullet"/>
        <w:rPr>
          <w:lang w:eastAsia="ja-JP"/>
        </w:rPr>
      </w:pPr>
      <w:r>
        <w:rPr>
          <w:lang w:eastAsia="ja-JP"/>
        </w:rPr>
        <w:t>Enhance data integrity, quality and consistency.</w:t>
      </w:r>
    </w:p>
    <w:p w14:paraId="6CBF8D46" w14:textId="34AB1157" w:rsidR="005178E5" w:rsidRDefault="005178E5" w:rsidP="005178E5">
      <w:pPr>
        <w:pStyle w:val="ListBullet"/>
        <w:rPr>
          <w:lang w:eastAsia="ja-JP"/>
        </w:rPr>
      </w:pPr>
      <w:r>
        <w:rPr>
          <w:lang w:eastAsia="ja-JP"/>
        </w:rPr>
        <w:t>Improve the accuracy and reliability of our data sets.</w:t>
      </w:r>
    </w:p>
    <w:p w14:paraId="0B9BA627" w14:textId="20E3ADC7" w:rsidR="005178E5" w:rsidRDefault="005178E5" w:rsidP="005178E5">
      <w:pPr>
        <w:pStyle w:val="ListBullet"/>
        <w:rPr>
          <w:lang w:eastAsia="ja-JP"/>
        </w:rPr>
      </w:pPr>
      <w:r>
        <w:rPr>
          <w:lang w:eastAsia="ja-JP"/>
        </w:rPr>
        <w:t>Build guardrails and controls to protect the privacy and security of our data.</w:t>
      </w:r>
    </w:p>
    <w:p w14:paraId="6D41D30C" w14:textId="4A11030B" w:rsidR="005178E5" w:rsidRDefault="005178E5" w:rsidP="005178E5">
      <w:pPr>
        <w:pStyle w:val="ListBullet"/>
        <w:rPr>
          <w:lang w:eastAsia="ja-JP"/>
        </w:rPr>
      </w:pPr>
      <w:r>
        <w:rPr>
          <w:lang w:eastAsia="ja-JP"/>
        </w:rPr>
        <w:t>Remove duplication in platforms and tooling to reduce cost, make it easier to maintain authoritative sources of truth, and to improve interoperability.</w:t>
      </w:r>
    </w:p>
    <w:p w14:paraId="2C02A7EE" w14:textId="53A4FDC0" w:rsidR="005178E5" w:rsidRPr="00B9592F" w:rsidRDefault="005178E5" w:rsidP="00B316E7">
      <w:pPr>
        <w:pStyle w:val="Heading3"/>
        <w:numPr>
          <w:ilvl w:val="0"/>
          <w:numId w:val="0"/>
        </w:numPr>
        <w:ind w:left="964" w:hanging="964"/>
        <w:rPr>
          <w:rStyle w:val="Strong"/>
          <w:b/>
          <w:sz w:val="28"/>
        </w:rPr>
      </w:pPr>
      <w:bookmarkStart w:id="17" w:name="_Toc219108164"/>
      <w:r w:rsidRPr="00B9592F">
        <w:rPr>
          <w:rStyle w:val="Strong"/>
          <w:b/>
          <w:bCs/>
        </w:rPr>
        <w:t xml:space="preserve">Enable </w:t>
      </w:r>
      <w:r w:rsidR="002E5671" w:rsidRPr="00B9592F">
        <w:rPr>
          <w:rStyle w:val="Strong"/>
          <w:b/>
          <w:bCs/>
        </w:rPr>
        <w:t>s</w:t>
      </w:r>
      <w:r w:rsidRPr="00B9592F">
        <w:rPr>
          <w:rStyle w:val="Strong"/>
          <w:b/>
          <w:bCs/>
        </w:rPr>
        <w:t xml:space="preserve">eamless </w:t>
      </w:r>
      <w:r w:rsidR="002E5671" w:rsidRPr="00B9592F">
        <w:rPr>
          <w:rStyle w:val="Strong"/>
          <w:b/>
          <w:bCs/>
        </w:rPr>
        <w:t>a</w:t>
      </w:r>
      <w:r w:rsidRPr="00B9592F">
        <w:rPr>
          <w:rStyle w:val="Strong"/>
          <w:b/>
          <w:bCs/>
        </w:rPr>
        <w:t>ccess</w:t>
      </w:r>
      <w:bookmarkEnd w:id="17"/>
    </w:p>
    <w:p w14:paraId="7CF10E08" w14:textId="54EF60DF" w:rsidR="005178E5" w:rsidRPr="00B316E7" w:rsidRDefault="005178E5" w:rsidP="00B316E7">
      <w:pPr>
        <w:pStyle w:val="Heading4"/>
        <w:numPr>
          <w:ilvl w:val="0"/>
          <w:numId w:val="0"/>
        </w:numPr>
        <w:spacing w:before="120"/>
        <w:ind w:left="964" w:hanging="964"/>
        <w:rPr>
          <w:rStyle w:val="Strong"/>
          <w:b/>
        </w:rPr>
      </w:pPr>
      <w:r w:rsidRPr="00B316E7">
        <w:rPr>
          <w:rStyle w:val="Strong"/>
          <w:b/>
          <w:bCs/>
        </w:rPr>
        <w:t xml:space="preserve">Objective </w:t>
      </w:r>
      <w:r w:rsidR="00B9592F">
        <w:rPr>
          <w:rStyle w:val="Strong"/>
          <w:b/>
          <w:bCs/>
        </w:rPr>
        <w:t>s</w:t>
      </w:r>
      <w:r w:rsidRPr="00B316E7">
        <w:rPr>
          <w:rStyle w:val="Strong"/>
          <w:b/>
          <w:bCs/>
        </w:rPr>
        <w:t>tatement</w:t>
      </w:r>
    </w:p>
    <w:p w14:paraId="46B43391" w14:textId="77777777" w:rsidR="005178E5" w:rsidRPr="005178E5" w:rsidRDefault="005178E5" w:rsidP="005178E5">
      <w:pPr>
        <w:rPr>
          <w:rStyle w:val="Strong"/>
          <w:lang w:eastAsia="ja-JP"/>
        </w:rPr>
      </w:pPr>
      <w:r>
        <w:rPr>
          <w:lang w:eastAsia="ja-JP"/>
        </w:rPr>
        <w:t xml:space="preserve">Provide timely, secure and user-friendly access to data, enabling staff to find and use information </w:t>
      </w:r>
      <w:r w:rsidRPr="006F4885">
        <w:rPr>
          <w:rStyle w:val="Strong"/>
          <w:b w:val="0"/>
          <w:lang w:eastAsia="ja-JP"/>
        </w:rPr>
        <w:t>without barriers</w:t>
      </w:r>
      <w:r w:rsidRPr="00770835">
        <w:t>.</w:t>
      </w:r>
    </w:p>
    <w:p w14:paraId="0A2B1E11" w14:textId="64ACBC6F" w:rsidR="005178E5" w:rsidRPr="00B316E7" w:rsidRDefault="005178E5" w:rsidP="00B316E7">
      <w:pPr>
        <w:pStyle w:val="Heading5"/>
      </w:pPr>
      <w:r w:rsidRPr="00B316E7">
        <w:t xml:space="preserve">Summary </w:t>
      </w:r>
      <w:r w:rsidR="00C558B1">
        <w:t>a</w:t>
      </w:r>
      <w:r w:rsidRPr="00B316E7">
        <w:t>ctions</w:t>
      </w:r>
    </w:p>
    <w:p w14:paraId="332D243B" w14:textId="172B8DEA" w:rsidR="005178E5" w:rsidRDefault="005178E5" w:rsidP="005178E5">
      <w:pPr>
        <w:pStyle w:val="ListBullet"/>
        <w:rPr>
          <w:lang w:eastAsia="ja-JP"/>
        </w:rPr>
      </w:pPr>
      <w:r>
        <w:rPr>
          <w:lang w:eastAsia="ja-JP"/>
        </w:rPr>
        <w:t>Ensure that data is created once and reused via improved discoverability and system integration.</w:t>
      </w:r>
    </w:p>
    <w:p w14:paraId="5DF0E752" w14:textId="77777777" w:rsidR="00DA3AB8" w:rsidRPr="00DA3AB8" w:rsidRDefault="00DA3AB8" w:rsidP="00DA3AB8">
      <w:pPr>
        <w:pStyle w:val="ListBullet"/>
        <w:numPr>
          <w:ilvl w:val="0"/>
          <w:numId w:val="1"/>
        </w:numPr>
      </w:pPr>
      <w:r w:rsidRPr="00DA3AB8">
        <w:t>Publish a searchable directory of datasets, stewards and access instructions.</w:t>
      </w:r>
    </w:p>
    <w:p w14:paraId="04728C14" w14:textId="6B9EF263" w:rsidR="005178E5" w:rsidRDefault="005178E5" w:rsidP="005178E5">
      <w:pPr>
        <w:pStyle w:val="ListBullet"/>
        <w:rPr>
          <w:lang w:eastAsia="ja-JP"/>
        </w:rPr>
      </w:pPr>
      <w:r>
        <w:rPr>
          <w:lang w:eastAsia="ja-JP"/>
        </w:rPr>
        <w:t>Develop a data sharing network to promote sharing with best practice.</w:t>
      </w:r>
    </w:p>
    <w:p w14:paraId="226D3C4F" w14:textId="0FFEFA05" w:rsidR="0069710A" w:rsidRDefault="005178E5" w:rsidP="0069710A">
      <w:pPr>
        <w:pStyle w:val="ListBullet"/>
        <w:rPr>
          <w:lang w:eastAsia="ja-JP"/>
        </w:rPr>
      </w:pPr>
      <w:r>
        <w:rPr>
          <w:lang w:eastAsia="ja-JP"/>
        </w:rPr>
        <w:t>Encourage cross-agency reuse of high-quality datasets, including geospatial.</w:t>
      </w:r>
    </w:p>
    <w:p w14:paraId="5AA1B22F" w14:textId="5FF5EF47" w:rsidR="005178E5" w:rsidRPr="00394BC6" w:rsidRDefault="00780239" w:rsidP="00417FA1">
      <w:pPr>
        <w:pStyle w:val="ListBullet"/>
        <w:rPr>
          <w:rStyle w:val="Strong"/>
          <w:b w:val="0"/>
          <w:bCs w:val="0"/>
        </w:rPr>
      </w:pPr>
      <w:r w:rsidRPr="00394BC6">
        <w:t xml:space="preserve">Across all </w:t>
      </w:r>
      <w:r w:rsidRPr="00417FA1">
        <w:t>datasets</w:t>
      </w:r>
      <w:r w:rsidRPr="00780239">
        <w:t>, a</w:t>
      </w:r>
      <w:r w:rsidR="0069710A" w:rsidRPr="00780239">
        <w:t xml:space="preserve">pply </w:t>
      </w:r>
      <w:r w:rsidRPr="00394BC6">
        <w:t>controls</w:t>
      </w:r>
      <w:r w:rsidRPr="00780239">
        <w:t xml:space="preserve"> that are </w:t>
      </w:r>
      <w:r w:rsidR="0069710A" w:rsidRPr="00780239">
        <w:t xml:space="preserve">consistent </w:t>
      </w:r>
      <w:r w:rsidRPr="00780239">
        <w:t xml:space="preserve">and </w:t>
      </w:r>
      <w:r w:rsidRPr="00394BC6">
        <w:t>aligned</w:t>
      </w:r>
      <w:r w:rsidRPr="00780239">
        <w:t xml:space="preserve"> with the </w:t>
      </w:r>
      <w:r w:rsidR="00F872D2" w:rsidRPr="00780239">
        <w:t>Protective Security Policy Framework (</w:t>
      </w:r>
      <w:r w:rsidR="0069710A" w:rsidRPr="00780239">
        <w:t>PSPF</w:t>
      </w:r>
      <w:r w:rsidR="00F872D2" w:rsidRPr="00780239">
        <w:t>)</w:t>
      </w:r>
      <w:r w:rsidRPr="00394BC6">
        <w:t xml:space="preserve"> and the </w:t>
      </w:r>
      <w:r w:rsidR="00F872D2" w:rsidRPr="00780239">
        <w:t>Information Security Manual (</w:t>
      </w:r>
      <w:r w:rsidR="0069710A" w:rsidRPr="00780239">
        <w:t>ISM</w:t>
      </w:r>
      <w:r w:rsidR="00F872D2" w:rsidRPr="00780239">
        <w:t>)</w:t>
      </w:r>
      <w:r w:rsidR="0069710A" w:rsidRPr="00780239">
        <w:t>.</w:t>
      </w:r>
    </w:p>
    <w:p w14:paraId="083DA638" w14:textId="1638062C" w:rsidR="005178E5" w:rsidRPr="002D3AC7" w:rsidRDefault="005178E5" w:rsidP="00B316E7">
      <w:pPr>
        <w:pStyle w:val="Heading3"/>
        <w:numPr>
          <w:ilvl w:val="0"/>
          <w:numId w:val="0"/>
        </w:numPr>
        <w:ind w:left="964" w:hanging="964"/>
      </w:pPr>
      <w:bookmarkStart w:id="18" w:name="_Toc219108165"/>
      <w:r w:rsidRPr="00B9592F">
        <w:rPr>
          <w:rStyle w:val="Strong"/>
          <w:b/>
          <w:bCs/>
        </w:rPr>
        <w:t xml:space="preserve">Build a </w:t>
      </w:r>
      <w:r w:rsidR="002E5671" w:rsidRPr="00B9592F">
        <w:rPr>
          <w:rStyle w:val="Strong"/>
          <w:b/>
          <w:bCs/>
        </w:rPr>
        <w:t>d</w:t>
      </w:r>
      <w:r w:rsidRPr="00B9592F">
        <w:rPr>
          <w:rStyle w:val="Strong"/>
          <w:b/>
          <w:bCs/>
        </w:rPr>
        <w:t>ata-</w:t>
      </w:r>
      <w:r w:rsidR="002E5671" w:rsidRPr="00B9592F">
        <w:rPr>
          <w:rStyle w:val="Strong"/>
          <w:b/>
          <w:bCs/>
        </w:rPr>
        <w:t>e</w:t>
      </w:r>
      <w:r w:rsidRPr="00B9592F">
        <w:rPr>
          <w:rStyle w:val="Strong"/>
          <w:b/>
          <w:bCs/>
        </w:rPr>
        <w:t xml:space="preserve">nabled </w:t>
      </w:r>
      <w:r w:rsidR="002E5671" w:rsidRPr="00B9592F">
        <w:rPr>
          <w:rStyle w:val="Strong"/>
          <w:b/>
          <w:bCs/>
        </w:rPr>
        <w:t>c</w:t>
      </w:r>
      <w:r w:rsidRPr="00B9592F">
        <w:rPr>
          <w:rStyle w:val="Strong"/>
          <w:b/>
          <w:bCs/>
        </w:rPr>
        <w:t>ulture</w:t>
      </w:r>
      <w:bookmarkEnd w:id="18"/>
    </w:p>
    <w:p w14:paraId="401E7076" w14:textId="7519DE1C" w:rsidR="005178E5" w:rsidRPr="00B316E7" w:rsidRDefault="005178E5" w:rsidP="00B316E7">
      <w:pPr>
        <w:pStyle w:val="Heading4"/>
        <w:numPr>
          <w:ilvl w:val="0"/>
          <w:numId w:val="0"/>
        </w:numPr>
        <w:spacing w:before="120"/>
        <w:ind w:left="964" w:hanging="964"/>
        <w:rPr>
          <w:rStyle w:val="Strong"/>
          <w:b/>
        </w:rPr>
      </w:pPr>
      <w:r w:rsidRPr="00B316E7">
        <w:rPr>
          <w:rStyle w:val="Strong"/>
          <w:b/>
          <w:bCs/>
        </w:rPr>
        <w:t xml:space="preserve">Objective </w:t>
      </w:r>
      <w:r w:rsidR="00B9592F" w:rsidRPr="00172FF5">
        <w:rPr>
          <w:rStyle w:val="Strong"/>
          <w:b/>
          <w:bCs/>
        </w:rPr>
        <w:t>s</w:t>
      </w:r>
      <w:r w:rsidRPr="00B316E7">
        <w:rPr>
          <w:rStyle w:val="Strong"/>
          <w:b/>
          <w:bCs/>
        </w:rPr>
        <w:t>tatement</w:t>
      </w:r>
    </w:p>
    <w:p w14:paraId="6ACD2898" w14:textId="77777777" w:rsidR="005178E5" w:rsidRDefault="005178E5" w:rsidP="005178E5">
      <w:pPr>
        <w:rPr>
          <w:lang w:eastAsia="ja-JP"/>
        </w:rPr>
      </w:pPr>
      <w:r>
        <w:rPr>
          <w:lang w:eastAsia="ja-JP"/>
        </w:rPr>
        <w:t>A workforce and leadership team with the skills and culture necessary to maximise the effective use and management of data.</w:t>
      </w:r>
    </w:p>
    <w:p w14:paraId="5B9B453B" w14:textId="28FEB801" w:rsidR="005178E5" w:rsidRPr="00B316E7" w:rsidRDefault="005178E5" w:rsidP="00B316E7">
      <w:pPr>
        <w:pStyle w:val="Heading5"/>
      </w:pPr>
      <w:r w:rsidRPr="00B316E7">
        <w:lastRenderedPageBreak/>
        <w:t xml:space="preserve">Summary </w:t>
      </w:r>
      <w:r w:rsidR="00B9592F" w:rsidRPr="00B316E7">
        <w:t>a</w:t>
      </w:r>
      <w:r w:rsidRPr="00B316E7">
        <w:t>ctions</w:t>
      </w:r>
    </w:p>
    <w:p w14:paraId="6EBBC591" w14:textId="50537490" w:rsidR="005178E5" w:rsidRPr="00527E81" w:rsidRDefault="005178E5" w:rsidP="005178E5">
      <w:pPr>
        <w:pStyle w:val="ListBullet"/>
        <w:rPr>
          <w:lang w:eastAsia="ja-JP"/>
        </w:rPr>
      </w:pPr>
      <w:r w:rsidRPr="00527E81">
        <w:rPr>
          <w:lang w:eastAsia="ja-JP"/>
        </w:rPr>
        <w:t>Set up strong data rules and governance oversight functions.</w:t>
      </w:r>
    </w:p>
    <w:p w14:paraId="3497436A" w14:textId="2247D8CA" w:rsidR="005178E5" w:rsidRPr="00527E81" w:rsidRDefault="005178E5" w:rsidP="005178E5">
      <w:pPr>
        <w:pStyle w:val="ListBullet"/>
        <w:rPr>
          <w:lang w:eastAsia="ja-JP"/>
        </w:rPr>
      </w:pPr>
      <w:r w:rsidRPr="00527E81">
        <w:rPr>
          <w:lang w:eastAsia="ja-JP"/>
        </w:rPr>
        <w:t>Make sure our data systems, digital tools, rules, and ways of working all fit together so they work smoothly and can quickly adapt when things change.</w:t>
      </w:r>
    </w:p>
    <w:p w14:paraId="2A01F72D" w14:textId="7DBE84B3" w:rsidR="005178E5" w:rsidRPr="00527E81" w:rsidRDefault="005178E5" w:rsidP="005178E5">
      <w:pPr>
        <w:pStyle w:val="ListBullet"/>
        <w:rPr>
          <w:lang w:eastAsia="ja-JP"/>
        </w:rPr>
      </w:pPr>
      <w:r w:rsidRPr="00527E81">
        <w:rPr>
          <w:lang w:eastAsia="ja-JP"/>
        </w:rPr>
        <w:t>Give people the skills and confidence to work with data and use it well.</w:t>
      </w:r>
    </w:p>
    <w:p w14:paraId="28743FA2" w14:textId="4016F21D" w:rsidR="005178E5" w:rsidRPr="00527E81" w:rsidRDefault="005178E5" w:rsidP="005178E5">
      <w:pPr>
        <w:pStyle w:val="ListBullet"/>
        <w:rPr>
          <w:lang w:eastAsia="ja-JP"/>
        </w:rPr>
      </w:pPr>
      <w:r w:rsidRPr="00527E81">
        <w:rPr>
          <w:lang w:eastAsia="ja-JP"/>
        </w:rPr>
        <w:t>Grow and keep our expert data talent.</w:t>
      </w:r>
    </w:p>
    <w:p w14:paraId="0EB9EBDE" w14:textId="4B4CA4E3" w:rsidR="005178E5" w:rsidRPr="00527E81" w:rsidRDefault="005178E5" w:rsidP="005178E5">
      <w:pPr>
        <w:pStyle w:val="ListBullet"/>
        <w:rPr>
          <w:lang w:eastAsia="ja-JP"/>
        </w:rPr>
      </w:pPr>
      <w:r w:rsidRPr="00527E81">
        <w:rPr>
          <w:lang w:eastAsia="ja-JP"/>
        </w:rPr>
        <w:t>Actively drive adoption of AI and embed ethics and accountability into our use of data and data technologies.</w:t>
      </w:r>
    </w:p>
    <w:p w14:paraId="70F5ECC8" w14:textId="210442B8" w:rsidR="005178E5" w:rsidRPr="00B9592F" w:rsidRDefault="005178E5" w:rsidP="00B316E7">
      <w:pPr>
        <w:pStyle w:val="Heading3"/>
        <w:numPr>
          <w:ilvl w:val="0"/>
          <w:numId w:val="0"/>
        </w:numPr>
        <w:ind w:left="964" w:hanging="964"/>
        <w:rPr>
          <w:rStyle w:val="Strong"/>
        </w:rPr>
      </w:pPr>
      <w:bookmarkStart w:id="19" w:name="_Toc219108166"/>
      <w:r w:rsidRPr="00B9592F">
        <w:rPr>
          <w:rStyle w:val="Strong"/>
          <w:b/>
          <w:bCs/>
        </w:rPr>
        <w:t xml:space="preserve">Turn </w:t>
      </w:r>
      <w:r w:rsidR="00674673" w:rsidRPr="00B9592F">
        <w:rPr>
          <w:rStyle w:val="Strong"/>
          <w:b/>
          <w:bCs/>
        </w:rPr>
        <w:t>d</w:t>
      </w:r>
      <w:r w:rsidRPr="00B9592F">
        <w:rPr>
          <w:rStyle w:val="Strong"/>
          <w:b/>
          <w:bCs/>
        </w:rPr>
        <w:t xml:space="preserve">ata into </w:t>
      </w:r>
      <w:r w:rsidR="00674673" w:rsidRPr="00B9592F">
        <w:rPr>
          <w:rStyle w:val="Strong"/>
          <w:b/>
          <w:bCs/>
        </w:rPr>
        <w:t>i</w:t>
      </w:r>
      <w:r w:rsidRPr="00B9592F">
        <w:rPr>
          <w:rStyle w:val="Strong"/>
          <w:b/>
          <w:bCs/>
        </w:rPr>
        <w:t>nsight</w:t>
      </w:r>
      <w:r w:rsidR="00114C14">
        <w:rPr>
          <w:rStyle w:val="Strong"/>
          <w:b/>
          <w:bCs/>
        </w:rPr>
        <w:t>s</w:t>
      </w:r>
      <w:bookmarkEnd w:id="19"/>
    </w:p>
    <w:p w14:paraId="2589A9C5" w14:textId="06497810" w:rsidR="005178E5" w:rsidRPr="00B316E7" w:rsidRDefault="005178E5" w:rsidP="00B316E7">
      <w:pPr>
        <w:pStyle w:val="Heading4"/>
        <w:numPr>
          <w:ilvl w:val="0"/>
          <w:numId w:val="0"/>
        </w:numPr>
        <w:spacing w:before="120"/>
        <w:ind w:left="964" w:hanging="964"/>
        <w:rPr>
          <w:rStyle w:val="Strong"/>
        </w:rPr>
      </w:pPr>
      <w:r w:rsidRPr="00B316E7">
        <w:rPr>
          <w:rStyle w:val="Strong"/>
          <w:b/>
          <w:bCs/>
        </w:rPr>
        <w:t xml:space="preserve">Objective </w:t>
      </w:r>
      <w:r w:rsidR="00B9592F">
        <w:rPr>
          <w:rStyle w:val="Strong"/>
          <w:b/>
          <w:bCs/>
        </w:rPr>
        <w:t>s</w:t>
      </w:r>
      <w:r w:rsidRPr="00B316E7">
        <w:rPr>
          <w:rStyle w:val="Strong"/>
          <w:b/>
          <w:bCs/>
        </w:rPr>
        <w:t>tatement</w:t>
      </w:r>
    </w:p>
    <w:p w14:paraId="2D42C0CF" w14:textId="77777777" w:rsidR="005178E5" w:rsidRDefault="005178E5" w:rsidP="005178E5">
      <w:pPr>
        <w:rPr>
          <w:lang w:eastAsia="ja-JP"/>
        </w:rPr>
      </w:pPr>
      <w:r>
        <w:rPr>
          <w:lang w:eastAsia="ja-JP"/>
        </w:rPr>
        <w:t>Transform data into actionable intelligence that informs decisions and drives measurable outcomes.</w:t>
      </w:r>
    </w:p>
    <w:p w14:paraId="74EBA1A8" w14:textId="6015F222" w:rsidR="005178E5" w:rsidRPr="00B316E7" w:rsidRDefault="005178E5" w:rsidP="00B316E7">
      <w:pPr>
        <w:pStyle w:val="Heading5"/>
      </w:pPr>
      <w:r w:rsidRPr="00B316E7">
        <w:t xml:space="preserve">Summary </w:t>
      </w:r>
      <w:r w:rsidR="00B9592F" w:rsidRPr="00B316E7">
        <w:t>a</w:t>
      </w:r>
      <w:r w:rsidRPr="00B316E7">
        <w:t>ctions</w:t>
      </w:r>
    </w:p>
    <w:p w14:paraId="0EA5AFC8" w14:textId="0C0B6D8E" w:rsidR="005178E5" w:rsidRPr="00527E81" w:rsidRDefault="005178E5" w:rsidP="005178E5">
      <w:pPr>
        <w:pStyle w:val="ListBullet"/>
        <w:rPr>
          <w:lang w:eastAsia="ja-JP"/>
        </w:rPr>
      </w:pPr>
      <w:r w:rsidRPr="00527E81">
        <w:rPr>
          <w:lang w:eastAsia="ja-JP"/>
        </w:rPr>
        <w:t>Improve our data collection abilities and our array of data sets.</w:t>
      </w:r>
    </w:p>
    <w:p w14:paraId="055547FA" w14:textId="4E212BBF" w:rsidR="005178E5" w:rsidRPr="00527E81" w:rsidRDefault="005178E5" w:rsidP="005178E5">
      <w:pPr>
        <w:pStyle w:val="ListBullet"/>
        <w:rPr>
          <w:lang w:eastAsia="ja-JP"/>
        </w:rPr>
      </w:pPr>
      <w:r w:rsidRPr="00527E81">
        <w:rPr>
          <w:lang w:eastAsia="ja-JP"/>
        </w:rPr>
        <w:t>Better integrate our systems and data sets.</w:t>
      </w:r>
    </w:p>
    <w:p w14:paraId="33B6FDC4" w14:textId="5DE021A3" w:rsidR="005178E5" w:rsidRPr="00527E81" w:rsidRDefault="005178E5" w:rsidP="005178E5">
      <w:pPr>
        <w:pStyle w:val="ListBullet"/>
        <w:rPr>
          <w:lang w:eastAsia="ja-JP"/>
        </w:rPr>
      </w:pPr>
      <w:r w:rsidRPr="00527E81">
        <w:rPr>
          <w:lang w:eastAsia="ja-JP"/>
        </w:rPr>
        <w:t>Make better use of predictive analytics, machine learning and artificial intelligence to uncover connections, patterns and insights in our data.</w:t>
      </w:r>
    </w:p>
    <w:p w14:paraId="0E3207AC" w14:textId="45507F18" w:rsidR="005178E5" w:rsidRPr="00527E81" w:rsidRDefault="005178E5" w:rsidP="005178E5">
      <w:pPr>
        <w:pStyle w:val="ListBullet"/>
        <w:rPr>
          <w:lang w:eastAsia="ja-JP"/>
        </w:rPr>
      </w:pPr>
      <w:r w:rsidRPr="00527E81">
        <w:rPr>
          <w:lang w:eastAsia="ja-JP"/>
        </w:rPr>
        <w:t xml:space="preserve">Make data, dashboards, business intelligence and visualisation tools more readily available </w:t>
      </w:r>
      <w:r w:rsidR="000D7ADD">
        <w:t>to</w:t>
      </w:r>
      <w:r w:rsidR="000D7ADD" w:rsidRPr="00527E81">
        <w:rPr>
          <w:lang w:eastAsia="ja-JP"/>
        </w:rPr>
        <w:t xml:space="preserve"> </w:t>
      </w:r>
      <w:r w:rsidRPr="00527E81">
        <w:rPr>
          <w:lang w:eastAsia="ja-JP"/>
        </w:rPr>
        <w:t>internal and external customers, executives and leaders.</w:t>
      </w:r>
    </w:p>
    <w:p w14:paraId="7AB6CCFE" w14:textId="7B2990B0" w:rsidR="005178E5" w:rsidRPr="00527E81" w:rsidRDefault="005178E5" w:rsidP="005178E5">
      <w:pPr>
        <w:pStyle w:val="ListBullet"/>
        <w:rPr>
          <w:lang w:eastAsia="ja-JP"/>
        </w:rPr>
      </w:pPr>
      <w:r w:rsidRPr="00527E81">
        <w:rPr>
          <w:lang w:eastAsia="ja-JP"/>
        </w:rPr>
        <w:t>Use evidence and data to drive decisions and strengthen accountability.</w:t>
      </w:r>
    </w:p>
    <w:p w14:paraId="51E33671" w14:textId="0BD0331C" w:rsidR="005178E5" w:rsidRPr="00527E81" w:rsidRDefault="005178E5" w:rsidP="005178E5">
      <w:pPr>
        <w:pStyle w:val="ListBullet"/>
        <w:rPr>
          <w:lang w:eastAsia="ja-JP"/>
        </w:rPr>
      </w:pPr>
      <w:r w:rsidRPr="00527E81">
        <w:rPr>
          <w:lang w:eastAsia="ja-JP"/>
        </w:rPr>
        <w:t>Use data to streamline regulation, reduce administrative burden and improve transparency.</w:t>
      </w:r>
    </w:p>
    <w:p w14:paraId="1555BC28" w14:textId="145040FA" w:rsidR="00C84B18" w:rsidRPr="00FA681F" w:rsidRDefault="00A83BDE" w:rsidP="327DA9B6">
      <w:pPr>
        <w:pStyle w:val="Heading2"/>
        <w:numPr>
          <w:ilvl w:val="0"/>
          <w:numId w:val="0"/>
        </w:numPr>
        <w:ind w:left="720" w:hanging="720"/>
        <w:rPr>
          <w:highlight w:val="yellow"/>
        </w:rPr>
      </w:pPr>
      <w:bookmarkStart w:id="20" w:name="_Toc219108167"/>
      <w:r>
        <w:lastRenderedPageBreak/>
        <w:t>Detailed strategy</w:t>
      </w:r>
      <w:bookmarkEnd w:id="20"/>
    </w:p>
    <w:p w14:paraId="216405A8" w14:textId="1B41BA34" w:rsidR="008E0A5E" w:rsidRDefault="008E0A5E" w:rsidP="00633A93">
      <w:pPr>
        <w:pStyle w:val="Heading3"/>
        <w:numPr>
          <w:ilvl w:val="0"/>
          <w:numId w:val="0"/>
        </w:numPr>
        <w:ind w:left="964" w:hanging="964"/>
        <w:rPr>
          <w:lang w:eastAsia="ja-JP"/>
        </w:rPr>
      </w:pPr>
      <w:bookmarkStart w:id="21" w:name="_Toc219108168"/>
      <w:r>
        <w:rPr>
          <w:lang w:eastAsia="ja-JP"/>
        </w:rPr>
        <w:t>Value data as a strategi</w:t>
      </w:r>
      <w:r w:rsidR="00D8701D">
        <w:rPr>
          <w:lang w:eastAsia="ja-JP"/>
        </w:rPr>
        <w:t>c</w:t>
      </w:r>
      <w:r>
        <w:rPr>
          <w:lang w:eastAsia="ja-JP"/>
        </w:rPr>
        <w:t xml:space="preserve"> asset</w:t>
      </w:r>
      <w:bookmarkEnd w:id="21"/>
    </w:p>
    <w:p w14:paraId="09671BB4" w14:textId="4AAA4DB3" w:rsidR="0011141A" w:rsidRDefault="0011141A" w:rsidP="0011141A">
      <w:pPr>
        <w:rPr>
          <w:lang w:eastAsia="ja-JP"/>
        </w:rPr>
      </w:pPr>
      <w:r>
        <w:rPr>
          <w:lang w:eastAsia="ja-JP"/>
        </w:rPr>
        <w:t xml:space="preserve">The department manages </w:t>
      </w:r>
      <w:r w:rsidRPr="00D3321A">
        <w:rPr>
          <w:lang w:eastAsia="ja-JP"/>
        </w:rPr>
        <w:t>diverse data assets – including structured, unstructured, and geospatial data. The volume, type and complexity</w:t>
      </w:r>
      <w:r w:rsidR="00B9539A" w:rsidRPr="00D3321A">
        <w:rPr>
          <w:lang w:eastAsia="ja-JP"/>
        </w:rPr>
        <w:t xml:space="preserve"> of</w:t>
      </w:r>
      <w:r w:rsidRPr="00D3321A">
        <w:rPr>
          <w:lang w:eastAsia="ja-JP"/>
        </w:rPr>
        <w:t xml:space="preserve"> this data is growing rapidly and is in high demand</w:t>
      </w:r>
      <w:r>
        <w:rPr>
          <w:lang w:eastAsia="ja-JP"/>
        </w:rPr>
        <w:t xml:space="preserve"> for use in technology and data solutions to grow our agricultural sector and protect our biosecurity. Our data assets also serve as a critical resource for other government agencies and stakeholders – supporting policy development, emergency response coordination, and region-specific strategies that build long-term community resilience.</w:t>
      </w:r>
    </w:p>
    <w:p w14:paraId="428FC9E5" w14:textId="539E750C" w:rsidR="0011141A" w:rsidRDefault="0011141A" w:rsidP="0011141A">
      <w:pPr>
        <w:rPr>
          <w:lang w:eastAsia="ja-JP"/>
        </w:rPr>
      </w:pPr>
      <w:r>
        <w:rPr>
          <w:lang w:eastAsia="ja-JP"/>
        </w:rPr>
        <w:t>If data is poorly managed, it can become a liability. Minimising the ongoing costs of handling and storing data by only collecting the data that is needed and using, reusing, improving and sharing data effectively is important to maintain the value of the data asset.</w:t>
      </w:r>
    </w:p>
    <w:p w14:paraId="26D977C7" w14:textId="2DD74DD6" w:rsidR="0011141A" w:rsidRPr="00633A93" w:rsidRDefault="0011141A" w:rsidP="00633A93">
      <w:pPr>
        <w:pStyle w:val="Heading4"/>
        <w:numPr>
          <w:ilvl w:val="0"/>
          <w:numId w:val="0"/>
        </w:numPr>
        <w:ind w:left="964" w:hanging="964"/>
      </w:pPr>
      <w:r w:rsidRPr="00633A93">
        <w:t>The outcome we are seeking</w:t>
      </w:r>
    </w:p>
    <w:p w14:paraId="643B5081" w14:textId="6FFB8E21" w:rsidR="00555600" w:rsidRPr="00CA6132" w:rsidRDefault="00555600" w:rsidP="00555600">
      <w:r w:rsidRPr="00633A93">
        <w:rPr>
          <w:rStyle w:val="Emphasis"/>
          <w:i w:val="0"/>
          <w:iCs w:val="0"/>
          <w:lang w:eastAsia="ja-JP"/>
        </w:rPr>
        <w:t>High quality, fit-for-purpose, well-catalogued data that is managed effectively through its lifecycle</w:t>
      </w:r>
      <w:r w:rsidRPr="00CA6132">
        <w:t>.</w:t>
      </w:r>
    </w:p>
    <w:p w14:paraId="528C59D3" w14:textId="3BE0E08A" w:rsidR="00555600" w:rsidRDefault="00555600" w:rsidP="00555600">
      <w:pPr>
        <w:rPr>
          <w:lang w:eastAsia="ja-JP"/>
        </w:rPr>
      </w:pPr>
      <w:r>
        <w:rPr>
          <w:lang w:eastAsia="ja-JP"/>
        </w:rPr>
        <w:t>Strategic data initiatives will be implemented to improve productivity, reduce duplication and enable rapid, evidence-based responses.</w:t>
      </w:r>
    </w:p>
    <w:p w14:paraId="39025795" w14:textId="6D5EE23E" w:rsidR="00555600" w:rsidRDefault="00555600" w:rsidP="00555600">
      <w:pPr>
        <w:rPr>
          <w:lang w:eastAsia="ja-JP"/>
        </w:rPr>
      </w:pPr>
      <w:r>
        <w:rPr>
          <w:lang w:eastAsia="ja-JP"/>
        </w:rPr>
        <w:t>Improved data discoverability enables staff to quickly find and use the data they need – allowing timely, evidence-based action across complex supply chains and emerging risks.</w:t>
      </w:r>
    </w:p>
    <w:p w14:paraId="640474E6" w14:textId="5A2100A0" w:rsidR="00555600" w:rsidRDefault="00B9592F" w:rsidP="00D81C27">
      <w:r>
        <w:t xml:space="preserve">To achieve this </w:t>
      </w:r>
      <w:r w:rsidRPr="00DB5A44">
        <w:t>objective</w:t>
      </w:r>
      <w:r>
        <w:t>, w</w:t>
      </w:r>
      <w:r w:rsidR="00555600">
        <w:t>e wil</w:t>
      </w:r>
      <w:r>
        <w:t>l</w:t>
      </w:r>
      <w:r w:rsidR="00555600">
        <w:t>:</w:t>
      </w:r>
    </w:p>
    <w:p w14:paraId="3F0F8035" w14:textId="1331DB71" w:rsidR="00B13F92" w:rsidRDefault="00B13F92" w:rsidP="00555600">
      <w:pPr>
        <w:pStyle w:val="ListBullet"/>
      </w:pPr>
      <w:r w:rsidRPr="00897232">
        <w:rPr>
          <w:rStyle w:val="Strong"/>
        </w:rPr>
        <w:t xml:space="preserve">Establish </w:t>
      </w:r>
      <w:r w:rsidR="00871FA2">
        <w:rPr>
          <w:rStyle w:val="Strong"/>
        </w:rPr>
        <w:t>d</w:t>
      </w:r>
      <w:r w:rsidR="001960AD">
        <w:rPr>
          <w:rStyle w:val="Strong"/>
        </w:rPr>
        <w:t xml:space="preserve">ata </w:t>
      </w:r>
      <w:r w:rsidR="00871FA2">
        <w:rPr>
          <w:rStyle w:val="Strong"/>
        </w:rPr>
        <w:t>m</w:t>
      </w:r>
      <w:r w:rsidR="001960AD">
        <w:rPr>
          <w:rStyle w:val="Strong"/>
        </w:rPr>
        <w:t xml:space="preserve">anagement </w:t>
      </w:r>
      <w:r w:rsidR="00871FA2">
        <w:rPr>
          <w:rStyle w:val="Strong"/>
        </w:rPr>
        <w:t>p</w:t>
      </w:r>
      <w:r w:rsidR="001960AD">
        <w:rPr>
          <w:rStyle w:val="Strong"/>
        </w:rPr>
        <w:t xml:space="preserve">olicies </w:t>
      </w:r>
      <w:r w:rsidRPr="00897232">
        <w:rPr>
          <w:rStyle w:val="Strong"/>
        </w:rPr>
        <w:t>and monitor data integrity</w:t>
      </w:r>
      <w:r w:rsidR="00B9592F">
        <w:t xml:space="preserve"> –</w:t>
      </w:r>
      <w:r>
        <w:t xml:space="preserve"> Implement a data integrity framework, assign </w:t>
      </w:r>
      <w:r w:rsidR="002B4EE2">
        <w:t xml:space="preserve">data </w:t>
      </w:r>
      <w:r>
        <w:t>stewards, embed lifecycle checks, and conduct regular audits to ensure</w:t>
      </w:r>
      <w:r w:rsidR="00897232">
        <w:t xml:space="preserve"> data is fit for purpose.</w:t>
      </w:r>
    </w:p>
    <w:p w14:paraId="30E04C2B" w14:textId="31C749ED" w:rsidR="00897232" w:rsidRDefault="00897232" w:rsidP="00555600">
      <w:pPr>
        <w:pStyle w:val="ListBullet"/>
      </w:pPr>
      <w:r w:rsidRPr="002663F0">
        <w:rPr>
          <w:rStyle w:val="Strong"/>
        </w:rPr>
        <w:t xml:space="preserve">Promote </w:t>
      </w:r>
      <w:r w:rsidR="002B4EE2">
        <w:rPr>
          <w:rStyle w:val="Strong"/>
        </w:rPr>
        <w:t xml:space="preserve">privacy, security </w:t>
      </w:r>
      <w:r w:rsidRPr="002663F0">
        <w:rPr>
          <w:rStyle w:val="Strong"/>
        </w:rPr>
        <w:t>and transparency</w:t>
      </w:r>
      <w:r w:rsidR="00B9592F">
        <w:t xml:space="preserve"> –</w:t>
      </w:r>
      <w:r w:rsidR="00DA0042">
        <w:t xml:space="preserve"> </w:t>
      </w:r>
      <w:r w:rsidR="002B4EE2">
        <w:t>M</w:t>
      </w:r>
      <w:r w:rsidR="00490ACE">
        <w:t xml:space="preserve">onitor data quality and enforce standards to ensure </w:t>
      </w:r>
      <w:r w:rsidR="00C244D6">
        <w:t>privacy</w:t>
      </w:r>
      <w:r w:rsidR="002B4EE2">
        <w:t xml:space="preserve">, </w:t>
      </w:r>
      <w:r w:rsidR="00C244D6">
        <w:t>security</w:t>
      </w:r>
      <w:r w:rsidR="002B4EE2">
        <w:t xml:space="preserve"> </w:t>
      </w:r>
      <w:r w:rsidR="00490ACE">
        <w:t xml:space="preserve">consistency </w:t>
      </w:r>
      <w:r w:rsidR="00C244D6">
        <w:t xml:space="preserve">and </w:t>
      </w:r>
      <w:r w:rsidR="00490ACE">
        <w:t>reliability in the department</w:t>
      </w:r>
      <w:r w:rsidR="00C244D6">
        <w:t>'s</w:t>
      </w:r>
      <w:r w:rsidR="002663F0">
        <w:t xml:space="preserve"> data</w:t>
      </w:r>
      <w:r w:rsidR="00C244D6">
        <w:t xml:space="preserve"> holdings</w:t>
      </w:r>
      <w:r w:rsidR="002663F0">
        <w:t>.</w:t>
      </w:r>
    </w:p>
    <w:p w14:paraId="2C926164" w14:textId="084DCE42" w:rsidR="00D8701D" w:rsidRDefault="00D8701D" w:rsidP="00D8701D">
      <w:pPr>
        <w:pStyle w:val="ListBullet"/>
      </w:pPr>
      <w:r w:rsidRPr="00D8701D">
        <w:rPr>
          <w:rStyle w:val="Strong"/>
        </w:rPr>
        <w:t>Strengthen metadata and standards management</w:t>
      </w:r>
      <w:r w:rsidR="00B9592F">
        <w:t xml:space="preserve"> –</w:t>
      </w:r>
      <w:r>
        <w:t xml:space="preserve"> Apply consistent metadata standards, automate tagging, and train staff to improve accuracy and interoperability.</w:t>
      </w:r>
    </w:p>
    <w:p w14:paraId="1773ABE6" w14:textId="4D72B79E" w:rsidR="005251A6" w:rsidRDefault="00D8701D" w:rsidP="00635D08">
      <w:pPr>
        <w:pStyle w:val="ListBullet"/>
      </w:pPr>
      <w:r w:rsidRPr="00B9592F">
        <w:rPr>
          <w:rStyle w:val="Strong"/>
        </w:rPr>
        <w:t>Rationalise data platforms</w:t>
      </w:r>
      <w:r w:rsidRPr="00D8701D">
        <w:rPr>
          <w:rStyle w:val="Strong"/>
        </w:rPr>
        <w:t xml:space="preserve"> and tooling across </w:t>
      </w:r>
      <w:r w:rsidR="00B9592F">
        <w:rPr>
          <w:rStyle w:val="Strong"/>
        </w:rPr>
        <w:t>the department</w:t>
      </w:r>
      <w:r w:rsidR="00B9592F">
        <w:t xml:space="preserve"> –</w:t>
      </w:r>
      <w:r>
        <w:t xml:space="preserve"> Transition from a fragmented environment that is slowing and blocking our ability for advanced analytics to a consistent set of tools and a single enterprise platform that translates into faster cycle times for insights and decisions.</w:t>
      </w:r>
    </w:p>
    <w:p w14:paraId="04BA98B6" w14:textId="526E69BA" w:rsidR="00D8701D" w:rsidRDefault="00264AE1" w:rsidP="00635D08">
      <w:pPr>
        <w:pStyle w:val="Heading3"/>
        <w:keepLines w:val="0"/>
        <w:numPr>
          <w:ilvl w:val="0"/>
          <w:numId w:val="0"/>
        </w:numPr>
        <w:ind w:left="964" w:hanging="964"/>
      </w:pPr>
      <w:bookmarkStart w:id="22" w:name="_Toc219108169"/>
      <w:r>
        <w:t>Enable seamless access</w:t>
      </w:r>
      <w:bookmarkEnd w:id="22"/>
    </w:p>
    <w:p w14:paraId="18E49178" w14:textId="78981E6B" w:rsidR="00FA2D45" w:rsidRDefault="00FA2D45" w:rsidP="00480274">
      <w:pPr>
        <w:keepNext/>
      </w:pPr>
      <w:r>
        <w:t>Having the ability to access data from across the department, industry and from other agencies allows us to build richer and more informative data products.</w:t>
      </w:r>
    </w:p>
    <w:p w14:paraId="13AD7699" w14:textId="77777777" w:rsidR="00FA2D45" w:rsidRDefault="00FA2D45" w:rsidP="00FA2D45">
      <w:r>
        <w:t>Assumptions can be minimised, time is saved recollecting data others already have, trust and collaboration is fostered between teams and agencies, and transparency is promoted.</w:t>
      </w:r>
    </w:p>
    <w:p w14:paraId="4EB78E4D" w14:textId="5028BBCC" w:rsidR="00FA2D45" w:rsidRDefault="00FA2D45" w:rsidP="00FA2D45">
      <w:r>
        <w:lastRenderedPageBreak/>
        <w:t>However, we must ensure that data we share is properly protected and safeguarded. We need to have proper frameworks and best practices in place to not only facilitate sharing but also to guarantee security.</w:t>
      </w:r>
    </w:p>
    <w:p w14:paraId="72DAFFBB" w14:textId="3DBEF971" w:rsidR="00FA2D45" w:rsidRDefault="00FA2D45" w:rsidP="00633A93">
      <w:pPr>
        <w:pStyle w:val="Heading4"/>
        <w:numPr>
          <w:ilvl w:val="0"/>
          <w:numId w:val="0"/>
        </w:numPr>
        <w:ind w:left="964" w:hanging="964"/>
      </w:pPr>
      <w:r>
        <w:t>The outcome we are seeking</w:t>
      </w:r>
    </w:p>
    <w:p w14:paraId="5691937B" w14:textId="77777777" w:rsidR="00FA2D45" w:rsidRPr="00633A93" w:rsidRDefault="00FA2D45" w:rsidP="00FA2D45">
      <w:pPr>
        <w:rPr>
          <w:rStyle w:val="Emphasis"/>
          <w:i w:val="0"/>
          <w:iCs w:val="0"/>
        </w:rPr>
      </w:pPr>
      <w:r w:rsidRPr="00633A93">
        <w:rPr>
          <w:rStyle w:val="Emphasis"/>
          <w:i w:val="0"/>
          <w:iCs w:val="0"/>
        </w:rPr>
        <w:t>Provide timely, secure and user-friendly access to data, enabling staff to find and use information without barriers.</w:t>
      </w:r>
    </w:p>
    <w:p w14:paraId="29D3BAEA" w14:textId="7E0EC22E" w:rsidR="00FA2D45" w:rsidRDefault="00FA2D45" w:rsidP="00FA2D45">
      <w:r>
        <w:t xml:space="preserve">We will be able to provide our decision makers and </w:t>
      </w:r>
      <w:r w:rsidR="00485783">
        <w:t>g</w:t>
      </w:r>
      <w:r>
        <w:t>overnment with access to a wider and richer array of data to enable greater insights through the establishment of data sharing networks across the APS, academia and industry, aligned to national standards and best practice.</w:t>
      </w:r>
    </w:p>
    <w:p w14:paraId="18314CB5" w14:textId="4DF33085" w:rsidR="00264AE1" w:rsidRDefault="00B9592F" w:rsidP="00633A93">
      <w:r>
        <w:t xml:space="preserve">To </w:t>
      </w:r>
      <w:r w:rsidRPr="00DB5A44">
        <w:t>achieve</w:t>
      </w:r>
      <w:r>
        <w:t xml:space="preserve"> this objective, w</w:t>
      </w:r>
      <w:r w:rsidR="00FA2D45">
        <w:t>e will:</w:t>
      </w:r>
    </w:p>
    <w:p w14:paraId="76D66E3E" w14:textId="5410E3D6" w:rsidR="00BD356E" w:rsidRDefault="00BD356E" w:rsidP="00BD356E">
      <w:pPr>
        <w:pStyle w:val="ListBullet"/>
      </w:pPr>
      <w:r w:rsidRPr="00B13F92">
        <w:rPr>
          <w:rStyle w:val="Strong"/>
        </w:rPr>
        <w:t>Develop and maintain a central data asset register</w:t>
      </w:r>
      <w:r>
        <w:t xml:space="preserve"> – Build and support a searchable catalogue of departmental and Indigenous data assets with clear ownership, guidance and accountability.</w:t>
      </w:r>
    </w:p>
    <w:p w14:paraId="4524BC07" w14:textId="4AB14079" w:rsidR="00FA2D45" w:rsidRDefault="00FA2D45" w:rsidP="00FA2D45">
      <w:pPr>
        <w:pStyle w:val="ListBullet"/>
      </w:pPr>
      <w:r w:rsidRPr="00514ACC">
        <w:rPr>
          <w:rStyle w:val="Strong"/>
        </w:rPr>
        <w:t xml:space="preserve">Develop a data </w:t>
      </w:r>
      <w:r w:rsidR="00514ACC" w:rsidRPr="00514ACC">
        <w:rPr>
          <w:rStyle w:val="Strong"/>
        </w:rPr>
        <w:t>access and sharing network</w:t>
      </w:r>
      <w:r w:rsidR="00DB5A44">
        <w:t xml:space="preserve"> –</w:t>
      </w:r>
      <w:r w:rsidR="00514ACC">
        <w:t xml:space="preserve"> Implement a department-wide framework and agreement register to ensure lawful, ethical and secure data sharing aligned with national standards and best practices.</w:t>
      </w:r>
    </w:p>
    <w:p w14:paraId="7C3C7F08" w14:textId="656EEB0E" w:rsidR="00514ACC" w:rsidRDefault="00514ACC" w:rsidP="00514ACC">
      <w:pPr>
        <w:pStyle w:val="ListBullet"/>
      </w:pPr>
      <w:r w:rsidRPr="005251A6">
        <w:rPr>
          <w:rStyle w:val="Strong"/>
        </w:rPr>
        <w:t>Monitor and improve access</w:t>
      </w:r>
      <w:r w:rsidR="00DB5A44" w:rsidRPr="0050225E">
        <w:t xml:space="preserve"> </w:t>
      </w:r>
      <w:r w:rsidR="00DB5A44" w:rsidRPr="00EE5290">
        <w:t>–</w:t>
      </w:r>
      <w:r w:rsidRPr="00EE5290">
        <w:t xml:space="preserve"> </w:t>
      </w:r>
      <w:r w:rsidRPr="00E2061D">
        <w:t>Tr</w:t>
      </w:r>
      <w:r>
        <w:t>ack performance, review data sharing</w:t>
      </w:r>
      <w:r w:rsidR="00E2061D">
        <w:t xml:space="preserve"> </w:t>
      </w:r>
      <w:r>
        <w:t>agreements and use stakeholder feedback to refine access processes and strengthen governance.</w:t>
      </w:r>
    </w:p>
    <w:p w14:paraId="159AE37D" w14:textId="63EA86F5" w:rsidR="00780239" w:rsidRPr="00780239" w:rsidRDefault="00514ACC" w:rsidP="00780239">
      <w:pPr>
        <w:pStyle w:val="ListBullet"/>
      </w:pPr>
      <w:r w:rsidRPr="005251A6">
        <w:rPr>
          <w:rStyle w:val="Strong"/>
        </w:rPr>
        <w:t>Enable secure, scalable access</w:t>
      </w:r>
      <w:r w:rsidR="00DB5A44">
        <w:t xml:space="preserve"> –</w:t>
      </w:r>
      <w:r>
        <w:t xml:space="preserve"> Deploy role-based controls, APIs and self-service tools to streamline and safeguard access to enterprise and geospatial data.</w:t>
      </w:r>
      <w:r w:rsidR="00AB3CDC">
        <w:t xml:space="preserve"> </w:t>
      </w:r>
      <w:r w:rsidR="00780239" w:rsidRPr="00780239">
        <w:t>Across all datasets, apply controls that are consistent and aligned with the PSPF and the ISM.</w:t>
      </w:r>
    </w:p>
    <w:p w14:paraId="68477C29" w14:textId="5A5F2304" w:rsidR="005251A6" w:rsidRDefault="005251A6" w:rsidP="005251A6">
      <w:pPr>
        <w:pStyle w:val="ListBullet"/>
      </w:pPr>
      <w:r w:rsidRPr="005251A6">
        <w:rPr>
          <w:rStyle w:val="Strong"/>
        </w:rPr>
        <w:t>Improve data accessibility and collaboration</w:t>
      </w:r>
      <w:r w:rsidR="00DB5A44" w:rsidRPr="00476253">
        <w:t xml:space="preserve"> </w:t>
      </w:r>
      <w:r w:rsidR="00DB5A44" w:rsidRPr="00394BC6">
        <w:rPr>
          <w:rStyle w:val="Strong"/>
          <w:b w:val="0"/>
          <w:bCs w:val="0"/>
        </w:rPr>
        <w:t>–</w:t>
      </w:r>
      <w:r>
        <w:t xml:space="preserve"> Deliver an awareness campaign on accessibility, promote training on tools and obligations, and encourage cross-agency reuse of high-quality and geospatial datasets.</w:t>
      </w:r>
    </w:p>
    <w:p w14:paraId="165B6C36" w14:textId="7A377BA5" w:rsidR="005251A6" w:rsidRPr="00DB5A44" w:rsidRDefault="005251A6" w:rsidP="00DB5A44">
      <w:pPr>
        <w:pStyle w:val="ListBullet"/>
        <w:rPr>
          <w:rStyle w:val="Strong"/>
          <w:b w:val="0"/>
          <w:bCs w:val="0"/>
        </w:rPr>
      </w:pPr>
      <w:r w:rsidRPr="00DB5A44">
        <w:rPr>
          <w:rStyle w:val="Strong"/>
        </w:rPr>
        <w:t>Cross-</w:t>
      </w:r>
      <w:r w:rsidR="003C4152">
        <w:rPr>
          <w:rStyle w:val="Strong"/>
        </w:rPr>
        <w:t>s</w:t>
      </w:r>
      <w:r w:rsidRPr="00DB5A44">
        <w:rPr>
          <w:rStyle w:val="Strong"/>
        </w:rPr>
        <w:t xml:space="preserve">ector </w:t>
      </w:r>
      <w:r w:rsidR="003C4152">
        <w:rPr>
          <w:rStyle w:val="Strong"/>
        </w:rPr>
        <w:t>d</w:t>
      </w:r>
      <w:r w:rsidRPr="00DB5A44">
        <w:rPr>
          <w:rStyle w:val="Strong"/>
        </w:rPr>
        <w:t xml:space="preserve">ata </w:t>
      </w:r>
      <w:r w:rsidR="003C4152">
        <w:rPr>
          <w:rStyle w:val="Strong"/>
        </w:rPr>
        <w:t>s</w:t>
      </w:r>
      <w:r w:rsidRPr="00DB5A44">
        <w:rPr>
          <w:rStyle w:val="Strong"/>
        </w:rPr>
        <w:t>haring</w:t>
      </w:r>
      <w:r w:rsidR="00DB5A44">
        <w:t xml:space="preserve"> –</w:t>
      </w:r>
      <w:r w:rsidRPr="00DB5A44">
        <w:t xml:space="preserve"> Develop and adopt secure data exchange capability for use across agencies and our sectors that incorporates privacy-enhancing technologies to enable data discovery and safe data sharing and use.</w:t>
      </w:r>
    </w:p>
    <w:p w14:paraId="6B286CC2" w14:textId="0E2DA898" w:rsidR="005251A6" w:rsidRDefault="005251A6" w:rsidP="00D06C08">
      <w:pPr>
        <w:pStyle w:val="Heading3"/>
        <w:numPr>
          <w:ilvl w:val="0"/>
          <w:numId w:val="0"/>
        </w:numPr>
        <w:ind w:left="964" w:hanging="964"/>
      </w:pPr>
      <w:bookmarkStart w:id="23" w:name="_Toc219108170"/>
      <w:r>
        <w:t>Build a data-enabled culture</w:t>
      </w:r>
      <w:bookmarkEnd w:id="23"/>
    </w:p>
    <w:p w14:paraId="54F5D73E" w14:textId="35F6A699" w:rsidR="00F40956" w:rsidRPr="00DB5A44" w:rsidRDefault="00F40956" w:rsidP="00DB5A44">
      <w:r w:rsidRPr="00DB5A44">
        <w:t>Access to data alone is not enough: a data-literate workforce is central to driving innovation, productivity and resilience.</w:t>
      </w:r>
    </w:p>
    <w:p w14:paraId="764F4B59" w14:textId="77777777" w:rsidR="00F40956" w:rsidRPr="00DB5A44" w:rsidRDefault="00F40956" w:rsidP="00DB5A44">
      <w:r w:rsidRPr="00DB5A44">
        <w:t>A strong data culture is achieved when senior executive leaders play an active role in championing the value of data as a strategic asset.</w:t>
      </w:r>
    </w:p>
    <w:p w14:paraId="5B0A8FC3" w14:textId="277CD68F" w:rsidR="00F40956" w:rsidRPr="00DB5A44" w:rsidRDefault="00F40956" w:rsidP="00DB5A44">
      <w:r w:rsidRPr="00DB5A44">
        <w:t>This is complemented by having a workforce that is data-literate, that understands the importance of data, recognises its value and is equipped with the tools to harness it.</w:t>
      </w:r>
    </w:p>
    <w:p w14:paraId="460E5F3D" w14:textId="3F3A248D" w:rsidR="005251A6" w:rsidRPr="00DB5A44" w:rsidRDefault="00F40956" w:rsidP="00DB5A44">
      <w:r w:rsidRPr="00DB5A44">
        <w:t>Furthermore, the department needs to be supported by data specialists that can make the most of emerging technologies.</w:t>
      </w:r>
    </w:p>
    <w:p w14:paraId="1850D46F" w14:textId="352849D2" w:rsidR="00F40956" w:rsidRDefault="00F40956" w:rsidP="00633A93">
      <w:pPr>
        <w:pStyle w:val="Heading4"/>
        <w:numPr>
          <w:ilvl w:val="0"/>
          <w:numId w:val="0"/>
        </w:numPr>
        <w:ind w:left="964" w:hanging="964"/>
      </w:pPr>
      <w:r>
        <w:lastRenderedPageBreak/>
        <w:t>The outcome we are seeking</w:t>
      </w:r>
    </w:p>
    <w:p w14:paraId="707D6461" w14:textId="77777777" w:rsidR="007238D3" w:rsidRPr="00633A93" w:rsidRDefault="007238D3" w:rsidP="007238D3">
      <w:pPr>
        <w:rPr>
          <w:rStyle w:val="Emphasis"/>
          <w:i w:val="0"/>
          <w:iCs w:val="0"/>
        </w:rPr>
      </w:pPr>
      <w:r w:rsidRPr="00633A93">
        <w:rPr>
          <w:rStyle w:val="Emphasis"/>
          <w:i w:val="0"/>
          <w:iCs w:val="0"/>
        </w:rPr>
        <w:t>A workforce and leadership team with the skills and culture necessary to maximise the effective use and management of data.</w:t>
      </w:r>
    </w:p>
    <w:p w14:paraId="7D3B84A1" w14:textId="5C1B8175" w:rsidR="007238D3" w:rsidRDefault="007238D3" w:rsidP="007238D3">
      <w:r>
        <w:t>By embedding data leadership, governance, and capability at every level creates a system where data is not just a technical asset owned by a specialist data team, but it becomes a core part of the culture, daily operations and decision-making.</w:t>
      </w:r>
    </w:p>
    <w:p w14:paraId="009CF44C" w14:textId="3C76BAE1" w:rsidR="007238D3" w:rsidRDefault="00DB5A44" w:rsidP="00633A93">
      <w:r>
        <w:t>To achieve this objective, w</w:t>
      </w:r>
      <w:r w:rsidR="007238D3">
        <w:t>e will:</w:t>
      </w:r>
    </w:p>
    <w:p w14:paraId="0D9CE363" w14:textId="22E7EA91" w:rsidR="0024555C" w:rsidRDefault="0024555C" w:rsidP="0024555C">
      <w:pPr>
        <w:pStyle w:val="ListBullet"/>
      </w:pPr>
      <w:r w:rsidRPr="0024555C">
        <w:rPr>
          <w:rStyle w:val="Strong"/>
        </w:rPr>
        <w:t>Strengthen data governance</w:t>
      </w:r>
      <w:r w:rsidR="00DB5A44" w:rsidRPr="00023395">
        <w:t xml:space="preserve"> –</w:t>
      </w:r>
      <w:r w:rsidRPr="00023395">
        <w:t xml:space="preserve"> </w:t>
      </w:r>
      <w:r w:rsidRPr="00E2061D">
        <w:t>Cr</w:t>
      </w:r>
      <w:r>
        <w:t>eate and embed a formal data governance framework with clear roles, responsibilities and escalation paths. Apply risk management practices to support consistent, compliant delivery.</w:t>
      </w:r>
    </w:p>
    <w:p w14:paraId="6C92B133" w14:textId="361E8AC1" w:rsidR="0024555C" w:rsidRDefault="0024555C" w:rsidP="0024555C">
      <w:pPr>
        <w:pStyle w:val="ListBullet"/>
      </w:pPr>
      <w:r w:rsidRPr="0024555C">
        <w:rPr>
          <w:rStyle w:val="Strong"/>
        </w:rPr>
        <w:t>Build a data-enabled culture</w:t>
      </w:r>
      <w:r w:rsidR="00DB5A44" w:rsidRPr="00023395">
        <w:t xml:space="preserve"> –</w:t>
      </w:r>
      <w:r w:rsidRPr="00023395">
        <w:t xml:space="preserve"> </w:t>
      </w:r>
      <w:r>
        <w:t>Support a department-wide initiative to build data awareness and accelerate the adoption of AI. Integrate data principles and AI basic training into onboarding and ensure that all senior executives understand their role in championing effective data and AI use.</w:t>
      </w:r>
    </w:p>
    <w:p w14:paraId="1D6A1E37" w14:textId="4CBDCBEE" w:rsidR="0024555C" w:rsidRDefault="0024555C" w:rsidP="0024555C">
      <w:pPr>
        <w:pStyle w:val="ListBullet"/>
      </w:pPr>
      <w:r w:rsidRPr="0024555C">
        <w:rPr>
          <w:rStyle w:val="Strong"/>
        </w:rPr>
        <w:t>Build and sustain workforce capability</w:t>
      </w:r>
      <w:r w:rsidR="00DB5A44">
        <w:t xml:space="preserve"> –</w:t>
      </w:r>
      <w:r>
        <w:t xml:space="preserve"> Launch tiered training programs, embed learning into onboarding and leadership development, and promote career pathways and communities of practice. Align roles with the APS Data Capability Framework and track training impact.</w:t>
      </w:r>
    </w:p>
    <w:p w14:paraId="648F2048" w14:textId="28453DAF" w:rsidR="0024555C" w:rsidRDefault="0024555C" w:rsidP="0024555C">
      <w:pPr>
        <w:pStyle w:val="ListBullet"/>
      </w:pPr>
      <w:r w:rsidRPr="0024555C">
        <w:rPr>
          <w:rStyle w:val="Strong"/>
        </w:rPr>
        <w:t>Advance data maturity and capability</w:t>
      </w:r>
      <w:r w:rsidR="00DB5A44">
        <w:t xml:space="preserve"> –</w:t>
      </w:r>
      <w:r>
        <w:t xml:space="preserve"> Use maturity assessments to identify gaps and guide improvements. Build capability through training, specialist upskilling, staff rotations, and pilot projects.</w:t>
      </w:r>
    </w:p>
    <w:p w14:paraId="7448FBD0" w14:textId="035C1C59" w:rsidR="0024555C" w:rsidRDefault="0024555C" w:rsidP="0024555C">
      <w:pPr>
        <w:pStyle w:val="ListBullet"/>
      </w:pPr>
      <w:r w:rsidRPr="0024555C">
        <w:rPr>
          <w:rStyle w:val="Strong"/>
        </w:rPr>
        <w:t>Promote ethical, inclusive and culturally safe data use</w:t>
      </w:r>
      <w:r w:rsidR="00DB5A44">
        <w:t xml:space="preserve"> –</w:t>
      </w:r>
      <w:r>
        <w:t xml:space="preserve"> Embed ethical review processes, apply the Framework for Governance of Indigenous Data, engage First Nations stakeholders, and continue cultural competency training across the department.</w:t>
      </w:r>
    </w:p>
    <w:p w14:paraId="3B5FDE86" w14:textId="7FB83787" w:rsidR="0024555C" w:rsidRDefault="0024555C" w:rsidP="00635D08">
      <w:pPr>
        <w:pStyle w:val="ListBullet"/>
        <w:rPr>
          <w:rStyle w:val="Strong"/>
        </w:rPr>
      </w:pPr>
      <w:r w:rsidRPr="00DB5A44">
        <w:rPr>
          <w:rStyle w:val="Strong"/>
        </w:rPr>
        <w:t>Embed st</w:t>
      </w:r>
      <w:r w:rsidRPr="0024555C">
        <w:rPr>
          <w:rStyle w:val="Strong"/>
        </w:rPr>
        <w:t>rategy, frameworks and policies</w:t>
      </w:r>
      <w:r w:rsidR="00DB5A44">
        <w:t xml:space="preserve"> –</w:t>
      </w:r>
      <w:r>
        <w:t xml:space="preserve"> Monitor compliance with internal and whole-of-government data and AI frameworks, ensuring alignment with departmental goals and obligations.</w:t>
      </w:r>
    </w:p>
    <w:p w14:paraId="61CA1626" w14:textId="717C063A" w:rsidR="0024555C" w:rsidRDefault="0024555C" w:rsidP="00635D08">
      <w:pPr>
        <w:pStyle w:val="Heading3"/>
        <w:numPr>
          <w:ilvl w:val="0"/>
          <w:numId w:val="0"/>
        </w:numPr>
        <w:ind w:left="964" w:hanging="964"/>
      </w:pPr>
      <w:bookmarkStart w:id="24" w:name="_Toc219108171"/>
      <w:r>
        <w:t>Turn data into insight</w:t>
      </w:r>
      <w:r w:rsidR="00E7631F">
        <w:t>s</w:t>
      </w:r>
      <w:bookmarkEnd w:id="24"/>
    </w:p>
    <w:p w14:paraId="1FE11064" w14:textId="1C04DB5A" w:rsidR="00E80C67" w:rsidRDefault="00E80C67" w:rsidP="00E80C67">
      <w:r>
        <w:t xml:space="preserve">Achieving a truly data-enabled organisation requires more than just providing good quality data and information to decision makers – it requires </w:t>
      </w:r>
      <w:r w:rsidR="003E017C">
        <w:t>us</w:t>
      </w:r>
      <w:r>
        <w:t xml:space="preserve"> to generate and communicate timely, accurate and relevant insights that all staff can act upon.</w:t>
      </w:r>
    </w:p>
    <w:p w14:paraId="183E89D9" w14:textId="495A54EB" w:rsidR="00E80C67" w:rsidRDefault="00E80C67" w:rsidP="00E80C67">
      <w:r>
        <w:t>This relies on acquiring the right data from trusted sources across the public and private sectors and making it available for analysis efficiently and safely.</w:t>
      </w:r>
    </w:p>
    <w:p w14:paraId="23CDE2CE" w14:textId="2DC6C25E" w:rsidR="0024555C" w:rsidRDefault="00E80C67" w:rsidP="00E80C67">
      <w:r>
        <w:t>The use of advanced data analytics techniques such as machine learning and predictive modelling that provide rich, high quality and targeted insights must be embedded in data practices to accelerate the delivery of insights to decisions makers. Self-service insights hubs can provide additional value, including trend analyses, visualisations and clearly communicated key messages to inform decisions and actions.</w:t>
      </w:r>
    </w:p>
    <w:p w14:paraId="2AE75167" w14:textId="64301501" w:rsidR="00E80C67" w:rsidRDefault="00E80C67" w:rsidP="00480274">
      <w:pPr>
        <w:pStyle w:val="Heading4"/>
        <w:numPr>
          <w:ilvl w:val="0"/>
          <w:numId w:val="0"/>
        </w:numPr>
        <w:ind w:left="964" w:hanging="964"/>
      </w:pPr>
      <w:r>
        <w:lastRenderedPageBreak/>
        <w:t>The outcome we are seeking</w:t>
      </w:r>
    </w:p>
    <w:p w14:paraId="6EEB1DD1" w14:textId="77777777" w:rsidR="006C2D26" w:rsidRPr="00633A93" w:rsidRDefault="006C2D26" w:rsidP="006C2D26">
      <w:pPr>
        <w:rPr>
          <w:rStyle w:val="Emphasis"/>
          <w:i w:val="0"/>
          <w:iCs w:val="0"/>
        </w:rPr>
      </w:pPr>
      <w:r w:rsidRPr="00633A93">
        <w:rPr>
          <w:rStyle w:val="Emphasis"/>
          <w:i w:val="0"/>
          <w:iCs w:val="0"/>
        </w:rPr>
        <w:t>Data is transformed into actionable intelligence that informs decisions and drives measurable outcomes.</w:t>
      </w:r>
    </w:p>
    <w:p w14:paraId="4CE3DFEC" w14:textId="77777777" w:rsidR="006C2D26" w:rsidRDefault="006C2D26" w:rsidP="006C2D26">
      <w:r>
        <w:t>This will allow us to better focus and streamline regulation by being more risk focused. More rapidly identifying emerging climate and trade risks and biosecurity threats, responding to them faster.</w:t>
      </w:r>
    </w:p>
    <w:p w14:paraId="1C538956" w14:textId="0A9A6E06" w:rsidR="006C2D26" w:rsidRDefault="006C2D26" w:rsidP="006C2D26">
      <w:r>
        <w:t>Ethical use of AI and advanced analytics will transform operations and deliver back-of-house efficiencies. Our AI polic</w:t>
      </w:r>
      <w:r w:rsidR="00E31CC7">
        <w:t>ies</w:t>
      </w:r>
      <w:r w:rsidR="007F4C66">
        <w:t xml:space="preserve"> provide a framework for</w:t>
      </w:r>
      <w:r>
        <w:t xml:space="preserve"> AI initiatives </w:t>
      </w:r>
      <w:r w:rsidR="007F4C66">
        <w:t xml:space="preserve">to be </w:t>
      </w:r>
      <w:r>
        <w:t>governed, co-designed and applied in a human-centric, safe, transparent, fair, ethical, and legal manner.</w:t>
      </w:r>
    </w:p>
    <w:p w14:paraId="0299047D" w14:textId="5F752947" w:rsidR="00C558B1" w:rsidRDefault="00C558B1" w:rsidP="00633A93">
      <w:r w:rsidRPr="00C558B1">
        <w:t>To achieve this objective, we will:</w:t>
      </w:r>
    </w:p>
    <w:p w14:paraId="1FE5AF73" w14:textId="0138757C" w:rsidR="004F5855" w:rsidRDefault="004F5855" w:rsidP="004F5855">
      <w:pPr>
        <w:pStyle w:val="ListBullet"/>
      </w:pPr>
      <w:r w:rsidRPr="004F5855">
        <w:rPr>
          <w:rStyle w:val="Strong"/>
        </w:rPr>
        <w:t>Use insights to inform risk and service delivery decisions</w:t>
      </w:r>
      <w:r w:rsidR="00C558B1">
        <w:t xml:space="preserve"> –</w:t>
      </w:r>
      <w:r>
        <w:t xml:space="preserve"> Integrate operational, trade and biosecurity risk data sets into a central platform. Leverage open data to enrich our analysis and explore AI assisted analytics for patterns, image recognition and document verification and classification. Move from hindsight to foresight through predictive modelling.</w:t>
      </w:r>
    </w:p>
    <w:p w14:paraId="174FAE63" w14:textId="617B9E31" w:rsidR="004F5855" w:rsidRDefault="004F5855" w:rsidP="004F5855">
      <w:pPr>
        <w:pStyle w:val="ListBullet"/>
      </w:pPr>
      <w:r w:rsidRPr="004F5855">
        <w:rPr>
          <w:rStyle w:val="Strong"/>
        </w:rPr>
        <w:t>Operationalise and govern AI as a strategic capability</w:t>
      </w:r>
      <w:r w:rsidR="00C558B1" w:rsidRPr="00212530">
        <w:t xml:space="preserve"> –</w:t>
      </w:r>
      <w:r w:rsidRPr="00212530">
        <w:t xml:space="preserve"> </w:t>
      </w:r>
      <w:r w:rsidRPr="00E2061D">
        <w:t xml:space="preserve">Deliver </w:t>
      </w:r>
      <w:r>
        <w:t>an AI roadmap and apply assurance, investment, and benefits frameworks to qualify and prioritise initiatives. Assess inflight use cases against design principles to ensure safe, ethical and scalable adoption.</w:t>
      </w:r>
    </w:p>
    <w:p w14:paraId="574F4DD3" w14:textId="5E70989D" w:rsidR="004F5855" w:rsidRDefault="00C558B1" w:rsidP="004F5855">
      <w:pPr>
        <w:pStyle w:val="ListBullet"/>
      </w:pPr>
      <w:r w:rsidRPr="00633A93">
        <w:rPr>
          <w:rStyle w:val="Strong"/>
        </w:rPr>
        <w:t>Deploy</w:t>
      </w:r>
      <w:r w:rsidRPr="00C558B1">
        <w:rPr>
          <w:rStyle w:val="Strong"/>
        </w:rPr>
        <w:t xml:space="preserve"> </w:t>
      </w:r>
      <w:r w:rsidRPr="004F5855">
        <w:rPr>
          <w:rStyle w:val="Strong"/>
        </w:rPr>
        <w:t xml:space="preserve">dashboards and self-service </w:t>
      </w:r>
      <w:r w:rsidR="00AB4826">
        <w:rPr>
          <w:rStyle w:val="Strong"/>
        </w:rPr>
        <w:t>reporting</w:t>
      </w:r>
      <w:r>
        <w:t xml:space="preserve"> –</w:t>
      </w:r>
      <w:r w:rsidR="00633A93">
        <w:t xml:space="preserve"> </w:t>
      </w:r>
      <w:r w:rsidR="0037560F">
        <w:t xml:space="preserve">Build and maintain </w:t>
      </w:r>
      <w:r w:rsidR="004F5855">
        <w:t>dashboards and modelling tools to support real-time decision-making. Empower decision makers to explore data independently and uncover insights quickly.</w:t>
      </w:r>
    </w:p>
    <w:p w14:paraId="7A39A4E1" w14:textId="209B9E92" w:rsidR="00C84A3A" w:rsidRPr="004F5855" w:rsidRDefault="00C84A3A" w:rsidP="004F5855">
      <w:pPr>
        <w:pStyle w:val="ListBullet"/>
      </w:pPr>
      <w:r w:rsidRPr="00394BC6">
        <w:rPr>
          <w:b/>
          <w:bCs/>
        </w:rPr>
        <w:t>Use data to streamline regulation</w:t>
      </w:r>
      <w:r w:rsidRPr="00C84A3A">
        <w:t xml:space="preserve"> – </w:t>
      </w:r>
      <w:r>
        <w:t>A</w:t>
      </w:r>
      <w:r w:rsidRPr="00C84A3A">
        <w:t xml:space="preserve">pply analytics and automation to simplify compliance processes, reduce administrative effort and improve transparency. </w:t>
      </w:r>
      <w:r w:rsidR="00C27D62" w:rsidRPr="00C27D62">
        <w:t xml:space="preserve">Provide regulators and industry with clear, timely and actionable information to </w:t>
      </w:r>
      <w:r w:rsidR="00C27D62">
        <w:t>support evidence-based</w:t>
      </w:r>
      <w:r w:rsidR="00C27D62" w:rsidRPr="00C27D62">
        <w:t xml:space="preserve"> decision-making</w:t>
      </w:r>
      <w:r w:rsidR="004B297F">
        <w:t>.</w:t>
      </w:r>
    </w:p>
    <w:p w14:paraId="643B6096" w14:textId="673D05FA" w:rsidR="00D11FA3" w:rsidRDefault="004F5855" w:rsidP="00D11FA3">
      <w:pPr>
        <w:pStyle w:val="Heading2"/>
        <w:numPr>
          <w:ilvl w:val="0"/>
          <w:numId w:val="0"/>
        </w:numPr>
        <w:ind w:left="720" w:hanging="720"/>
      </w:pPr>
      <w:bookmarkStart w:id="25" w:name="_Toc219108172"/>
      <w:r>
        <w:lastRenderedPageBreak/>
        <w:t>Case study: FarmPredict</w:t>
      </w:r>
      <w:bookmarkEnd w:id="25"/>
    </w:p>
    <w:p w14:paraId="77C02A71" w14:textId="572E6A9E" w:rsidR="005B162D" w:rsidRPr="00C558B1" w:rsidRDefault="005B162D" w:rsidP="00C558B1">
      <w:r w:rsidRPr="00C558B1">
        <w:t>FarmPredict is a showcase about how all the priorities in this strategy can come together to enable positive outcomes for safeguarding and growing sustainable agriculture, fisheries and forestry.</w:t>
      </w:r>
    </w:p>
    <w:p w14:paraId="22292198" w14:textId="19769D0C" w:rsidR="005B162D" w:rsidRPr="00C558B1" w:rsidRDefault="005B162D" w:rsidP="00C558B1">
      <w:r w:rsidRPr="00C558B1">
        <w:t>FarmPredict is an innovative AI-powered solution that is reshaping how the department makes decisions, contributing to understanding and managing the impacts of climate variability and change, supporting improved resilience and sustainability for Australia’s agriculture sector. By turning vast volumes of raw data into actionable insights, FarmPredict demonstrates the power of data to drive tangible outcomes for one of the nation’s most vital industries.</w:t>
      </w:r>
    </w:p>
    <w:p w14:paraId="1EFA9777" w14:textId="60E5372B" w:rsidR="005B162D" w:rsidRPr="00C558B1" w:rsidRDefault="005B162D" w:rsidP="00C558B1">
      <w:r w:rsidRPr="00C558B1">
        <w:t>FarmPredict leverages a rich tapestry of data: climate records, satellite imagery over 40,000 farm observations, and market trends. Individually, these datasets offer fragments of knowledge. Together – ingested, cleansed, integrated and modelled through FarmPredict’s AI engine – we create the ability to forecast climate scenarios and drought monitoring. Critically, we can then simulate the sensitivity and exposure of the agriculture sector to these risks.</w:t>
      </w:r>
    </w:p>
    <w:p w14:paraId="0E918281" w14:textId="77777777" w:rsidR="005B162D" w:rsidRPr="00C558B1" w:rsidRDefault="005B162D" w:rsidP="00C558B1">
      <w:r w:rsidRPr="00C558B1">
        <w:t>High-quality, interoperable and timely data has enabled FarmPredict’s AI models to evolve from experimental prototypes to fully operational tools used by the department to create value for our stakeholders.</w:t>
      </w:r>
    </w:p>
    <w:p w14:paraId="7F485345" w14:textId="53C6931A" w:rsidR="005B162D" w:rsidRPr="00C558B1" w:rsidRDefault="005B162D" w:rsidP="00C558B1">
      <w:r w:rsidRPr="00C558B1">
        <w:t>FarmPredict has significantly contributed to understanding and managing the impacts of climate variability and change, supporting improved resilience and sustainability for Australia’s agriculture sector.</w:t>
      </w:r>
    </w:p>
    <w:p w14:paraId="68FF2638" w14:textId="0C2CDCC9" w:rsidR="00021ED4" w:rsidRPr="00B455FF" w:rsidRDefault="005B162D" w:rsidP="00B455FF">
      <w:r w:rsidRPr="00B455FF">
        <w:t xml:space="preserve">FarmPredict is a compelling example </w:t>
      </w:r>
      <w:r w:rsidR="0019009D">
        <w:t xml:space="preserve">of </w:t>
      </w:r>
      <w:r w:rsidRPr="00B455FF">
        <w:t>how leveraging our data as an asset, making use of accessible data sets, applying strong capability generates actionable insights via its intelligent AI-powered</w:t>
      </w:r>
      <w:r w:rsidR="00114C14">
        <w:t xml:space="preserve"> solutions</w:t>
      </w:r>
      <w:r w:rsidR="00C558B1" w:rsidRPr="00B455FF">
        <w:t>.</w:t>
      </w:r>
    </w:p>
    <w:p w14:paraId="2880BCCD" w14:textId="04288D19" w:rsidR="004C761F" w:rsidRDefault="00CB5EC8" w:rsidP="00CB5EC8">
      <w:pPr>
        <w:pStyle w:val="Heading2"/>
        <w:numPr>
          <w:ilvl w:val="0"/>
          <w:numId w:val="0"/>
        </w:numPr>
        <w:ind w:left="720" w:hanging="720"/>
      </w:pPr>
      <w:bookmarkStart w:id="26" w:name="_Toc219108173"/>
      <w:r>
        <w:lastRenderedPageBreak/>
        <w:t>Strategic alignment</w:t>
      </w:r>
      <w:bookmarkEnd w:id="26"/>
    </w:p>
    <w:p w14:paraId="523324A1" w14:textId="2A70CA2C" w:rsidR="00AA1081" w:rsidRDefault="00AA1081" w:rsidP="00AA1081">
      <w:pPr>
        <w:rPr>
          <w:lang w:eastAsia="ja-JP"/>
        </w:rPr>
      </w:pPr>
      <w:r>
        <w:rPr>
          <w:lang w:eastAsia="ja-JP"/>
        </w:rPr>
        <w:t xml:space="preserve">This strategy aligns with the </w:t>
      </w:r>
      <w:hyperlink r:id="rId20" w:history="1">
        <w:r w:rsidRPr="0001779A">
          <w:rPr>
            <w:rStyle w:val="Hyperlink"/>
            <w:lang w:eastAsia="ja-JP"/>
          </w:rPr>
          <w:t>Data and Digital Government Strategy</w:t>
        </w:r>
      </w:hyperlink>
      <w:r>
        <w:rPr>
          <w:lang w:eastAsia="ja-JP"/>
        </w:rPr>
        <w:t xml:space="preserve"> (DDGS) – the Australian Government’s blueprint for the use and management of data and digital technologies. It supports the vision of delivering simple, secure and connected public services for all Australians, enabled by world</w:t>
      </w:r>
      <w:r w:rsidR="00931405">
        <w:rPr>
          <w:lang w:eastAsia="ja-JP"/>
        </w:rPr>
        <w:t>-</w:t>
      </w:r>
      <w:r>
        <w:rPr>
          <w:lang w:eastAsia="ja-JP"/>
        </w:rPr>
        <w:t>class data and digital capabilities.</w:t>
      </w:r>
    </w:p>
    <w:p w14:paraId="4A0846D3" w14:textId="0F111094" w:rsidR="00CB5EC8" w:rsidRDefault="00AA1081" w:rsidP="00AA1081">
      <w:pPr>
        <w:rPr>
          <w:lang w:eastAsia="ja-JP"/>
        </w:rPr>
      </w:pPr>
      <w:r>
        <w:rPr>
          <w:lang w:eastAsia="ja-JP"/>
        </w:rPr>
        <w:t>It is also consistent with key national frameworks and legislation:</w:t>
      </w:r>
    </w:p>
    <w:p w14:paraId="7AF154D1" w14:textId="3BF477F2" w:rsidR="00DE20CE" w:rsidRDefault="00DE20CE" w:rsidP="00DE20CE">
      <w:pPr>
        <w:pStyle w:val="ListBullet"/>
        <w:rPr>
          <w:lang w:eastAsia="ja-JP"/>
        </w:rPr>
      </w:pPr>
      <w:hyperlink r:id="rId21" w:history="1">
        <w:r w:rsidRPr="00717096">
          <w:rPr>
            <w:rStyle w:val="Hyperlink"/>
            <w:lang w:eastAsia="ja-JP"/>
          </w:rPr>
          <w:t>Data Availability and Transparency Act 2022</w:t>
        </w:r>
      </w:hyperlink>
    </w:p>
    <w:p w14:paraId="174FC1E6" w14:textId="4C3DD83E" w:rsidR="00DE20CE" w:rsidRDefault="00DE20CE" w:rsidP="00DE20CE">
      <w:pPr>
        <w:pStyle w:val="ListBullet"/>
        <w:rPr>
          <w:lang w:eastAsia="ja-JP"/>
        </w:rPr>
      </w:pPr>
      <w:hyperlink r:id="rId22" w:history="1">
        <w:r w:rsidRPr="00B1536A">
          <w:rPr>
            <w:rStyle w:val="Hyperlink"/>
            <w:lang w:eastAsia="ja-JP"/>
          </w:rPr>
          <w:t>APS Data Ethics Framework</w:t>
        </w:r>
      </w:hyperlink>
    </w:p>
    <w:p w14:paraId="69CE64A7" w14:textId="13FF8C9E" w:rsidR="00DE20CE" w:rsidRDefault="00DE20CE" w:rsidP="00DE20CE">
      <w:pPr>
        <w:pStyle w:val="ListBullet"/>
        <w:rPr>
          <w:lang w:eastAsia="ja-JP"/>
        </w:rPr>
      </w:pPr>
      <w:hyperlink r:id="rId23" w:history="1">
        <w:r w:rsidRPr="00CE346B">
          <w:rPr>
            <w:rStyle w:val="Hyperlink"/>
            <w:lang w:eastAsia="ja-JP"/>
          </w:rPr>
          <w:t>Policy for the responsible use of AI in Government</w:t>
        </w:r>
      </w:hyperlink>
    </w:p>
    <w:p w14:paraId="069D8065" w14:textId="5BFEB2B3" w:rsidR="009738FC" w:rsidRDefault="00C558B1" w:rsidP="00C558B1">
      <w:pPr>
        <w:pStyle w:val="ListBullet"/>
        <w:rPr>
          <w:lang w:eastAsia="ja-JP"/>
        </w:rPr>
      </w:pPr>
      <w:hyperlink r:id="rId24" w:history="1">
        <w:r>
          <w:rPr>
            <w:rStyle w:val="Hyperlink"/>
            <w:lang w:eastAsia="ja-JP"/>
          </w:rPr>
          <w:t>APS Data, Digital and Cyber Workforce plan 2025–30</w:t>
        </w:r>
      </w:hyperlink>
    </w:p>
    <w:p w14:paraId="3F57B4F2" w14:textId="54A67189" w:rsidR="0007494B" w:rsidRDefault="0007494B" w:rsidP="00C558B1">
      <w:pPr>
        <w:pStyle w:val="ListBullet"/>
        <w:rPr>
          <w:lang w:eastAsia="ja-JP"/>
        </w:rPr>
      </w:pPr>
      <w:hyperlink r:id="rId25" w:history="1">
        <w:r w:rsidRPr="00471736">
          <w:rPr>
            <w:rStyle w:val="Hyperlink"/>
          </w:rPr>
          <w:t>AI Plan for the A</w:t>
        </w:r>
        <w:r w:rsidR="00D427F2" w:rsidRPr="00471736">
          <w:rPr>
            <w:rStyle w:val="Hyperlink"/>
          </w:rPr>
          <w:t>ustralian Public Service 2025</w:t>
        </w:r>
      </w:hyperlink>
    </w:p>
    <w:p w14:paraId="6B95F164" w14:textId="757198BD" w:rsidR="00471736" w:rsidRDefault="00471736" w:rsidP="00C558B1">
      <w:pPr>
        <w:pStyle w:val="ListBullet"/>
        <w:rPr>
          <w:lang w:eastAsia="ja-JP"/>
        </w:rPr>
      </w:pPr>
      <w:hyperlink r:id="rId26" w:history="1">
        <w:r w:rsidRPr="00B64A2B">
          <w:rPr>
            <w:rStyle w:val="Hyperlink"/>
          </w:rPr>
          <w:t>Privacy Act 1988</w:t>
        </w:r>
      </w:hyperlink>
    </w:p>
    <w:p w14:paraId="0FB8BA50" w14:textId="5469A4CE" w:rsidR="009738FC" w:rsidRDefault="009738FC" w:rsidP="00941581">
      <w:pPr>
        <w:pStyle w:val="Heading3"/>
        <w:numPr>
          <w:ilvl w:val="0"/>
          <w:numId w:val="0"/>
        </w:numPr>
        <w:rPr>
          <w:lang w:eastAsia="ja-JP"/>
        </w:rPr>
      </w:pPr>
      <w:bookmarkStart w:id="27" w:name="_Toc219108174"/>
      <w:r>
        <w:rPr>
          <w:lang w:eastAsia="ja-JP"/>
        </w:rPr>
        <w:t>A commitment to First Nations economic self-determination</w:t>
      </w:r>
      <w:bookmarkEnd w:id="27"/>
    </w:p>
    <w:p w14:paraId="280D1816" w14:textId="3444AA5A" w:rsidR="00FC5E2B" w:rsidRDefault="00FC5E2B" w:rsidP="00FC5E2B">
      <w:pPr>
        <w:rPr>
          <w:lang w:eastAsia="ja-JP"/>
        </w:rPr>
      </w:pPr>
      <w:r>
        <w:rPr>
          <w:lang w:eastAsia="ja-JP"/>
        </w:rPr>
        <w:t xml:space="preserve">We recognise the importance of land tenure and use, agribusinesses and community priorities. This strategy aligns with the </w:t>
      </w:r>
      <w:hyperlink r:id="rId27" w:history="1">
        <w:r w:rsidRPr="00C558B1">
          <w:rPr>
            <w:rStyle w:val="Hyperlink"/>
            <w:lang w:eastAsia="ja-JP"/>
          </w:rPr>
          <w:t>National Agreement on Closing the Gap Priority Reform Four: Shared Access to Data and Information at a Regional Level</w:t>
        </w:r>
      </w:hyperlink>
      <w:r>
        <w:rPr>
          <w:lang w:eastAsia="ja-JP"/>
        </w:rPr>
        <w:t>.</w:t>
      </w:r>
    </w:p>
    <w:p w14:paraId="1961BBD1" w14:textId="323F3A76" w:rsidR="00FC5E2B" w:rsidRDefault="00FC5E2B" w:rsidP="00FC5E2B">
      <w:pPr>
        <w:rPr>
          <w:lang w:eastAsia="ja-JP"/>
        </w:rPr>
      </w:pPr>
      <w:r>
        <w:rPr>
          <w:lang w:eastAsia="ja-JP"/>
        </w:rPr>
        <w:t>We commit to inclusive data governance that:</w:t>
      </w:r>
    </w:p>
    <w:p w14:paraId="24D9045D" w14:textId="610A3546" w:rsidR="00A12897" w:rsidRPr="00A12897" w:rsidRDefault="00A12897" w:rsidP="00A12897">
      <w:pPr>
        <w:pStyle w:val="ListBullet"/>
      </w:pPr>
      <w:r w:rsidRPr="00A12897">
        <w:t>respects Indigenous knowledge and its role in shaping data practices</w:t>
      </w:r>
    </w:p>
    <w:p w14:paraId="3489189C" w14:textId="5FAA99B1" w:rsidR="00A12897" w:rsidRPr="00A12897" w:rsidRDefault="00A12897" w:rsidP="00A12897">
      <w:pPr>
        <w:pStyle w:val="ListBullet"/>
      </w:pPr>
      <w:r w:rsidRPr="00A12897">
        <w:t>promotes inclusive practices to managing, securing and accessing First Nations data</w:t>
      </w:r>
    </w:p>
    <w:p w14:paraId="7ACD95CC" w14:textId="1E6C43B0" w:rsidR="00DE20CE" w:rsidRDefault="00A12897" w:rsidP="00A12897">
      <w:pPr>
        <w:pStyle w:val="ListBullet"/>
      </w:pPr>
      <w:r w:rsidRPr="00A12897">
        <w:t>ensures government-held data reflects First Nations priorities and supports their right to self-determination.</w:t>
      </w:r>
    </w:p>
    <w:p w14:paraId="15823EA3" w14:textId="65E8D46A" w:rsidR="00A12897" w:rsidRDefault="00F224AB" w:rsidP="00A12897">
      <w:pPr>
        <w:pStyle w:val="Heading2"/>
        <w:numPr>
          <w:ilvl w:val="0"/>
          <w:numId w:val="0"/>
        </w:numPr>
        <w:ind w:left="720" w:hanging="720"/>
      </w:pPr>
      <w:bookmarkStart w:id="28" w:name="_Toc219108175"/>
      <w:r w:rsidRPr="000C01B0">
        <w:lastRenderedPageBreak/>
        <w:t>B</w:t>
      </w:r>
      <w:r w:rsidR="00A12897" w:rsidRPr="00F224AB">
        <w:t>enefits</w:t>
      </w:r>
      <w:bookmarkEnd w:id="28"/>
    </w:p>
    <w:p w14:paraId="447A0A3C" w14:textId="289E69A4" w:rsidR="00434F47" w:rsidRDefault="00434F47" w:rsidP="00434F47">
      <w:pPr>
        <w:rPr>
          <w:lang w:eastAsia="ja-JP"/>
        </w:rPr>
      </w:pPr>
      <w:r>
        <w:rPr>
          <w:lang w:eastAsia="ja-JP"/>
        </w:rPr>
        <w:t>This strategy will deliver tangible value and inform future decisions and investments.</w:t>
      </w:r>
    </w:p>
    <w:p w14:paraId="18E78B79" w14:textId="01BABC6B" w:rsidR="00434F47" w:rsidRPr="00D06C08" w:rsidRDefault="00434F47" w:rsidP="001440E2">
      <w:r w:rsidRPr="00D06C08">
        <w:t>By the end of 2028, this strategy will</w:t>
      </w:r>
      <w:r w:rsidR="002F2753">
        <w:t xml:space="preserve"> </w:t>
      </w:r>
      <w:r w:rsidR="002F2753" w:rsidRPr="00D75DF3">
        <w:t>help</w:t>
      </w:r>
      <w:r w:rsidRPr="00D06C08">
        <w:t xml:space="preserve"> deliver:</w:t>
      </w:r>
    </w:p>
    <w:p w14:paraId="05DE551C" w14:textId="7364F15A" w:rsidR="00434F47" w:rsidRPr="001440E2" w:rsidRDefault="001440E2" w:rsidP="001440E2">
      <w:pPr>
        <w:pStyle w:val="ListBullet"/>
      </w:pPr>
      <w:r w:rsidRPr="00D06C08">
        <w:t>a</w:t>
      </w:r>
      <w:r w:rsidR="00434F47" w:rsidRPr="00D06C08">
        <w:t>ccessible, high-quality data</w:t>
      </w:r>
      <w:r w:rsidR="00434F47" w:rsidRPr="001440E2">
        <w:t xml:space="preserve"> that supports </w:t>
      </w:r>
      <w:r w:rsidR="00434F47" w:rsidRPr="00D06C08">
        <w:t>AI integration</w:t>
      </w:r>
      <w:r w:rsidR="00434F47" w:rsidRPr="001440E2">
        <w:t xml:space="preserve"> and drives innovation across government and industry</w:t>
      </w:r>
    </w:p>
    <w:p w14:paraId="3D73D6D5" w14:textId="028C0089" w:rsidR="00434F47" w:rsidRPr="001440E2" w:rsidRDefault="001440E2" w:rsidP="001440E2">
      <w:pPr>
        <w:pStyle w:val="ListBullet"/>
      </w:pPr>
      <w:r w:rsidRPr="00D06C08">
        <w:t>g</w:t>
      </w:r>
      <w:r w:rsidR="00434F47" w:rsidRPr="00D06C08">
        <w:t>reater access to data</w:t>
      </w:r>
      <w:r w:rsidR="00434F47" w:rsidRPr="001440E2">
        <w:t xml:space="preserve"> that enables data sharing, </w:t>
      </w:r>
      <w:r w:rsidR="00434F47" w:rsidRPr="00D06C08">
        <w:t>rapid response</w:t>
      </w:r>
      <w:r w:rsidR="00434F47" w:rsidRPr="001440E2">
        <w:t xml:space="preserve"> to emerging challenges and informed decision-making</w:t>
      </w:r>
    </w:p>
    <w:p w14:paraId="2005840B" w14:textId="41552BDF" w:rsidR="00434F47" w:rsidRPr="00434F47" w:rsidRDefault="001440E2" w:rsidP="001440E2">
      <w:pPr>
        <w:pStyle w:val="ListBullet"/>
      </w:pPr>
      <w:r w:rsidRPr="00D06C08">
        <w:t>a</w:t>
      </w:r>
      <w:r w:rsidR="00434F47" w:rsidRPr="00D06C08">
        <w:t>ctionable insights</w:t>
      </w:r>
      <w:r w:rsidR="00434F47" w:rsidRPr="001440E2">
        <w:t xml:space="preserve"> for</w:t>
      </w:r>
      <w:r w:rsidR="00434F47" w:rsidRPr="00434F47">
        <w:t xml:space="preserve"> decision-makers and staff across the department and industry that will</w:t>
      </w:r>
    </w:p>
    <w:p w14:paraId="0EA76B99" w14:textId="19873066" w:rsidR="00434F47" w:rsidRPr="001440E2" w:rsidRDefault="001440E2" w:rsidP="001440E2">
      <w:pPr>
        <w:pStyle w:val="ListBullet2"/>
      </w:pPr>
      <w:r w:rsidRPr="001440E2">
        <w:t xml:space="preserve">support </w:t>
      </w:r>
      <w:r w:rsidR="00434F47" w:rsidRPr="00D06C08">
        <w:rPr>
          <w:rStyle w:val="Strong"/>
          <w:b w:val="0"/>
          <w:bCs w:val="0"/>
        </w:rPr>
        <w:t>the competitiveness and profitability</w:t>
      </w:r>
      <w:r w:rsidR="00434F47" w:rsidRPr="001440E2">
        <w:t xml:space="preserve"> of the agriculture sector</w:t>
      </w:r>
    </w:p>
    <w:p w14:paraId="47D778A4" w14:textId="225E06E1" w:rsidR="00434F47" w:rsidRPr="001440E2" w:rsidRDefault="001440E2" w:rsidP="001440E2">
      <w:pPr>
        <w:pStyle w:val="ListBullet2"/>
      </w:pPr>
      <w:r w:rsidRPr="00D06C08">
        <w:rPr>
          <w:rStyle w:val="Strong"/>
          <w:b w:val="0"/>
          <w:bCs w:val="0"/>
        </w:rPr>
        <w:t xml:space="preserve">streamline </w:t>
      </w:r>
      <w:r w:rsidR="00434F47" w:rsidRPr="00D06C08">
        <w:rPr>
          <w:rStyle w:val="Strong"/>
          <w:b w:val="0"/>
          <w:bCs w:val="0"/>
        </w:rPr>
        <w:t>regulation</w:t>
      </w:r>
      <w:r w:rsidR="00434F47" w:rsidRPr="001440E2">
        <w:t xml:space="preserve"> processes and </w:t>
      </w:r>
      <w:r w:rsidR="00434F47" w:rsidRPr="00D06C08">
        <w:rPr>
          <w:rStyle w:val="Strong"/>
          <w:b w:val="0"/>
          <w:bCs w:val="0"/>
        </w:rPr>
        <w:t>better target compliance</w:t>
      </w:r>
      <w:r w:rsidR="00434F47" w:rsidRPr="001440E2">
        <w:t xml:space="preserve"> activities</w:t>
      </w:r>
    </w:p>
    <w:p w14:paraId="303BFDED" w14:textId="021EBFAD" w:rsidR="00434F47" w:rsidRPr="001440E2" w:rsidRDefault="001440E2" w:rsidP="001440E2">
      <w:pPr>
        <w:pStyle w:val="ListBullet2"/>
      </w:pPr>
      <w:r w:rsidRPr="00D06C08">
        <w:rPr>
          <w:rStyle w:val="Strong"/>
          <w:b w:val="0"/>
          <w:bCs w:val="0"/>
        </w:rPr>
        <w:t>identify</w:t>
      </w:r>
      <w:r w:rsidRPr="001440E2">
        <w:t xml:space="preserve"> </w:t>
      </w:r>
      <w:r w:rsidR="00434F47" w:rsidRPr="001440E2">
        <w:t>emerging climate and biosecurity risks</w:t>
      </w:r>
    </w:p>
    <w:p w14:paraId="0889387B" w14:textId="70ABF4EF" w:rsidR="00434F47" w:rsidRPr="001440E2" w:rsidRDefault="001440E2" w:rsidP="001440E2">
      <w:pPr>
        <w:pStyle w:val="ListBullet2"/>
      </w:pPr>
      <w:r w:rsidRPr="001440E2">
        <w:t xml:space="preserve">support </w:t>
      </w:r>
      <w:r w:rsidR="00434F47" w:rsidRPr="00D06C08">
        <w:rPr>
          <w:rStyle w:val="Strong"/>
          <w:b w:val="0"/>
          <w:bCs w:val="0"/>
        </w:rPr>
        <w:t>rapid evidence-based decision</w:t>
      </w:r>
      <w:r>
        <w:rPr>
          <w:rStyle w:val="Strong"/>
          <w:b w:val="0"/>
          <w:bCs w:val="0"/>
        </w:rPr>
        <w:t>-</w:t>
      </w:r>
      <w:r w:rsidR="00434F47" w:rsidRPr="00D06C08">
        <w:rPr>
          <w:rStyle w:val="Strong"/>
          <w:b w:val="0"/>
          <w:bCs w:val="0"/>
        </w:rPr>
        <w:t>making</w:t>
      </w:r>
      <w:r w:rsidR="00434F47" w:rsidRPr="001440E2">
        <w:t>.</w:t>
      </w:r>
    </w:p>
    <w:p w14:paraId="13486FD3" w14:textId="30751C1D" w:rsidR="00434F47" w:rsidRPr="001440E2" w:rsidRDefault="001440E2" w:rsidP="001440E2">
      <w:pPr>
        <w:pStyle w:val="ListBullet"/>
      </w:pPr>
      <w:r>
        <w:rPr>
          <w:rStyle w:val="Strong"/>
          <w:b w:val="0"/>
          <w:bCs w:val="0"/>
        </w:rPr>
        <w:t>s</w:t>
      </w:r>
      <w:r w:rsidRPr="00D06C08">
        <w:rPr>
          <w:rStyle w:val="Strong"/>
          <w:b w:val="0"/>
          <w:bCs w:val="0"/>
        </w:rPr>
        <w:t xml:space="preserve">tronger </w:t>
      </w:r>
      <w:r w:rsidR="00434F47" w:rsidRPr="00D06C08">
        <w:rPr>
          <w:rStyle w:val="Strong"/>
          <w:b w:val="0"/>
          <w:bCs w:val="0"/>
        </w:rPr>
        <w:t>contributions to industry outcomes</w:t>
      </w:r>
      <w:r w:rsidR="00434F47" w:rsidRPr="001440E2">
        <w:t xml:space="preserve"> that build public trust and demonstrate the value of data-enabled services</w:t>
      </w:r>
    </w:p>
    <w:p w14:paraId="5CF69A69" w14:textId="620F49EF" w:rsidR="00434F47" w:rsidRPr="001440E2" w:rsidRDefault="001440E2" w:rsidP="001440E2">
      <w:pPr>
        <w:pStyle w:val="ListBullet"/>
      </w:pPr>
      <w:r>
        <w:t>b</w:t>
      </w:r>
      <w:r w:rsidRPr="001440E2">
        <w:t xml:space="preserve">uild </w:t>
      </w:r>
      <w:r w:rsidR="00434F47" w:rsidRPr="001440E2">
        <w:t xml:space="preserve">a </w:t>
      </w:r>
      <w:r w:rsidR="00434F47" w:rsidRPr="00D06C08">
        <w:rPr>
          <w:rStyle w:val="Strong"/>
          <w:b w:val="0"/>
          <w:bCs w:val="0"/>
        </w:rPr>
        <w:t>data-enabled culture and leadership</w:t>
      </w:r>
      <w:r w:rsidR="00434F47" w:rsidRPr="001440E2">
        <w:t xml:space="preserve"> within the department</w:t>
      </w:r>
    </w:p>
    <w:p w14:paraId="7B8EA727" w14:textId="7764CB58" w:rsidR="00434F47" w:rsidRPr="001440E2" w:rsidRDefault="001440E2" w:rsidP="001440E2">
      <w:pPr>
        <w:pStyle w:val="ListBullet"/>
      </w:pPr>
      <w:r>
        <w:t>s</w:t>
      </w:r>
      <w:r w:rsidRPr="001440E2">
        <w:t xml:space="preserve">upport </w:t>
      </w:r>
      <w:r w:rsidR="00434F47" w:rsidRPr="001440E2">
        <w:t xml:space="preserve">the growth and retention of </w:t>
      </w:r>
      <w:r w:rsidR="00434F47" w:rsidRPr="00D06C08">
        <w:rPr>
          <w:rStyle w:val="Strong"/>
          <w:b w:val="0"/>
          <w:bCs w:val="0"/>
        </w:rPr>
        <w:t>specialist data skills</w:t>
      </w:r>
    </w:p>
    <w:p w14:paraId="2AAF6A6C" w14:textId="70D9DE3C" w:rsidR="00434F47" w:rsidRPr="001440E2" w:rsidRDefault="001440E2" w:rsidP="001440E2">
      <w:pPr>
        <w:pStyle w:val="ListBullet"/>
      </w:pPr>
      <w:r>
        <w:rPr>
          <w:rStyle w:val="Strong"/>
          <w:b w:val="0"/>
          <w:bCs w:val="0"/>
        </w:rPr>
        <w:t>c</w:t>
      </w:r>
      <w:r w:rsidRPr="00D06C08">
        <w:rPr>
          <w:rStyle w:val="Strong"/>
          <w:b w:val="0"/>
          <w:bCs w:val="0"/>
        </w:rPr>
        <w:t xml:space="preserve">lear </w:t>
      </w:r>
      <w:r w:rsidR="00434F47" w:rsidRPr="00D06C08">
        <w:rPr>
          <w:rStyle w:val="Strong"/>
          <w:b w:val="0"/>
          <w:bCs w:val="0"/>
        </w:rPr>
        <w:t>guidance</w:t>
      </w:r>
      <w:r w:rsidR="00434F47" w:rsidRPr="001440E2">
        <w:t xml:space="preserve"> encouraging culturally safe and responsible data and AI use.</w:t>
      </w:r>
    </w:p>
    <w:p w14:paraId="63BFD6F7" w14:textId="0EF10CBC" w:rsidR="00AA1081" w:rsidRDefault="00434F47" w:rsidP="00AA1081">
      <w:pPr>
        <w:rPr>
          <w:lang w:eastAsia="ja-JP"/>
        </w:rPr>
      </w:pPr>
      <w:r>
        <w:rPr>
          <w:lang w:eastAsia="ja-JP"/>
        </w:rPr>
        <w:t>This strategy positions the department to unlock the full value of its data – driving smarter decisions, enhancing productivity and regulatory efficiency, strengthening biosecurity, and growing Australia together for a more connected future.</w:t>
      </w:r>
    </w:p>
    <w:p w14:paraId="0209866D" w14:textId="2B505CAA" w:rsidR="00AA1081" w:rsidRDefault="00434F47" w:rsidP="00434F47">
      <w:pPr>
        <w:pStyle w:val="Heading2"/>
        <w:numPr>
          <w:ilvl w:val="0"/>
          <w:numId w:val="0"/>
        </w:numPr>
        <w:ind w:left="720" w:hanging="720"/>
      </w:pPr>
      <w:bookmarkStart w:id="29" w:name="_Toc219108176"/>
      <w:r>
        <w:lastRenderedPageBreak/>
        <w:t>Partnering for success</w:t>
      </w:r>
      <w:bookmarkEnd w:id="29"/>
    </w:p>
    <w:bookmarkEnd w:id="3"/>
    <w:p w14:paraId="5F1C219F" w14:textId="77777777" w:rsidR="00592E7E" w:rsidRDefault="00592E7E" w:rsidP="00592E7E">
      <w:pPr>
        <w:rPr>
          <w:lang w:eastAsia="ja-JP"/>
        </w:rPr>
      </w:pPr>
      <w:r>
        <w:rPr>
          <w:lang w:eastAsia="ja-JP"/>
        </w:rPr>
        <w:t>Delivering this strategy requires strong internal collaboration to elevate how data is used, understood and embedded into decision-making across the department.</w:t>
      </w:r>
    </w:p>
    <w:p w14:paraId="0F5DFF2C" w14:textId="5542AC40" w:rsidR="006E3AAA" w:rsidRDefault="00592E7E" w:rsidP="00592E7E">
      <w:pPr>
        <w:rPr>
          <w:lang w:eastAsia="ja-JP"/>
        </w:rPr>
      </w:pPr>
      <w:r>
        <w:rPr>
          <w:lang w:eastAsia="ja-JP"/>
        </w:rPr>
        <w:t>Key internal partners include:</w:t>
      </w:r>
    </w:p>
    <w:p w14:paraId="307AEE6A" w14:textId="300EC75F" w:rsidR="00592E7E" w:rsidRDefault="00592E7E" w:rsidP="00592E7E">
      <w:pPr>
        <w:pStyle w:val="ListBullet"/>
        <w:rPr>
          <w:lang w:eastAsia="ja-JP"/>
        </w:rPr>
      </w:pPr>
      <w:r w:rsidRPr="00F15693">
        <w:rPr>
          <w:rStyle w:val="Strong"/>
        </w:rPr>
        <w:t xml:space="preserve">Workforce </w:t>
      </w:r>
      <w:r w:rsidR="00DD684C" w:rsidRPr="00F15693">
        <w:rPr>
          <w:rStyle w:val="Strong"/>
        </w:rPr>
        <w:t>p</w:t>
      </w:r>
      <w:r w:rsidRPr="00F15693">
        <w:rPr>
          <w:rStyle w:val="Strong"/>
        </w:rPr>
        <w:t>lanning</w:t>
      </w:r>
      <w:r w:rsidR="00014E2F">
        <w:rPr>
          <w:lang w:eastAsia="ja-JP"/>
        </w:rPr>
        <w:t xml:space="preserve"> –</w:t>
      </w:r>
      <w:r>
        <w:rPr>
          <w:lang w:eastAsia="ja-JP"/>
        </w:rPr>
        <w:t xml:space="preserve"> to align data capability with workforce strategies and future needs.</w:t>
      </w:r>
    </w:p>
    <w:p w14:paraId="0292C2E9" w14:textId="11F7C234" w:rsidR="00DD684C" w:rsidRDefault="00DD684C" w:rsidP="00592E7E">
      <w:pPr>
        <w:pStyle w:val="ListBullet"/>
        <w:rPr>
          <w:lang w:eastAsia="ja-JP"/>
        </w:rPr>
      </w:pPr>
      <w:r w:rsidRPr="00F15693">
        <w:rPr>
          <w:rStyle w:val="Strong"/>
        </w:rPr>
        <w:t>Learning and development</w:t>
      </w:r>
      <w:r w:rsidR="00527E81">
        <w:rPr>
          <w:lang w:eastAsia="ja-JP"/>
        </w:rPr>
        <w:t xml:space="preserve"> –</w:t>
      </w:r>
      <w:r>
        <w:rPr>
          <w:lang w:eastAsia="ja-JP"/>
        </w:rPr>
        <w:t xml:space="preserve"> to build data literacy and support staff in developing the skills to confidently</w:t>
      </w:r>
      <w:r w:rsidR="006236CB">
        <w:rPr>
          <w:lang w:eastAsia="ja-JP"/>
        </w:rPr>
        <w:t xml:space="preserve"> engage with data and analytics.</w:t>
      </w:r>
    </w:p>
    <w:p w14:paraId="5E37D76B" w14:textId="43159C63" w:rsidR="006236CB" w:rsidRDefault="006236CB" w:rsidP="00592E7E">
      <w:pPr>
        <w:pStyle w:val="ListBullet"/>
        <w:rPr>
          <w:lang w:eastAsia="ja-JP"/>
        </w:rPr>
      </w:pPr>
      <w:r w:rsidRPr="00F15693">
        <w:rPr>
          <w:rStyle w:val="Strong"/>
        </w:rPr>
        <w:t>People strategy</w:t>
      </w:r>
      <w:r w:rsidR="00014E2F">
        <w:rPr>
          <w:lang w:eastAsia="ja-JP"/>
        </w:rPr>
        <w:t xml:space="preserve"> –</w:t>
      </w:r>
      <w:r>
        <w:rPr>
          <w:lang w:eastAsia="ja-JP"/>
        </w:rPr>
        <w:t xml:space="preserve"> to embed cultural change and capability uplifts as part of the </w:t>
      </w:r>
      <w:r w:rsidR="00F8661E">
        <w:rPr>
          <w:lang w:eastAsia="ja-JP"/>
        </w:rPr>
        <w:t>broader departmental transformation.</w:t>
      </w:r>
    </w:p>
    <w:p w14:paraId="670C4ED8" w14:textId="11C85CFF" w:rsidR="00F8661E" w:rsidRDefault="00F8661E" w:rsidP="00592E7E">
      <w:pPr>
        <w:pStyle w:val="ListBullet"/>
        <w:rPr>
          <w:lang w:eastAsia="ja-JP"/>
        </w:rPr>
      </w:pPr>
      <w:r w:rsidRPr="00F15693">
        <w:rPr>
          <w:rStyle w:val="Strong"/>
        </w:rPr>
        <w:t>Communications and media</w:t>
      </w:r>
      <w:r w:rsidR="00014E2F">
        <w:rPr>
          <w:lang w:eastAsia="ja-JP"/>
        </w:rPr>
        <w:t xml:space="preserve"> –</w:t>
      </w:r>
      <w:r>
        <w:rPr>
          <w:lang w:eastAsia="ja-JP"/>
        </w:rPr>
        <w:t xml:space="preserve"> to deliver clear, consistent messaging that helps staff understand the value and impact of data.</w:t>
      </w:r>
    </w:p>
    <w:p w14:paraId="555489FF" w14:textId="144B8865" w:rsidR="00F8661E" w:rsidRDefault="00F8661E" w:rsidP="00592E7E">
      <w:pPr>
        <w:pStyle w:val="ListBullet"/>
        <w:rPr>
          <w:lang w:eastAsia="ja-JP"/>
        </w:rPr>
      </w:pPr>
      <w:r w:rsidRPr="00F15693">
        <w:rPr>
          <w:rStyle w:val="Strong"/>
        </w:rPr>
        <w:t>Digital and ICT</w:t>
      </w:r>
      <w:r w:rsidR="00014E2F">
        <w:rPr>
          <w:lang w:eastAsia="ja-JP"/>
        </w:rPr>
        <w:t xml:space="preserve"> –</w:t>
      </w:r>
      <w:r>
        <w:rPr>
          <w:lang w:eastAsia="ja-JP"/>
        </w:rPr>
        <w:t xml:space="preserve"> to ensure systems and platforms enable secure, ethical and streamlined access to data.</w:t>
      </w:r>
    </w:p>
    <w:p w14:paraId="0487EB7B" w14:textId="40AA7B1D" w:rsidR="00F8661E" w:rsidRDefault="00F8661E" w:rsidP="00592E7E">
      <w:pPr>
        <w:pStyle w:val="ListBullet"/>
        <w:rPr>
          <w:lang w:eastAsia="ja-JP"/>
        </w:rPr>
      </w:pPr>
      <w:r w:rsidRPr="00F15693">
        <w:rPr>
          <w:rStyle w:val="Strong"/>
        </w:rPr>
        <w:t>Governance, legal and risk</w:t>
      </w:r>
      <w:r w:rsidR="00014E2F">
        <w:rPr>
          <w:lang w:eastAsia="ja-JP"/>
        </w:rPr>
        <w:t xml:space="preserve"> –</w:t>
      </w:r>
      <w:r>
        <w:rPr>
          <w:lang w:eastAsia="ja-JP"/>
        </w:rPr>
        <w:t xml:space="preserve"> to embed accountability, privacy</w:t>
      </w:r>
      <w:r w:rsidR="00140841">
        <w:rPr>
          <w:lang w:eastAsia="ja-JP"/>
        </w:rPr>
        <w:t>, legal</w:t>
      </w:r>
      <w:r>
        <w:rPr>
          <w:lang w:eastAsia="ja-JP"/>
        </w:rPr>
        <w:t xml:space="preserve"> and ethical safeguards into data practices.</w:t>
      </w:r>
    </w:p>
    <w:p w14:paraId="3345ACA0" w14:textId="5C6026E9" w:rsidR="00F8661E" w:rsidRDefault="00F15693" w:rsidP="00AA1403">
      <w:pPr>
        <w:rPr>
          <w:lang w:eastAsia="ja-JP"/>
        </w:rPr>
      </w:pPr>
      <w:r w:rsidRPr="00F15693">
        <w:rPr>
          <w:lang w:eastAsia="ja-JP"/>
        </w:rPr>
        <w:t xml:space="preserve">This collaborative approach reflects </w:t>
      </w:r>
      <w:r w:rsidRPr="00941581">
        <w:t>the One DAFF principle</w:t>
      </w:r>
      <w:r w:rsidRPr="00F15693">
        <w:rPr>
          <w:lang w:eastAsia="ja-JP"/>
        </w:rPr>
        <w:t xml:space="preserve"> – working as one department to deliver shared outcomes. By partnering across functions, we will ensure the strategy is implemented effectively and sustained through evolving actions that embed data into the department operations.</w:t>
      </w:r>
    </w:p>
    <w:p w14:paraId="04001D1C" w14:textId="48B234C2" w:rsidR="00F15693" w:rsidRDefault="00F15693" w:rsidP="00F15693">
      <w:pPr>
        <w:pStyle w:val="Heading2"/>
        <w:numPr>
          <w:ilvl w:val="0"/>
          <w:numId w:val="0"/>
        </w:numPr>
        <w:ind w:left="720" w:hanging="720"/>
      </w:pPr>
      <w:bookmarkStart w:id="30" w:name="_Toc219108177"/>
      <w:r>
        <w:lastRenderedPageBreak/>
        <w:t>Evaluating our progress</w:t>
      </w:r>
      <w:bookmarkEnd w:id="30"/>
    </w:p>
    <w:p w14:paraId="3F725365" w14:textId="77777777" w:rsidR="00D6451E" w:rsidRDefault="00D6451E" w:rsidP="00D6451E">
      <w:pPr>
        <w:rPr>
          <w:lang w:eastAsia="ja-JP"/>
        </w:rPr>
      </w:pPr>
      <w:r>
        <w:rPr>
          <w:lang w:eastAsia="ja-JP"/>
        </w:rPr>
        <w:t>The implementation of the Enterprise Data Strategy is guided by measurable outcomes, clear accountability and defined delivery timelines – ensuring alignment with departmental goals and continuous uplift in data maturity.</w:t>
      </w:r>
    </w:p>
    <w:p w14:paraId="1FF617FE" w14:textId="1D0B7F67" w:rsidR="00D6451E" w:rsidRDefault="00D6451E" w:rsidP="00D6451E">
      <w:pPr>
        <w:rPr>
          <w:lang w:eastAsia="ja-JP"/>
        </w:rPr>
      </w:pPr>
      <w:r>
        <w:rPr>
          <w:lang w:eastAsia="ja-JP"/>
        </w:rPr>
        <w:t>As we deliver on our priorities, we remain adaptive and responsive to a rapidly evolving data landscape. Performance will be actively monitored against our success measures to ensure progress is tracked, challenges are addressed, and opportunities are leveraged.</w:t>
      </w:r>
    </w:p>
    <w:p w14:paraId="23C7184C" w14:textId="3F033DFF" w:rsidR="00F15693" w:rsidRPr="00F15693" w:rsidRDefault="00D6451E" w:rsidP="00D6451E">
      <w:pPr>
        <w:rPr>
          <w:lang w:eastAsia="ja-JP"/>
        </w:rPr>
      </w:pPr>
      <w:r>
        <w:rPr>
          <w:lang w:eastAsia="ja-JP"/>
        </w:rPr>
        <w:t>Evaluation over the strategy period will inform the direction, priorities and approach for the next iteration of the data strategy in 2028 – ensuring future efforts build on achievements and remain aligned with the department’s evolving goals.</w:t>
      </w:r>
    </w:p>
    <w:sectPr w:rsidR="00F15693" w:rsidRPr="00F15693" w:rsidSect="008A1D9E">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6B13C" w14:textId="77777777" w:rsidR="004A129A" w:rsidRDefault="004A129A">
      <w:r>
        <w:separator/>
      </w:r>
    </w:p>
    <w:p w14:paraId="55EA11FA" w14:textId="77777777" w:rsidR="004A129A" w:rsidRDefault="004A129A"/>
    <w:p w14:paraId="0FC09318" w14:textId="77777777" w:rsidR="004A129A" w:rsidRDefault="004A129A"/>
  </w:endnote>
  <w:endnote w:type="continuationSeparator" w:id="0">
    <w:p w14:paraId="117E484C" w14:textId="77777777" w:rsidR="004A129A" w:rsidRDefault="004A129A">
      <w:r>
        <w:continuationSeparator/>
      </w:r>
    </w:p>
    <w:p w14:paraId="34A851E5" w14:textId="77777777" w:rsidR="004A129A" w:rsidRDefault="004A129A"/>
    <w:p w14:paraId="385A8034" w14:textId="77777777" w:rsidR="004A129A" w:rsidRDefault="004A129A"/>
  </w:endnote>
  <w:endnote w:type="continuationNotice" w:id="1">
    <w:p w14:paraId="11B449ED" w14:textId="77777777" w:rsidR="004A129A" w:rsidRDefault="004A129A" w:rsidP="00274B73">
      <w:pPr>
        <w:pStyle w:val="Footer"/>
      </w:pPr>
    </w:p>
    <w:p w14:paraId="4C84D347" w14:textId="77777777" w:rsidR="004A129A" w:rsidRDefault="004A129A"/>
    <w:p w14:paraId="1EAA34E5" w14:textId="77777777" w:rsidR="004A129A" w:rsidRDefault="004A12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E696" w14:textId="77777777" w:rsidR="00CA6C9D" w:rsidRDefault="009622CD" w:rsidP="00274B73">
    <w:pPr>
      <w:pStyle w:val="Footer"/>
    </w:pPr>
    <w:r>
      <w:rPr>
        <w:noProof/>
      </w:rPr>
      <mc:AlternateContent>
        <mc:Choice Requires="wps">
          <w:drawing>
            <wp:anchor distT="0" distB="0" distL="0" distR="0" simplePos="0" relativeHeight="251658242" behindDoc="0" locked="0" layoutInCell="1" allowOverlap="1" wp14:anchorId="7EE51E4F" wp14:editId="36C8C25F">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6D8309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E51E4F"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16D83094"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7B812" w14:textId="77777777" w:rsidR="00B861B4" w:rsidRDefault="009622CD" w:rsidP="00274B73">
    <w:pPr>
      <w:pStyle w:val="Footer"/>
    </w:pPr>
    <w:r>
      <w:rPr>
        <w:noProof/>
      </w:rPr>
      <mc:AlternateContent>
        <mc:Choice Requires="wps">
          <w:drawing>
            <wp:anchor distT="0" distB="0" distL="0" distR="0" simplePos="0" relativeHeight="251658243" behindDoc="0" locked="0" layoutInCell="1" allowOverlap="1" wp14:anchorId="4ED59226" wp14:editId="72549B43">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3BF3660"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D59226"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03BF3660"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2DA9" w14:textId="77777777" w:rsidR="004A129A" w:rsidRDefault="004A129A">
      <w:r>
        <w:separator/>
      </w:r>
    </w:p>
    <w:p w14:paraId="31DC9AB1" w14:textId="77777777" w:rsidR="004A129A" w:rsidRDefault="004A129A"/>
    <w:p w14:paraId="77273A29" w14:textId="77777777" w:rsidR="004A129A" w:rsidRDefault="004A129A"/>
  </w:footnote>
  <w:footnote w:type="continuationSeparator" w:id="0">
    <w:p w14:paraId="10304248" w14:textId="77777777" w:rsidR="004A129A" w:rsidRDefault="004A129A">
      <w:r>
        <w:continuationSeparator/>
      </w:r>
    </w:p>
    <w:p w14:paraId="266B7529" w14:textId="77777777" w:rsidR="004A129A" w:rsidRDefault="004A129A"/>
    <w:p w14:paraId="037A77CC" w14:textId="77777777" w:rsidR="004A129A" w:rsidRDefault="004A129A"/>
  </w:footnote>
  <w:footnote w:type="continuationNotice" w:id="1">
    <w:p w14:paraId="516CCB12" w14:textId="77777777" w:rsidR="004A129A" w:rsidRDefault="004A129A" w:rsidP="00274B73">
      <w:pPr>
        <w:pStyle w:val="Footer"/>
      </w:pPr>
    </w:p>
    <w:p w14:paraId="55B764C7" w14:textId="77777777" w:rsidR="004A129A" w:rsidRDefault="004A129A"/>
    <w:p w14:paraId="77A20E11" w14:textId="77777777" w:rsidR="004A129A" w:rsidRDefault="004A12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352DC" w14:textId="6CCF1FD7" w:rsidR="00B861B4" w:rsidRDefault="009622CD">
    <w:pPr>
      <w:pStyle w:val="Header"/>
    </w:pPr>
    <w:r>
      <w:rPr>
        <w:noProof/>
        <w:lang w:val="en-US"/>
      </w:rPr>
      <mc:AlternateContent>
        <mc:Choice Requires="wps">
          <w:drawing>
            <wp:anchor distT="0" distB="0" distL="0" distR="0" simplePos="0" relativeHeight="251658240" behindDoc="0" locked="0" layoutInCell="1" allowOverlap="1" wp14:anchorId="366F1C25" wp14:editId="5F977721">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3292C2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66F1C25"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3292C2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8630" w14:textId="12FA4F28" w:rsidR="00B861B4" w:rsidRPr="003C1F90" w:rsidRDefault="009622CD" w:rsidP="00F8173F">
    <w:pPr>
      <w:pStyle w:val="Header"/>
    </w:pPr>
    <w:r w:rsidRPr="003A5E35">
      <w:rPr>
        <w:noProof/>
      </w:rPr>
      <mc:AlternateContent>
        <mc:Choice Requires="wps">
          <w:drawing>
            <wp:anchor distT="0" distB="0" distL="0" distR="0" simplePos="0" relativeHeight="251658241" behindDoc="0" locked="0" layoutInCell="1" allowOverlap="1" wp14:anchorId="40D16A90" wp14:editId="3CF1FB3E">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CC043C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D16A90"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6CC043C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7743B8" w:rsidRPr="003A5E35">
      <w:t>Enterprise Data Strategy 202</w:t>
    </w:r>
    <w:r w:rsidR="003A5CA8">
      <w:t>6</w:t>
    </w:r>
    <w:r w:rsidR="007743B8" w:rsidRPr="003A5E35">
      <w:t xml:space="preserve"> to 202</w:t>
    </w:r>
    <w:r w:rsidR="003A5CA8">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E76EF" w14:textId="6B1E906E" w:rsidR="00B861B4" w:rsidRDefault="005A7FA3">
    <w:pPr>
      <w:pStyle w:val="Header"/>
      <w:jc w:val="left"/>
    </w:pPr>
    <w:r>
      <w:rPr>
        <w:noProof/>
      </w:rPr>
      <w:drawing>
        <wp:anchor distT="0" distB="0" distL="114300" distR="114300" simplePos="0" relativeHeight="251658244" behindDoc="1" locked="0" layoutInCell="1" allowOverlap="1" wp14:anchorId="3ED57F19" wp14:editId="534A6E53">
          <wp:simplePos x="0" y="0"/>
          <wp:positionH relativeFrom="column">
            <wp:posOffset>-915934</wp:posOffset>
          </wp:positionH>
          <wp:positionV relativeFrom="paragraph">
            <wp:posOffset>-360045</wp:posOffset>
          </wp:positionV>
          <wp:extent cx="7561392" cy="10695712"/>
          <wp:effectExtent l="0" t="0" r="1905" b="0"/>
          <wp:wrapNone/>
          <wp:docPr id="405142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2193"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7561392" cy="106957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28F68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86800B4"/>
    <w:multiLevelType w:val="multilevel"/>
    <w:tmpl w:val="A0241B28"/>
    <w:numStyleLink w:val="List1"/>
  </w:abstractNum>
  <w:abstractNum w:abstractNumId="5"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6"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9"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0"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8"/>
  </w:num>
  <w:num w:numId="2" w16cid:durableId="1639215797">
    <w:abstractNumId w:val="9"/>
  </w:num>
  <w:num w:numId="3" w16cid:durableId="1643265712">
    <w:abstractNumId w:val="3"/>
  </w:num>
  <w:num w:numId="4" w16cid:durableId="15689503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6"/>
  </w:num>
  <w:num w:numId="6" w16cid:durableId="281765065">
    <w:abstractNumId w:val="7"/>
  </w:num>
  <w:num w:numId="7" w16cid:durableId="2092000146">
    <w:abstractNumId w:val="5"/>
  </w:num>
  <w:num w:numId="8" w16cid:durableId="864908900">
    <w:abstractNumId w:val="3"/>
    <w:lvlOverride w:ilvl="0">
      <w:lvl w:ilvl="0">
        <w:start w:val="1"/>
        <w:numFmt w:val="decimal"/>
        <w:pStyle w:val="Heading2"/>
        <w:lvlText w:val="%1"/>
        <w:lvlJc w:val="left"/>
        <w:pPr>
          <w:ind w:left="720" w:hanging="720"/>
        </w:pPr>
        <w:rPr>
          <w:color w:val="auto"/>
        </w:rPr>
      </w:lvl>
    </w:lvlOverride>
  </w:num>
  <w:num w:numId="9" w16cid:durableId="1469322956">
    <w:abstractNumId w:val="8"/>
  </w:num>
  <w:num w:numId="10" w16cid:durableId="1341661948">
    <w:abstractNumId w:val="9"/>
  </w:num>
  <w:num w:numId="11" w16cid:durableId="1983389004">
    <w:abstractNumId w:val="2"/>
  </w:num>
  <w:num w:numId="12" w16cid:durableId="435951209">
    <w:abstractNumId w:val="10"/>
  </w:num>
  <w:num w:numId="13" w16cid:durableId="1385720017">
    <w:abstractNumId w:val="12"/>
  </w:num>
  <w:num w:numId="14" w16cid:durableId="1361395064">
    <w:abstractNumId w:val="11"/>
  </w:num>
  <w:num w:numId="15" w16cid:durableId="2119637520">
    <w:abstractNumId w:val="1"/>
  </w:num>
  <w:num w:numId="16" w16cid:durableId="605043097">
    <w:abstractNumId w:val="0"/>
  </w:num>
  <w:num w:numId="17" w16cid:durableId="5354323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213469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386939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D6F"/>
    <w:rsid w:val="000032AD"/>
    <w:rsid w:val="00006533"/>
    <w:rsid w:val="00006D71"/>
    <w:rsid w:val="00013800"/>
    <w:rsid w:val="00013A58"/>
    <w:rsid w:val="00013CF6"/>
    <w:rsid w:val="00013E4A"/>
    <w:rsid w:val="00014E2F"/>
    <w:rsid w:val="0001779A"/>
    <w:rsid w:val="00021ED4"/>
    <w:rsid w:val="00023395"/>
    <w:rsid w:val="00027D5C"/>
    <w:rsid w:val="00030581"/>
    <w:rsid w:val="00032789"/>
    <w:rsid w:val="00033E60"/>
    <w:rsid w:val="0003518B"/>
    <w:rsid w:val="00035F87"/>
    <w:rsid w:val="00036D0C"/>
    <w:rsid w:val="000373C5"/>
    <w:rsid w:val="00041934"/>
    <w:rsid w:val="000435E9"/>
    <w:rsid w:val="00043C6F"/>
    <w:rsid w:val="00043D85"/>
    <w:rsid w:val="000447CA"/>
    <w:rsid w:val="00044F97"/>
    <w:rsid w:val="000450BA"/>
    <w:rsid w:val="0004520F"/>
    <w:rsid w:val="000455B6"/>
    <w:rsid w:val="00045CD2"/>
    <w:rsid w:val="00046F00"/>
    <w:rsid w:val="00046FDA"/>
    <w:rsid w:val="00047CF5"/>
    <w:rsid w:val="00047F8F"/>
    <w:rsid w:val="0005132D"/>
    <w:rsid w:val="000527AF"/>
    <w:rsid w:val="00054188"/>
    <w:rsid w:val="000542FF"/>
    <w:rsid w:val="000568F4"/>
    <w:rsid w:val="00056DFC"/>
    <w:rsid w:val="00057F35"/>
    <w:rsid w:val="00060E96"/>
    <w:rsid w:val="00061C79"/>
    <w:rsid w:val="00062A41"/>
    <w:rsid w:val="000635E9"/>
    <w:rsid w:val="00063DF9"/>
    <w:rsid w:val="00064749"/>
    <w:rsid w:val="00064CA3"/>
    <w:rsid w:val="00071927"/>
    <w:rsid w:val="00071CA3"/>
    <w:rsid w:val="000724B9"/>
    <w:rsid w:val="0007494B"/>
    <w:rsid w:val="000761AC"/>
    <w:rsid w:val="000805F2"/>
    <w:rsid w:val="00080D16"/>
    <w:rsid w:val="00080F5F"/>
    <w:rsid w:val="000814AE"/>
    <w:rsid w:val="00082001"/>
    <w:rsid w:val="0008224B"/>
    <w:rsid w:val="000832B3"/>
    <w:rsid w:val="00084F44"/>
    <w:rsid w:val="000869AB"/>
    <w:rsid w:val="00087AB2"/>
    <w:rsid w:val="00091F40"/>
    <w:rsid w:val="000942EE"/>
    <w:rsid w:val="00094DD6"/>
    <w:rsid w:val="000977D2"/>
    <w:rsid w:val="00097FA8"/>
    <w:rsid w:val="000A1447"/>
    <w:rsid w:val="000A5170"/>
    <w:rsid w:val="000A7AAF"/>
    <w:rsid w:val="000B3FC7"/>
    <w:rsid w:val="000B5BE9"/>
    <w:rsid w:val="000B5FA0"/>
    <w:rsid w:val="000B6EB2"/>
    <w:rsid w:val="000B7B0C"/>
    <w:rsid w:val="000C01B0"/>
    <w:rsid w:val="000C0F45"/>
    <w:rsid w:val="000C349E"/>
    <w:rsid w:val="000C4B9E"/>
    <w:rsid w:val="000C558E"/>
    <w:rsid w:val="000C7EAD"/>
    <w:rsid w:val="000D16AA"/>
    <w:rsid w:val="000D4127"/>
    <w:rsid w:val="000D5C83"/>
    <w:rsid w:val="000D7ADD"/>
    <w:rsid w:val="000E2382"/>
    <w:rsid w:val="000E2502"/>
    <w:rsid w:val="000E2A88"/>
    <w:rsid w:val="000E2B13"/>
    <w:rsid w:val="000E3802"/>
    <w:rsid w:val="000E3C0F"/>
    <w:rsid w:val="000F09EE"/>
    <w:rsid w:val="000F1EFC"/>
    <w:rsid w:val="000F2AC8"/>
    <w:rsid w:val="000F38C9"/>
    <w:rsid w:val="000F4771"/>
    <w:rsid w:val="000F690E"/>
    <w:rsid w:val="000F7994"/>
    <w:rsid w:val="001013AD"/>
    <w:rsid w:val="00103758"/>
    <w:rsid w:val="00107357"/>
    <w:rsid w:val="0011141A"/>
    <w:rsid w:val="001116C3"/>
    <w:rsid w:val="00111D38"/>
    <w:rsid w:val="00111FB2"/>
    <w:rsid w:val="00113F5E"/>
    <w:rsid w:val="00114206"/>
    <w:rsid w:val="00114C14"/>
    <w:rsid w:val="00117575"/>
    <w:rsid w:val="00117BA4"/>
    <w:rsid w:val="00120834"/>
    <w:rsid w:val="00120846"/>
    <w:rsid w:val="001235D3"/>
    <w:rsid w:val="001241A0"/>
    <w:rsid w:val="00124B4B"/>
    <w:rsid w:val="00126E5E"/>
    <w:rsid w:val="0013191B"/>
    <w:rsid w:val="00133583"/>
    <w:rsid w:val="00134A35"/>
    <w:rsid w:val="00137947"/>
    <w:rsid w:val="001379AD"/>
    <w:rsid w:val="00137ED6"/>
    <w:rsid w:val="001401C9"/>
    <w:rsid w:val="00140841"/>
    <w:rsid w:val="00143522"/>
    <w:rsid w:val="001440E2"/>
    <w:rsid w:val="001449E6"/>
    <w:rsid w:val="00144EDD"/>
    <w:rsid w:val="001452CA"/>
    <w:rsid w:val="00147611"/>
    <w:rsid w:val="0015123F"/>
    <w:rsid w:val="00153FC2"/>
    <w:rsid w:val="0016201B"/>
    <w:rsid w:val="00163E09"/>
    <w:rsid w:val="001641A3"/>
    <w:rsid w:val="001700D4"/>
    <w:rsid w:val="001708A8"/>
    <w:rsid w:val="001728AE"/>
    <w:rsid w:val="00172FF5"/>
    <w:rsid w:val="0017425D"/>
    <w:rsid w:val="00176594"/>
    <w:rsid w:val="0017699C"/>
    <w:rsid w:val="00180E72"/>
    <w:rsid w:val="00182792"/>
    <w:rsid w:val="00183828"/>
    <w:rsid w:val="00186513"/>
    <w:rsid w:val="001868A1"/>
    <w:rsid w:val="00186B41"/>
    <w:rsid w:val="0019009D"/>
    <w:rsid w:val="001901CB"/>
    <w:rsid w:val="00193406"/>
    <w:rsid w:val="001934D9"/>
    <w:rsid w:val="00193C1F"/>
    <w:rsid w:val="001960AD"/>
    <w:rsid w:val="0019666D"/>
    <w:rsid w:val="001A05C8"/>
    <w:rsid w:val="001A23F4"/>
    <w:rsid w:val="001A48F0"/>
    <w:rsid w:val="001A7912"/>
    <w:rsid w:val="001B42AF"/>
    <w:rsid w:val="001B600D"/>
    <w:rsid w:val="001B62D1"/>
    <w:rsid w:val="001B69E5"/>
    <w:rsid w:val="001B7489"/>
    <w:rsid w:val="001B7D52"/>
    <w:rsid w:val="001B7F06"/>
    <w:rsid w:val="001C0F61"/>
    <w:rsid w:val="001C1865"/>
    <w:rsid w:val="001C2B09"/>
    <w:rsid w:val="001C3FC6"/>
    <w:rsid w:val="001C782B"/>
    <w:rsid w:val="001C78B0"/>
    <w:rsid w:val="001D1A97"/>
    <w:rsid w:val="001D48C1"/>
    <w:rsid w:val="001D4BA4"/>
    <w:rsid w:val="001D7091"/>
    <w:rsid w:val="001D729A"/>
    <w:rsid w:val="001E13EB"/>
    <w:rsid w:val="001E50A9"/>
    <w:rsid w:val="001E59EB"/>
    <w:rsid w:val="001E69A3"/>
    <w:rsid w:val="001F0B65"/>
    <w:rsid w:val="001F17C1"/>
    <w:rsid w:val="001F3E80"/>
    <w:rsid w:val="001F5723"/>
    <w:rsid w:val="001F5C91"/>
    <w:rsid w:val="001F73AC"/>
    <w:rsid w:val="001F73AF"/>
    <w:rsid w:val="00200F79"/>
    <w:rsid w:val="00202B17"/>
    <w:rsid w:val="00202FE1"/>
    <w:rsid w:val="00204869"/>
    <w:rsid w:val="00205F5C"/>
    <w:rsid w:val="0020688A"/>
    <w:rsid w:val="0021112F"/>
    <w:rsid w:val="00212460"/>
    <w:rsid w:val="00212530"/>
    <w:rsid w:val="002159ED"/>
    <w:rsid w:val="00215CF0"/>
    <w:rsid w:val="0021649B"/>
    <w:rsid w:val="00216882"/>
    <w:rsid w:val="00216CD7"/>
    <w:rsid w:val="00222137"/>
    <w:rsid w:val="00223E3F"/>
    <w:rsid w:val="0022454B"/>
    <w:rsid w:val="00225FCC"/>
    <w:rsid w:val="0022623D"/>
    <w:rsid w:val="00231367"/>
    <w:rsid w:val="00231975"/>
    <w:rsid w:val="002328E1"/>
    <w:rsid w:val="00232F52"/>
    <w:rsid w:val="002370E9"/>
    <w:rsid w:val="002426E1"/>
    <w:rsid w:val="0024555C"/>
    <w:rsid w:val="00246669"/>
    <w:rsid w:val="00247DD1"/>
    <w:rsid w:val="002523BF"/>
    <w:rsid w:val="0025428E"/>
    <w:rsid w:val="00255C6D"/>
    <w:rsid w:val="00255FDB"/>
    <w:rsid w:val="0025705F"/>
    <w:rsid w:val="00257A94"/>
    <w:rsid w:val="00261266"/>
    <w:rsid w:val="00261DDC"/>
    <w:rsid w:val="00263CB6"/>
    <w:rsid w:val="00264AE1"/>
    <w:rsid w:val="00265A2D"/>
    <w:rsid w:val="002663F0"/>
    <w:rsid w:val="00266B5E"/>
    <w:rsid w:val="00266C5A"/>
    <w:rsid w:val="00267582"/>
    <w:rsid w:val="00270309"/>
    <w:rsid w:val="0027124E"/>
    <w:rsid w:val="00271F54"/>
    <w:rsid w:val="002731F0"/>
    <w:rsid w:val="00274B73"/>
    <w:rsid w:val="00274FFC"/>
    <w:rsid w:val="00275281"/>
    <w:rsid w:val="002752A7"/>
    <w:rsid w:val="002752B3"/>
    <w:rsid w:val="00275CC2"/>
    <w:rsid w:val="00276F7F"/>
    <w:rsid w:val="002815AB"/>
    <w:rsid w:val="00281BB6"/>
    <w:rsid w:val="00284C5A"/>
    <w:rsid w:val="00284D14"/>
    <w:rsid w:val="00286307"/>
    <w:rsid w:val="0028773C"/>
    <w:rsid w:val="00291F8C"/>
    <w:rsid w:val="00292315"/>
    <w:rsid w:val="00293D78"/>
    <w:rsid w:val="0029609D"/>
    <w:rsid w:val="0029749C"/>
    <w:rsid w:val="00297E3D"/>
    <w:rsid w:val="002A4942"/>
    <w:rsid w:val="002B0F1A"/>
    <w:rsid w:val="002B2247"/>
    <w:rsid w:val="002B382C"/>
    <w:rsid w:val="002B46C9"/>
    <w:rsid w:val="002B4EE2"/>
    <w:rsid w:val="002B6057"/>
    <w:rsid w:val="002C0838"/>
    <w:rsid w:val="002C2571"/>
    <w:rsid w:val="002C5B86"/>
    <w:rsid w:val="002D2DA8"/>
    <w:rsid w:val="002D3AC7"/>
    <w:rsid w:val="002D471B"/>
    <w:rsid w:val="002D4A52"/>
    <w:rsid w:val="002D4BDA"/>
    <w:rsid w:val="002D4FBF"/>
    <w:rsid w:val="002D5737"/>
    <w:rsid w:val="002D5B0A"/>
    <w:rsid w:val="002D60F5"/>
    <w:rsid w:val="002D67C2"/>
    <w:rsid w:val="002D7013"/>
    <w:rsid w:val="002E2112"/>
    <w:rsid w:val="002E2382"/>
    <w:rsid w:val="002E5671"/>
    <w:rsid w:val="002E5826"/>
    <w:rsid w:val="002E5DE1"/>
    <w:rsid w:val="002E656B"/>
    <w:rsid w:val="002F02C6"/>
    <w:rsid w:val="002F0496"/>
    <w:rsid w:val="002F10C9"/>
    <w:rsid w:val="002F1457"/>
    <w:rsid w:val="002F26D7"/>
    <w:rsid w:val="002F2753"/>
    <w:rsid w:val="002F4FDD"/>
    <w:rsid w:val="002F54C8"/>
    <w:rsid w:val="002F65BC"/>
    <w:rsid w:val="003023AD"/>
    <w:rsid w:val="003024BD"/>
    <w:rsid w:val="00303E4D"/>
    <w:rsid w:val="00304AB4"/>
    <w:rsid w:val="00304F67"/>
    <w:rsid w:val="00306981"/>
    <w:rsid w:val="00307E5C"/>
    <w:rsid w:val="0031051A"/>
    <w:rsid w:val="0031658F"/>
    <w:rsid w:val="00316816"/>
    <w:rsid w:val="00316E29"/>
    <w:rsid w:val="00317542"/>
    <w:rsid w:val="003200E3"/>
    <w:rsid w:val="003208CB"/>
    <w:rsid w:val="00320C61"/>
    <w:rsid w:val="003214B3"/>
    <w:rsid w:val="003214BB"/>
    <w:rsid w:val="00322179"/>
    <w:rsid w:val="00322CCE"/>
    <w:rsid w:val="00323550"/>
    <w:rsid w:val="00324BD0"/>
    <w:rsid w:val="0032564A"/>
    <w:rsid w:val="00331CEA"/>
    <w:rsid w:val="00336602"/>
    <w:rsid w:val="003373F5"/>
    <w:rsid w:val="00337425"/>
    <w:rsid w:val="00341111"/>
    <w:rsid w:val="00343B64"/>
    <w:rsid w:val="00343F09"/>
    <w:rsid w:val="0034611E"/>
    <w:rsid w:val="0035089E"/>
    <w:rsid w:val="00350D80"/>
    <w:rsid w:val="0035187F"/>
    <w:rsid w:val="00352F18"/>
    <w:rsid w:val="00353748"/>
    <w:rsid w:val="003537AD"/>
    <w:rsid w:val="00354C6A"/>
    <w:rsid w:val="00357A05"/>
    <w:rsid w:val="00360039"/>
    <w:rsid w:val="00360383"/>
    <w:rsid w:val="00362E5A"/>
    <w:rsid w:val="00363CF5"/>
    <w:rsid w:val="003643F4"/>
    <w:rsid w:val="00364A4A"/>
    <w:rsid w:val="003654AC"/>
    <w:rsid w:val="00365E93"/>
    <w:rsid w:val="0037073B"/>
    <w:rsid w:val="003745D9"/>
    <w:rsid w:val="0037560F"/>
    <w:rsid w:val="00380DDF"/>
    <w:rsid w:val="0038135A"/>
    <w:rsid w:val="003845EE"/>
    <w:rsid w:val="00385D11"/>
    <w:rsid w:val="00387393"/>
    <w:rsid w:val="00392DBA"/>
    <w:rsid w:val="00393C05"/>
    <w:rsid w:val="00394BC6"/>
    <w:rsid w:val="00395407"/>
    <w:rsid w:val="00396E02"/>
    <w:rsid w:val="003A0F6C"/>
    <w:rsid w:val="003A5CA8"/>
    <w:rsid w:val="003A5CF9"/>
    <w:rsid w:val="003A5E35"/>
    <w:rsid w:val="003A5F81"/>
    <w:rsid w:val="003A66A6"/>
    <w:rsid w:val="003A68F0"/>
    <w:rsid w:val="003A6F9D"/>
    <w:rsid w:val="003B1E29"/>
    <w:rsid w:val="003B23F9"/>
    <w:rsid w:val="003B315A"/>
    <w:rsid w:val="003B6DE4"/>
    <w:rsid w:val="003B7CF2"/>
    <w:rsid w:val="003C1F90"/>
    <w:rsid w:val="003C1FCE"/>
    <w:rsid w:val="003C2E61"/>
    <w:rsid w:val="003C3036"/>
    <w:rsid w:val="003C4152"/>
    <w:rsid w:val="003C4D9B"/>
    <w:rsid w:val="003C73DD"/>
    <w:rsid w:val="003C77AC"/>
    <w:rsid w:val="003D22A0"/>
    <w:rsid w:val="003D3242"/>
    <w:rsid w:val="003D43E5"/>
    <w:rsid w:val="003D5C64"/>
    <w:rsid w:val="003D78E9"/>
    <w:rsid w:val="003D7900"/>
    <w:rsid w:val="003E017C"/>
    <w:rsid w:val="003E079C"/>
    <w:rsid w:val="003E2B24"/>
    <w:rsid w:val="003E2C93"/>
    <w:rsid w:val="003E3B9F"/>
    <w:rsid w:val="003F0078"/>
    <w:rsid w:val="003F0145"/>
    <w:rsid w:val="003F1464"/>
    <w:rsid w:val="003F2D2E"/>
    <w:rsid w:val="003F3B65"/>
    <w:rsid w:val="003F54BB"/>
    <w:rsid w:val="003F58F8"/>
    <w:rsid w:val="0040057A"/>
    <w:rsid w:val="00403B97"/>
    <w:rsid w:val="00406C2A"/>
    <w:rsid w:val="00407222"/>
    <w:rsid w:val="00410B27"/>
    <w:rsid w:val="004119A5"/>
    <w:rsid w:val="00414DF4"/>
    <w:rsid w:val="0041664B"/>
    <w:rsid w:val="00416EC3"/>
    <w:rsid w:val="00417FA1"/>
    <w:rsid w:val="0042025D"/>
    <w:rsid w:val="00420CDF"/>
    <w:rsid w:val="00420FB8"/>
    <w:rsid w:val="00422447"/>
    <w:rsid w:val="0042395A"/>
    <w:rsid w:val="0042443D"/>
    <w:rsid w:val="00426E88"/>
    <w:rsid w:val="00431079"/>
    <w:rsid w:val="00432172"/>
    <w:rsid w:val="004325D8"/>
    <w:rsid w:val="00433DAB"/>
    <w:rsid w:val="00434525"/>
    <w:rsid w:val="00434D82"/>
    <w:rsid w:val="00434F47"/>
    <w:rsid w:val="00436079"/>
    <w:rsid w:val="00436D8B"/>
    <w:rsid w:val="00437495"/>
    <w:rsid w:val="00441BFD"/>
    <w:rsid w:val="0044302E"/>
    <w:rsid w:val="00446881"/>
    <w:rsid w:val="00447FA5"/>
    <w:rsid w:val="004506C2"/>
    <w:rsid w:val="00451B82"/>
    <w:rsid w:val="00454543"/>
    <w:rsid w:val="00455AE1"/>
    <w:rsid w:val="00461957"/>
    <w:rsid w:val="00463760"/>
    <w:rsid w:val="00463F5B"/>
    <w:rsid w:val="00464281"/>
    <w:rsid w:val="00464362"/>
    <w:rsid w:val="00465D98"/>
    <w:rsid w:val="0046625C"/>
    <w:rsid w:val="00470C21"/>
    <w:rsid w:val="00471736"/>
    <w:rsid w:val="00472151"/>
    <w:rsid w:val="00472A6A"/>
    <w:rsid w:val="00472F3D"/>
    <w:rsid w:val="00472FAD"/>
    <w:rsid w:val="004756C6"/>
    <w:rsid w:val="0047587B"/>
    <w:rsid w:val="00476253"/>
    <w:rsid w:val="0047678E"/>
    <w:rsid w:val="00476C9E"/>
    <w:rsid w:val="00477D89"/>
    <w:rsid w:val="00480274"/>
    <w:rsid w:val="00483241"/>
    <w:rsid w:val="00483304"/>
    <w:rsid w:val="00483B0C"/>
    <w:rsid w:val="0048529A"/>
    <w:rsid w:val="00485467"/>
    <w:rsid w:val="004854C4"/>
    <w:rsid w:val="00485783"/>
    <w:rsid w:val="004858A4"/>
    <w:rsid w:val="00487AAC"/>
    <w:rsid w:val="00487FC0"/>
    <w:rsid w:val="00490ACE"/>
    <w:rsid w:val="00491E5F"/>
    <w:rsid w:val="004937BB"/>
    <w:rsid w:val="00493F3C"/>
    <w:rsid w:val="00495364"/>
    <w:rsid w:val="00495CB2"/>
    <w:rsid w:val="00496D0B"/>
    <w:rsid w:val="00497E17"/>
    <w:rsid w:val="004A0F60"/>
    <w:rsid w:val="004A129A"/>
    <w:rsid w:val="004A4242"/>
    <w:rsid w:val="004A4C77"/>
    <w:rsid w:val="004A5120"/>
    <w:rsid w:val="004A512B"/>
    <w:rsid w:val="004A7690"/>
    <w:rsid w:val="004A775D"/>
    <w:rsid w:val="004A79F0"/>
    <w:rsid w:val="004B025B"/>
    <w:rsid w:val="004B12E5"/>
    <w:rsid w:val="004B17DA"/>
    <w:rsid w:val="004B1B87"/>
    <w:rsid w:val="004B1D54"/>
    <w:rsid w:val="004B297F"/>
    <w:rsid w:val="004B3F30"/>
    <w:rsid w:val="004B42B6"/>
    <w:rsid w:val="004B4648"/>
    <w:rsid w:val="004B4AFD"/>
    <w:rsid w:val="004B51E6"/>
    <w:rsid w:val="004B5277"/>
    <w:rsid w:val="004B582A"/>
    <w:rsid w:val="004B66F0"/>
    <w:rsid w:val="004B6E01"/>
    <w:rsid w:val="004B6E48"/>
    <w:rsid w:val="004C0030"/>
    <w:rsid w:val="004C0A75"/>
    <w:rsid w:val="004C0ECC"/>
    <w:rsid w:val="004C0FAB"/>
    <w:rsid w:val="004C312E"/>
    <w:rsid w:val="004C320D"/>
    <w:rsid w:val="004C6976"/>
    <w:rsid w:val="004C761F"/>
    <w:rsid w:val="004D350C"/>
    <w:rsid w:val="004D6702"/>
    <w:rsid w:val="004D6C9B"/>
    <w:rsid w:val="004D6DD4"/>
    <w:rsid w:val="004D7017"/>
    <w:rsid w:val="004E0F77"/>
    <w:rsid w:val="004E19CD"/>
    <w:rsid w:val="004E1D91"/>
    <w:rsid w:val="004E21D9"/>
    <w:rsid w:val="004E469A"/>
    <w:rsid w:val="004E4C1F"/>
    <w:rsid w:val="004E4EEE"/>
    <w:rsid w:val="004E77F1"/>
    <w:rsid w:val="004F3F2A"/>
    <w:rsid w:val="004F4EFF"/>
    <w:rsid w:val="004F5855"/>
    <w:rsid w:val="004F5ECB"/>
    <w:rsid w:val="004F6739"/>
    <w:rsid w:val="005005F4"/>
    <w:rsid w:val="0050225E"/>
    <w:rsid w:val="00502425"/>
    <w:rsid w:val="0050267D"/>
    <w:rsid w:val="005043EB"/>
    <w:rsid w:val="005047A4"/>
    <w:rsid w:val="00505EF0"/>
    <w:rsid w:val="005100FD"/>
    <w:rsid w:val="005121F6"/>
    <w:rsid w:val="005137FA"/>
    <w:rsid w:val="0051436F"/>
    <w:rsid w:val="00514A31"/>
    <w:rsid w:val="00514ACC"/>
    <w:rsid w:val="00514BF1"/>
    <w:rsid w:val="0051687F"/>
    <w:rsid w:val="00517566"/>
    <w:rsid w:val="005178DE"/>
    <w:rsid w:val="005178E5"/>
    <w:rsid w:val="00517A68"/>
    <w:rsid w:val="00520C95"/>
    <w:rsid w:val="00521B73"/>
    <w:rsid w:val="00522D3B"/>
    <w:rsid w:val="00523564"/>
    <w:rsid w:val="005251A6"/>
    <w:rsid w:val="00527E81"/>
    <w:rsid w:val="0053052F"/>
    <w:rsid w:val="00531D6E"/>
    <w:rsid w:val="005335E8"/>
    <w:rsid w:val="0053385D"/>
    <w:rsid w:val="00533A76"/>
    <w:rsid w:val="00533B90"/>
    <w:rsid w:val="0053476B"/>
    <w:rsid w:val="00536155"/>
    <w:rsid w:val="005366F5"/>
    <w:rsid w:val="0053709D"/>
    <w:rsid w:val="00542EC1"/>
    <w:rsid w:val="00543AED"/>
    <w:rsid w:val="00544064"/>
    <w:rsid w:val="005527C4"/>
    <w:rsid w:val="00553077"/>
    <w:rsid w:val="00553FD5"/>
    <w:rsid w:val="00554887"/>
    <w:rsid w:val="005551A9"/>
    <w:rsid w:val="0055555B"/>
    <w:rsid w:val="00555600"/>
    <w:rsid w:val="00555D1B"/>
    <w:rsid w:val="00556373"/>
    <w:rsid w:val="00557B27"/>
    <w:rsid w:val="005602F6"/>
    <w:rsid w:val="00560497"/>
    <w:rsid w:val="00561417"/>
    <w:rsid w:val="005708DB"/>
    <w:rsid w:val="00570E13"/>
    <w:rsid w:val="00570F81"/>
    <w:rsid w:val="005723FD"/>
    <w:rsid w:val="005726C6"/>
    <w:rsid w:val="00573C87"/>
    <w:rsid w:val="00573F23"/>
    <w:rsid w:val="00574557"/>
    <w:rsid w:val="005767A6"/>
    <w:rsid w:val="005779A2"/>
    <w:rsid w:val="00577EEA"/>
    <w:rsid w:val="0058150B"/>
    <w:rsid w:val="0058277F"/>
    <w:rsid w:val="00584368"/>
    <w:rsid w:val="00584E7A"/>
    <w:rsid w:val="0058508E"/>
    <w:rsid w:val="00591125"/>
    <w:rsid w:val="00592E7E"/>
    <w:rsid w:val="0059380F"/>
    <w:rsid w:val="00593D91"/>
    <w:rsid w:val="00593FE5"/>
    <w:rsid w:val="00597963"/>
    <w:rsid w:val="00597FB3"/>
    <w:rsid w:val="005A08B1"/>
    <w:rsid w:val="005A1021"/>
    <w:rsid w:val="005A32F5"/>
    <w:rsid w:val="005A38CA"/>
    <w:rsid w:val="005A3AB1"/>
    <w:rsid w:val="005A6AE2"/>
    <w:rsid w:val="005A6E08"/>
    <w:rsid w:val="005A7193"/>
    <w:rsid w:val="005A7FA3"/>
    <w:rsid w:val="005B0A79"/>
    <w:rsid w:val="005B162D"/>
    <w:rsid w:val="005B29CD"/>
    <w:rsid w:val="005B42FD"/>
    <w:rsid w:val="005B5EAD"/>
    <w:rsid w:val="005B7411"/>
    <w:rsid w:val="005C358A"/>
    <w:rsid w:val="005C36F6"/>
    <w:rsid w:val="005C4C99"/>
    <w:rsid w:val="005C61F8"/>
    <w:rsid w:val="005C7473"/>
    <w:rsid w:val="005C7E2E"/>
    <w:rsid w:val="005C7F05"/>
    <w:rsid w:val="005C7FB0"/>
    <w:rsid w:val="005D11DB"/>
    <w:rsid w:val="005D3790"/>
    <w:rsid w:val="005D4676"/>
    <w:rsid w:val="005D7613"/>
    <w:rsid w:val="005E049C"/>
    <w:rsid w:val="005E25BD"/>
    <w:rsid w:val="005E28EE"/>
    <w:rsid w:val="005E3595"/>
    <w:rsid w:val="005E7746"/>
    <w:rsid w:val="005F01F9"/>
    <w:rsid w:val="005F0D12"/>
    <w:rsid w:val="005F151D"/>
    <w:rsid w:val="005F4B58"/>
    <w:rsid w:val="005F4E79"/>
    <w:rsid w:val="005F6440"/>
    <w:rsid w:val="005F7165"/>
    <w:rsid w:val="006037BB"/>
    <w:rsid w:val="0060419D"/>
    <w:rsid w:val="00605E17"/>
    <w:rsid w:val="00606B8E"/>
    <w:rsid w:val="00606EEA"/>
    <w:rsid w:val="00611B62"/>
    <w:rsid w:val="006138D1"/>
    <w:rsid w:val="00614ABE"/>
    <w:rsid w:val="006150FA"/>
    <w:rsid w:val="00615FA5"/>
    <w:rsid w:val="00620AE4"/>
    <w:rsid w:val="006226A3"/>
    <w:rsid w:val="00623020"/>
    <w:rsid w:val="006236CB"/>
    <w:rsid w:val="00623AF9"/>
    <w:rsid w:val="0062542B"/>
    <w:rsid w:val="006313F5"/>
    <w:rsid w:val="00633A93"/>
    <w:rsid w:val="00633CF9"/>
    <w:rsid w:val="00635C53"/>
    <w:rsid w:val="00635D08"/>
    <w:rsid w:val="006362B0"/>
    <w:rsid w:val="00636BA3"/>
    <w:rsid w:val="00640540"/>
    <w:rsid w:val="00643C78"/>
    <w:rsid w:val="006440A9"/>
    <w:rsid w:val="006453D8"/>
    <w:rsid w:val="006460E2"/>
    <w:rsid w:val="00647FD9"/>
    <w:rsid w:val="00650919"/>
    <w:rsid w:val="006511B1"/>
    <w:rsid w:val="006536DA"/>
    <w:rsid w:val="00653B1E"/>
    <w:rsid w:val="00653EC5"/>
    <w:rsid w:val="006615B1"/>
    <w:rsid w:val="00663A56"/>
    <w:rsid w:val="00663F83"/>
    <w:rsid w:val="00665C3F"/>
    <w:rsid w:val="006713A7"/>
    <w:rsid w:val="00672F54"/>
    <w:rsid w:val="00674673"/>
    <w:rsid w:val="00680970"/>
    <w:rsid w:val="00680ADB"/>
    <w:rsid w:val="00682781"/>
    <w:rsid w:val="00686DA1"/>
    <w:rsid w:val="00691285"/>
    <w:rsid w:val="0069228D"/>
    <w:rsid w:val="00694C50"/>
    <w:rsid w:val="00694D8E"/>
    <w:rsid w:val="00696387"/>
    <w:rsid w:val="0069710A"/>
    <w:rsid w:val="00697568"/>
    <w:rsid w:val="006A1AB2"/>
    <w:rsid w:val="006A479C"/>
    <w:rsid w:val="006A4F28"/>
    <w:rsid w:val="006A528A"/>
    <w:rsid w:val="006A6C5C"/>
    <w:rsid w:val="006B03D3"/>
    <w:rsid w:val="006B1D37"/>
    <w:rsid w:val="006B222A"/>
    <w:rsid w:val="006B3510"/>
    <w:rsid w:val="006B3546"/>
    <w:rsid w:val="006B57D3"/>
    <w:rsid w:val="006B5B72"/>
    <w:rsid w:val="006B6531"/>
    <w:rsid w:val="006B6F8C"/>
    <w:rsid w:val="006B7C2B"/>
    <w:rsid w:val="006C1384"/>
    <w:rsid w:val="006C16FF"/>
    <w:rsid w:val="006C261F"/>
    <w:rsid w:val="006C2D26"/>
    <w:rsid w:val="006C33E0"/>
    <w:rsid w:val="006C350D"/>
    <w:rsid w:val="006C3D0C"/>
    <w:rsid w:val="006C470A"/>
    <w:rsid w:val="006C4CB8"/>
    <w:rsid w:val="006C5145"/>
    <w:rsid w:val="006C59C6"/>
    <w:rsid w:val="006C5D71"/>
    <w:rsid w:val="006D0FF3"/>
    <w:rsid w:val="006D1069"/>
    <w:rsid w:val="006D1999"/>
    <w:rsid w:val="006D2A9F"/>
    <w:rsid w:val="006D332F"/>
    <w:rsid w:val="006D3782"/>
    <w:rsid w:val="006D5658"/>
    <w:rsid w:val="006D56E9"/>
    <w:rsid w:val="006D62B9"/>
    <w:rsid w:val="006D6A6F"/>
    <w:rsid w:val="006E114A"/>
    <w:rsid w:val="006E1A6F"/>
    <w:rsid w:val="006E1B36"/>
    <w:rsid w:val="006E2D6F"/>
    <w:rsid w:val="006E3AAA"/>
    <w:rsid w:val="006E6712"/>
    <w:rsid w:val="006E77E8"/>
    <w:rsid w:val="006F24E9"/>
    <w:rsid w:val="006F2D5A"/>
    <w:rsid w:val="006F4868"/>
    <w:rsid w:val="006F4885"/>
    <w:rsid w:val="006F6656"/>
    <w:rsid w:val="006F6873"/>
    <w:rsid w:val="006F6ACC"/>
    <w:rsid w:val="007028EB"/>
    <w:rsid w:val="00703DF3"/>
    <w:rsid w:val="00707BAB"/>
    <w:rsid w:val="00710ADE"/>
    <w:rsid w:val="0071374F"/>
    <w:rsid w:val="0071381A"/>
    <w:rsid w:val="00716448"/>
    <w:rsid w:val="007169D6"/>
    <w:rsid w:val="00717096"/>
    <w:rsid w:val="007171CB"/>
    <w:rsid w:val="0071741A"/>
    <w:rsid w:val="007217BF"/>
    <w:rsid w:val="0072233D"/>
    <w:rsid w:val="007238D3"/>
    <w:rsid w:val="007249EF"/>
    <w:rsid w:val="00725683"/>
    <w:rsid w:val="00730A9F"/>
    <w:rsid w:val="00730FD9"/>
    <w:rsid w:val="0073145C"/>
    <w:rsid w:val="00732121"/>
    <w:rsid w:val="00736B1E"/>
    <w:rsid w:val="0073752B"/>
    <w:rsid w:val="007408CA"/>
    <w:rsid w:val="00744FF0"/>
    <w:rsid w:val="0074590A"/>
    <w:rsid w:val="0074607A"/>
    <w:rsid w:val="00752005"/>
    <w:rsid w:val="00752007"/>
    <w:rsid w:val="0075393E"/>
    <w:rsid w:val="0075630E"/>
    <w:rsid w:val="007568B8"/>
    <w:rsid w:val="007608BC"/>
    <w:rsid w:val="00761354"/>
    <w:rsid w:val="00761FCF"/>
    <w:rsid w:val="00762237"/>
    <w:rsid w:val="007641AA"/>
    <w:rsid w:val="0076427D"/>
    <w:rsid w:val="00764D6A"/>
    <w:rsid w:val="00767A5A"/>
    <w:rsid w:val="00770835"/>
    <w:rsid w:val="00773056"/>
    <w:rsid w:val="007743B8"/>
    <w:rsid w:val="00774BDD"/>
    <w:rsid w:val="0077508E"/>
    <w:rsid w:val="0078009D"/>
    <w:rsid w:val="00780239"/>
    <w:rsid w:val="007810B3"/>
    <w:rsid w:val="00782EAF"/>
    <w:rsid w:val="007849A6"/>
    <w:rsid w:val="00785EFD"/>
    <w:rsid w:val="007860A7"/>
    <w:rsid w:val="007904D6"/>
    <w:rsid w:val="00792682"/>
    <w:rsid w:val="007927BF"/>
    <w:rsid w:val="00792A6C"/>
    <w:rsid w:val="00794280"/>
    <w:rsid w:val="0079484D"/>
    <w:rsid w:val="00795280"/>
    <w:rsid w:val="00795FA1"/>
    <w:rsid w:val="00797460"/>
    <w:rsid w:val="007975A6"/>
    <w:rsid w:val="007A22B8"/>
    <w:rsid w:val="007A4365"/>
    <w:rsid w:val="007A4DDB"/>
    <w:rsid w:val="007A5255"/>
    <w:rsid w:val="007A5D10"/>
    <w:rsid w:val="007A79F4"/>
    <w:rsid w:val="007B018C"/>
    <w:rsid w:val="007B0B71"/>
    <w:rsid w:val="007B0F7B"/>
    <w:rsid w:val="007B2366"/>
    <w:rsid w:val="007B4B3C"/>
    <w:rsid w:val="007B66C4"/>
    <w:rsid w:val="007B7E13"/>
    <w:rsid w:val="007C02C1"/>
    <w:rsid w:val="007C072B"/>
    <w:rsid w:val="007C1099"/>
    <w:rsid w:val="007C2361"/>
    <w:rsid w:val="007C338F"/>
    <w:rsid w:val="007C358A"/>
    <w:rsid w:val="007C361E"/>
    <w:rsid w:val="007C3782"/>
    <w:rsid w:val="007C7EF5"/>
    <w:rsid w:val="007D0E4F"/>
    <w:rsid w:val="007D26A0"/>
    <w:rsid w:val="007D44D1"/>
    <w:rsid w:val="007D485A"/>
    <w:rsid w:val="007D7FCA"/>
    <w:rsid w:val="007E2BC6"/>
    <w:rsid w:val="007E39EF"/>
    <w:rsid w:val="007E436E"/>
    <w:rsid w:val="007E4949"/>
    <w:rsid w:val="007E79C3"/>
    <w:rsid w:val="007F23F8"/>
    <w:rsid w:val="007F410F"/>
    <w:rsid w:val="007F43C7"/>
    <w:rsid w:val="007F4C66"/>
    <w:rsid w:val="007F6CFD"/>
    <w:rsid w:val="007F7AE7"/>
    <w:rsid w:val="007F7E79"/>
    <w:rsid w:val="008004DB"/>
    <w:rsid w:val="00800FE1"/>
    <w:rsid w:val="008024EF"/>
    <w:rsid w:val="00804C6C"/>
    <w:rsid w:val="00805A49"/>
    <w:rsid w:val="00806660"/>
    <w:rsid w:val="008067AE"/>
    <w:rsid w:val="0080718A"/>
    <w:rsid w:val="00810B37"/>
    <w:rsid w:val="00812E25"/>
    <w:rsid w:val="00813633"/>
    <w:rsid w:val="008136E7"/>
    <w:rsid w:val="008157E7"/>
    <w:rsid w:val="00816381"/>
    <w:rsid w:val="00820F04"/>
    <w:rsid w:val="00822235"/>
    <w:rsid w:val="0082238D"/>
    <w:rsid w:val="008246D7"/>
    <w:rsid w:val="00825905"/>
    <w:rsid w:val="00826AE0"/>
    <w:rsid w:val="0082763B"/>
    <w:rsid w:val="00827EF4"/>
    <w:rsid w:val="00831D48"/>
    <w:rsid w:val="00831DED"/>
    <w:rsid w:val="00835EA2"/>
    <w:rsid w:val="0084011B"/>
    <w:rsid w:val="008434C0"/>
    <w:rsid w:val="00843726"/>
    <w:rsid w:val="008444BF"/>
    <w:rsid w:val="00847575"/>
    <w:rsid w:val="00850749"/>
    <w:rsid w:val="00851C7D"/>
    <w:rsid w:val="00852A6B"/>
    <w:rsid w:val="00853B7F"/>
    <w:rsid w:val="0085454C"/>
    <w:rsid w:val="008555D5"/>
    <w:rsid w:val="00855D73"/>
    <w:rsid w:val="00855EDB"/>
    <w:rsid w:val="00857B8A"/>
    <w:rsid w:val="00857FBA"/>
    <w:rsid w:val="00861C89"/>
    <w:rsid w:val="00863135"/>
    <w:rsid w:val="00864574"/>
    <w:rsid w:val="00865B8A"/>
    <w:rsid w:val="00865BA1"/>
    <w:rsid w:val="00866552"/>
    <w:rsid w:val="00871303"/>
    <w:rsid w:val="00871FA2"/>
    <w:rsid w:val="00873185"/>
    <w:rsid w:val="0087752B"/>
    <w:rsid w:val="008778F0"/>
    <w:rsid w:val="00880725"/>
    <w:rsid w:val="00881496"/>
    <w:rsid w:val="0088186C"/>
    <w:rsid w:val="00884134"/>
    <w:rsid w:val="00886102"/>
    <w:rsid w:val="008867BD"/>
    <w:rsid w:val="00891E8B"/>
    <w:rsid w:val="00892CC1"/>
    <w:rsid w:val="0089320B"/>
    <w:rsid w:val="00894181"/>
    <w:rsid w:val="00894192"/>
    <w:rsid w:val="00896856"/>
    <w:rsid w:val="00897232"/>
    <w:rsid w:val="00897B06"/>
    <w:rsid w:val="008A0D7C"/>
    <w:rsid w:val="008A0EE3"/>
    <w:rsid w:val="008A1D9E"/>
    <w:rsid w:val="008A6B50"/>
    <w:rsid w:val="008B0C0F"/>
    <w:rsid w:val="008B14E1"/>
    <w:rsid w:val="008B34EE"/>
    <w:rsid w:val="008B4BF7"/>
    <w:rsid w:val="008C0179"/>
    <w:rsid w:val="008C07A7"/>
    <w:rsid w:val="008C5198"/>
    <w:rsid w:val="008C56EB"/>
    <w:rsid w:val="008C584E"/>
    <w:rsid w:val="008C5E59"/>
    <w:rsid w:val="008C661A"/>
    <w:rsid w:val="008C6C69"/>
    <w:rsid w:val="008D166D"/>
    <w:rsid w:val="008D619B"/>
    <w:rsid w:val="008D743E"/>
    <w:rsid w:val="008E0563"/>
    <w:rsid w:val="008E0A5E"/>
    <w:rsid w:val="008E1564"/>
    <w:rsid w:val="008E1A90"/>
    <w:rsid w:val="008E2231"/>
    <w:rsid w:val="008E3684"/>
    <w:rsid w:val="008F320A"/>
    <w:rsid w:val="008F440B"/>
    <w:rsid w:val="008F5066"/>
    <w:rsid w:val="008F7A24"/>
    <w:rsid w:val="008F7B16"/>
    <w:rsid w:val="008F7C65"/>
    <w:rsid w:val="009020C3"/>
    <w:rsid w:val="00902410"/>
    <w:rsid w:val="0090315C"/>
    <w:rsid w:val="00903309"/>
    <w:rsid w:val="009038F8"/>
    <w:rsid w:val="00903983"/>
    <w:rsid w:val="00904FC7"/>
    <w:rsid w:val="009059E1"/>
    <w:rsid w:val="00905B1B"/>
    <w:rsid w:val="00906876"/>
    <w:rsid w:val="00906DDD"/>
    <w:rsid w:val="00912759"/>
    <w:rsid w:val="0091306C"/>
    <w:rsid w:val="009135E2"/>
    <w:rsid w:val="00914024"/>
    <w:rsid w:val="00920CE5"/>
    <w:rsid w:val="00921263"/>
    <w:rsid w:val="009235E2"/>
    <w:rsid w:val="00923CC9"/>
    <w:rsid w:val="00931405"/>
    <w:rsid w:val="00940515"/>
    <w:rsid w:val="009407D8"/>
    <w:rsid w:val="00941581"/>
    <w:rsid w:val="009420B4"/>
    <w:rsid w:val="00943CF5"/>
    <w:rsid w:val="009446CC"/>
    <w:rsid w:val="0094525D"/>
    <w:rsid w:val="00950FE5"/>
    <w:rsid w:val="0095122C"/>
    <w:rsid w:val="00952458"/>
    <w:rsid w:val="0095342D"/>
    <w:rsid w:val="009561CC"/>
    <w:rsid w:val="00960228"/>
    <w:rsid w:val="00960DC2"/>
    <w:rsid w:val="00962258"/>
    <w:rsid w:val="009622CD"/>
    <w:rsid w:val="00963BFA"/>
    <w:rsid w:val="009661FE"/>
    <w:rsid w:val="00967C2A"/>
    <w:rsid w:val="0097181F"/>
    <w:rsid w:val="009738FC"/>
    <w:rsid w:val="00974341"/>
    <w:rsid w:val="0097531B"/>
    <w:rsid w:val="0097615E"/>
    <w:rsid w:val="009773FD"/>
    <w:rsid w:val="00977D7C"/>
    <w:rsid w:val="009809BF"/>
    <w:rsid w:val="0098270F"/>
    <w:rsid w:val="00984AF0"/>
    <w:rsid w:val="009901DE"/>
    <w:rsid w:val="00991BAB"/>
    <w:rsid w:val="00993F5D"/>
    <w:rsid w:val="00994DA9"/>
    <w:rsid w:val="00994E2B"/>
    <w:rsid w:val="009959E2"/>
    <w:rsid w:val="00995EE4"/>
    <w:rsid w:val="00996232"/>
    <w:rsid w:val="00997730"/>
    <w:rsid w:val="009A289E"/>
    <w:rsid w:val="009A501D"/>
    <w:rsid w:val="009A610D"/>
    <w:rsid w:val="009B0D51"/>
    <w:rsid w:val="009B570F"/>
    <w:rsid w:val="009B59AD"/>
    <w:rsid w:val="009B774A"/>
    <w:rsid w:val="009B790D"/>
    <w:rsid w:val="009C168B"/>
    <w:rsid w:val="009C211B"/>
    <w:rsid w:val="009C2A16"/>
    <w:rsid w:val="009C2D57"/>
    <w:rsid w:val="009C3538"/>
    <w:rsid w:val="009C7374"/>
    <w:rsid w:val="009C76B8"/>
    <w:rsid w:val="009C7990"/>
    <w:rsid w:val="009D1353"/>
    <w:rsid w:val="009D263F"/>
    <w:rsid w:val="009D2F32"/>
    <w:rsid w:val="009D36D5"/>
    <w:rsid w:val="009D5007"/>
    <w:rsid w:val="009D5E64"/>
    <w:rsid w:val="009D7DFF"/>
    <w:rsid w:val="009E258E"/>
    <w:rsid w:val="009E2823"/>
    <w:rsid w:val="009E57DD"/>
    <w:rsid w:val="009E6DC9"/>
    <w:rsid w:val="009F1FDC"/>
    <w:rsid w:val="009F37FB"/>
    <w:rsid w:val="00A00874"/>
    <w:rsid w:val="00A010DB"/>
    <w:rsid w:val="00A02E07"/>
    <w:rsid w:val="00A03139"/>
    <w:rsid w:val="00A043FA"/>
    <w:rsid w:val="00A05469"/>
    <w:rsid w:val="00A06425"/>
    <w:rsid w:val="00A07A84"/>
    <w:rsid w:val="00A1190D"/>
    <w:rsid w:val="00A12897"/>
    <w:rsid w:val="00A15724"/>
    <w:rsid w:val="00A1615F"/>
    <w:rsid w:val="00A17DBC"/>
    <w:rsid w:val="00A2173A"/>
    <w:rsid w:val="00A2218C"/>
    <w:rsid w:val="00A22732"/>
    <w:rsid w:val="00A25710"/>
    <w:rsid w:val="00A25CB2"/>
    <w:rsid w:val="00A27305"/>
    <w:rsid w:val="00A306C3"/>
    <w:rsid w:val="00A32E25"/>
    <w:rsid w:val="00A35D66"/>
    <w:rsid w:val="00A411A8"/>
    <w:rsid w:val="00A42CA4"/>
    <w:rsid w:val="00A42DB5"/>
    <w:rsid w:val="00A4415C"/>
    <w:rsid w:val="00A46F31"/>
    <w:rsid w:val="00A471F1"/>
    <w:rsid w:val="00A50C74"/>
    <w:rsid w:val="00A50EBC"/>
    <w:rsid w:val="00A522C1"/>
    <w:rsid w:val="00A52A29"/>
    <w:rsid w:val="00A53601"/>
    <w:rsid w:val="00A54A6C"/>
    <w:rsid w:val="00A55326"/>
    <w:rsid w:val="00A60FC1"/>
    <w:rsid w:val="00A61099"/>
    <w:rsid w:val="00A61C43"/>
    <w:rsid w:val="00A65EB3"/>
    <w:rsid w:val="00A67568"/>
    <w:rsid w:val="00A71557"/>
    <w:rsid w:val="00A759A6"/>
    <w:rsid w:val="00A812AF"/>
    <w:rsid w:val="00A8189F"/>
    <w:rsid w:val="00A83BDE"/>
    <w:rsid w:val="00A87240"/>
    <w:rsid w:val="00A904B3"/>
    <w:rsid w:val="00A91307"/>
    <w:rsid w:val="00A934D9"/>
    <w:rsid w:val="00A95033"/>
    <w:rsid w:val="00A96E9C"/>
    <w:rsid w:val="00A97DEA"/>
    <w:rsid w:val="00A97F17"/>
    <w:rsid w:val="00AA1081"/>
    <w:rsid w:val="00AA12AD"/>
    <w:rsid w:val="00AA1403"/>
    <w:rsid w:val="00AA1D58"/>
    <w:rsid w:val="00AA4062"/>
    <w:rsid w:val="00AA43F5"/>
    <w:rsid w:val="00AA4705"/>
    <w:rsid w:val="00AA5747"/>
    <w:rsid w:val="00AA6670"/>
    <w:rsid w:val="00AA6BA6"/>
    <w:rsid w:val="00AA6C2B"/>
    <w:rsid w:val="00AA7374"/>
    <w:rsid w:val="00AA7585"/>
    <w:rsid w:val="00AB0472"/>
    <w:rsid w:val="00AB0588"/>
    <w:rsid w:val="00AB06D8"/>
    <w:rsid w:val="00AB0B7B"/>
    <w:rsid w:val="00AB0C46"/>
    <w:rsid w:val="00AB3CDC"/>
    <w:rsid w:val="00AB4826"/>
    <w:rsid w:val="00AB5569"/>
    <w:rsid w:val="00AB665C"/>
    <w:rsid w:val="00AB7911"/>
    <w:rsid w:val="00AC15A9"/>
    <w:rsid w:val="00AC16AD"/>
    <w:rsid w:val="00AC2B45"/>
    <w:rsid w:val="00AC2CD0"/>
    <w:rsid w:val="00AC35F5"/>
    <w:rsid w:val="00AC46C4"/>
    <w:rsid w:val="00AC5CFE"/>
    <w:rsid w:val="00AC6AF4"/>
    <w:rsid w:val="00AC7C0B"/>
    <w:rsid w:val="00AC7DF4"/>
    <w:rsid w:val="00AD56F2"/>
    <w:rsid w:val="00AD5854"/>
    <w:rsid w:val="00AD6928"/>
    <w:rsid w:val="00AE1509"/>
    <w:rsid w:val="00AE2DDB"/>
    <w:rsid w:val="00AE4237"/>
    <w:rsid w:val="00AE4F67"/>
    <w:rsid w:val="00AE51E3"/>
    <w:rsid w:val="00AE714F"/>
    <w:rsid w:val="00AE7745"/>
    <w:rsid w:val="00AE79AF"/>
    <w:rsid w:val="00AF13BD"/>
    <w:rsid w:val="00AF154B"/>
    <w:rsid w:val="00AF1C40"/>
    <w:rsid w:val="00AF2380"/>
    <w:rsid w:val="00AF6DC6"/>
    <w:rsid w:val="00AF7997"/>
    <w:rsid w:val="00AF7E91"/>
    <w:rsid w:val="00B00DB3"/>
    <w:rsid w:val="00B00FE2"/>
    <w:rsid w:val="00B02B9B"/>
    <w:rsid w:val="00B03CCD"/>
    <w:rsid w:val="00B05352"/>
    <w:rsid w:val="00B05E6A"/>
    <w:rsid w:val="00B063BD"/>
    <w:rsid w:val="00B074DC"/>
    <w:rsid w:val="00B07B68"/>
    <w:rsid w:val="00B07E6B"/>
    <w:rsid w:val="00B118CB"/>
    <w:rsid w:val="00B125A0"/>
    <w:rsid w:val="00B13F92"/>
    <w:rsid w:val="00B1536A"/>
    <w:rsid w:val="00B15B96"/>
    <w:rsid w:val="00B17785"/>
    <w:rsid w:val="00B21D69"/>
    <w:rsid w:val="00B23F57"/>
    <w:rsid w:val="00B24DD9"/>
    <w:rsid w:val="00B2557D"/>
    <w:rsid w:val="00B26FBE"/>
    <w:rsid w:val="00B2741C"/>
    <w:rsid w:val="00B2764B"/>
    <w:rsid w:val="00B27E9E"/>
    <w:rsid w:val="00B316E7"/>
    <w:rsid w:val="00B34ACC"/>
    <w:rsid w:val="00B361FE"/>
    <w:rsid w:val="00B362C0"/>
    <w:rsid w:val="00B3748E"/>
    <w:rsid w:val="00B377CF"/>
    <w:rsid w:val="00B41759"/>
    <w:rsid w:val="00B4352E"/>
    <w:rsid w:val="00B455FF"/>
    <w:rsid w:val="00B50715"/>
    <w:rsid w:val="00B50BB8"/>
    <w:rsid w:val="00B540E1"/>
    <w:rsid w:val="00B54B30"/>
    <w:rsid w:val="00B56DEA"/>
    <w:rsid w:val="00B56EF5"/>
    <w:rsid w:val="00B5740E"/>
    <w:rsid w:val="00B61449"/>
    <w:rsid w:val="00B63B5D"/>
    <w:rsid w:val="00B63B65"/>
    <w:rsid w:val="00B63EEC"/>
    <w:rsid w:val="00B64A2B"/>
    <w:rsid w:val="00B66479"/>
    <w:rsid w:val="00B6649D"/>
    <w:rsid w:val="00B66634"/>
    <w:rsid w:val="00B66F58"/>
    <w:rsid w:val="00B703BD"/>
    <w:rsid w:val="00B70D5C"/>
    <w:rsid w:val="00B710E5"/>
    <w:rsid w:val="00B729C9"/>
    <w:rsid w:val="00B72FDD"/>
    <w:rsid w:val="00B73898"/>
    <w:rsid w:val="00B81E0D"/>
    <w:rsid w:val="00B82CCD"/>
    <w:rsid w:val="00B83E08"/>
    <w:rsid w:val="00B84485"/>
    <w:rsid w:val="00B847C2"/>
    <w:rsid w:val="00B861B4"/>
    <w:rsid w:val="00B868E0"/>
    <w:rsid w:val="00B86D17"/>
    <w:rsid w:val="00B9265F"/>
    <w:rsid w:val="00B92670"/>
    <w:rsid w:val="00B93C7A"/>
    <w:rsid w:val="00B9417E"/>
    <w:rsid w:val="00B9539A"/>
    <w:rsid w:val="00B9592F"/>
    <w:rsid w:val="00B95B14"/>
    <w:rsid w:val="00B97E61"/>
    <w:rsid w:val="00BA030C"/>
    <w:rsid w:val="00BA14DE"/>
    <w:rsid w:val="00BA37AB"/>
    <w:rsid w:val="00BA4EED"/>
    <w:rsid w:val="00BA58CF"/>
    <w:rsid w:val="00BA5B0F"/>
    <w:rsid w:val="00BA6858"/>
    <w:rsid w:val="00BA68C7"/>
    <w:rsid w:val="00BB0978"/>
    <w:rsid w:val="00BB1DAF"/>
    <w:rsid w:val="00BB754C"/>
    <w:rsid w:val="00BC1616"/>
    <w:rsid w:val="00BC2146"/>
    <w:rsid w:val="00BC25C5"/>
    <w:rsid w:val="00BC315F"/>
    <w:rsid w:val="00BC587C"/>
    <w:rsid w:val="00BD16A0"/>
    <w:rsid w:val="00BD356E"/>
    <w:rsid w:val="00BD3E5E"/>
    <w:rsid w:val="00BD47A6"/>
    <w:rsid w:val="00BD484C"/>
    <w:rsid w:val="00BD671A"/>
    <w:rsid w:val="00BE0BE7"/>
    <w:rsid w:val="00BE3876"/>
    <w:rsid w:val="00BE3D8C"/>
    <w:rsid w:val="00BE561A"/>
    <w:rsid w:val="00BE5621"/>
    <w:rsid w:val="00BE6991"/>
    <w:rsid w:val="00BE6A15"/>
    <w:rsid w:val="00BE6B5C"/>
    <w:rsid w:val="00BF0780"/>
    <w:rsid w:val="00BF4D87"/>
    <w:rsid w:val="00BF4E55"/>
    <w:rsid w:val="00BF6B40"/>
    <w:rsid w:val="00BF7FA2"/>
    <w:rsid w:val="00C003C5"/>
    <w:rsid w:val="00C00C31"/>
    <w:rsid w:val="00C00EB5"/>
    <w:rsid w:val="00C02519"/>
    <w:rsid w:val="00C06329"/>
    <w:rsid w:val="00C06ABA"/>
    <w:rsid w:val="00C06AF1"/>
    <w:rsid w:val="00C11ECE"/>
    <w:rsid w:val="00C1201D"/>
    <w:rsid w:val="00C12A06"/>
    <w:rsid w:val="00C12ACE"/>
    <w:rsid w:val="00C1571C"/>
    <w:rsid w:val="00C201A6"/>
    <w:rsid w:val="00C201BC"/>
    <w:rsid w:val="00C226B8"/>
    <w:rsid w:val="00C23084"/>
    <w:rsid w:val="00C244D6"/>
    <w:rsid w:val="00C24FE1"/>
    <w:rsid w:val="00C26E6C"/>
    <w:rsid w:val="00C27D62"/>
    <w:rsid w:val="00C314C1"/>
    <w:rsid w:val="00C31AC7"/>
    <w:rsid w:val="00C32137"/>
    <w:rsid w:val="00C32498"/>
    <w:rsid w:val="00C33358"/>
    <w:rsid w:val="00C34AC9"/>
    <w:rsid w:val="00C35F0E"/>
    <w:rsid w:val="00C416EC"/>
    <w:rsid w:val="00C418AD"/>
    <w:rsid w:val="00C43A39"/>
    <w:rsid w:val="00C459E1"/>
    <w:rsid w:val="00C4602A"/>
    <w:rsid w:val="00C46361"/>
    <w:rsid w:val="00C50992"/>
    <w:rsid w:val="00C52631"/>
    <w:rsid w:val="00C558B1"/>
    <w:rsid w:val="00C5694B"/>
    <w:rsid w:val="00C613C1"/>
    <w:rsid w:val="00C61B80"/>
    <w:rsid w:val="00C61D64"/>
    <w:rsid w:val="00C62330"/>
    <w:rsid w:val="00C638C8"/>
    <w:rsid w:val="00C63E3B"/>
    <w:rsid w:val="00C64D5B"/>
    <w:rsid w:val="00C65301"/>
    <w:rsid w:val="00C65EB3"/>
    <w:rsid w:val="00C65F74"/>
    <w:rsid w:val="00C67F5E"/>
    <w:rsid w:val="00C702B0"/>
    <w:rsid w:val="00C72028"/>
    <w:rsid w:val="00C729AC"/>
    <w:rsid w:val="00C7559E"/>
    <w:rsid w:val="00C76A59"/>
    <w:rsid w:val="00C77759"/>
    <w:rsid w:val="00C83640"/>
    <w:rsid w:val="00C84903"/>
    <w:rsid w:val="00C84A3A"/>
    <w:rsid w:val="00C84B18"/>
    <w:rsid w:val="00C854DB"/>
    <w:rsid w:val="00C859C9"/>
    <w:rsid w:val="00C85C62"/>
    <w:rsid w:val="00C8700A"/>
    <w:rsid w:val="00C876A4"/>
    <w:rsid w:val="00C91A74"/>
    <w:rsid w:val="00C94D72"/>
    <w:rsid w:val="00C97973"/>
    <w:rsid w:val="00CA0541"/>
    <w:rsid w:val="00CA061A"/>
    <w:rsid w:val="00CA14A8"/>
    <w:rsid w:val="00CA3C6D"/>
    <w:rsid w:val="00CA579E"/>
    <w:rsid w:val="00CA6132"/>
    <w:rsid w:val="00CA6C9D"/>
    <w:rsid w:val="00CB0046"/>
    <w:rsid w:val="00CB19AB"/>
    <w:rsid w:val="00CB3AEA"/>
    <w:rsid w:val="00CB499C"/>
    <w:rsid w:val="00CB5EC8"/>
    <w:rsid w:val="00CC1833"/>
    <w:rsid w:val="00CC3338"/>
    <w:rsid w:val="00CC3850"/>
    <w:rsid w:val="00CC5021"/>
    <w:rsid w:val="00CD0D8B"/>
    <w:rsid w:val="00CD2C72"/>
    <w:rsid w:val="00CD3493"/>
    <w:rsid w:val="00CD3A34"/>
    <w:rsid w:val="00CD6120"/>
    <w:rsid w:val="00CD63EC"/>
    <w:rsid w:val="00CD6AF0"/>
    <w:rsid w:val="00CE1E64"/>
    <w:rsid w:val="00CE2B01"/>
    <w:rsid w:val="00CE346B"/>
    <w:rsid w:val="00CF1617"/>
    <w:rsid w:val="00CF449D"/>
    <w:rsid w:val="00CF4F5E"/>
    <w:rsid w:val="00CF52C1"/>
    <w:rsid w:val="00CF63CA"/>
    <w:rsid w:val="00CF7B28"/>
    <w:rsid w:val="00D00D47"/>
    <w:rsid w:val="00D015BB"/>
    <w:rsid w:val="00D01BA5"/>
    <w:rsid w:val="00D04A41"/>
    <w:rsid w:val="00D05F9D"/>
    <w:rsid w:val="00D0697B"/>
    <w:rsid w:val="00D06C08"/>
    <w:rsid w:val="00D07A14"/>
    <w:rsid w:val="00D07F7D"/>
    <w:rsid w:val="00D10329"/>
    <w:rsid w:val="00D1032B"/>
    <w:rsid w:val="00D11B7B"/>
    <w:rsid w:val="00D11F0E"/>
    <w:rsid w:val="00D11FA3"/>
    <w:rsid w:val="00D1595D"/>
    <w:rsid w:val="00D1641F"/>
    <w:rsid w:val="00D2011F"/>
    <w:rsid w:val="00D202F8"/>
    <w:rsid w:val="00D20DAF"/>
    <w:rsid w:val="00D215E1"/>
    <w:rsid w:val="00D22C43"/>
    <w:rsid w:val="00D23E1C"/>
    <w:rsid w:val="00D26F91"/>
    <w:rsid w:val="00D3171C"/>
    <w:rsid w:val="00D3321A"/>
    <w:rsid w:val="00D33275"/>
    <w:rsid w:val="00D33287"/>
    <w:rsid w:val="00D33705"/>
    <w:rsid w:val="00D41EF7"/>
    <w:rsid w:val="00D426A2"/>
    <w:rsid w:val="00D427F2"/>
    <w:rsid w:val="00D4603F"/>
    <w:rsid w:val="00D46CA3"/>
    <w:rsid w:val="00D47121"/>
    <w:rsid w:val="00D51914"/>
    <w:rsid w:val="00D543E7"/>
    <w:rsid w:val="00D55ABB"/>
    <w:rsid w:val="00D57F31"/>
    <w:rsid w:val="00D61382"/>
    <w:rsid w:val="00D625A2"/>
    <w:rsid w:val="00D6306A"/>
    <w:rsid w:val="00D6389B"/>
    <w:rsid w:val="00D6451E"/>
    <w:rsid w:val="00D64829"/>
    <w:rsid w:val="00D6561B"/>
    <w:rsid w:val="00D65CD1"/>
    <w:rsid w:val="00D6626A"/>
    <w:rsid w:val="00D7096F"/>
    <w:rsid w:val="00D75DF3"/>
    <w:rsid w:val="00D7730A"/>
    <w:rsid w:val="00D81C27"/>
    <w:rsid w:val="00D824EA"/>
    <w:rsid w:val="00D8356B"/>
    <w:rsid w:val="00D83C46"/>
    <w:rsid w:val="00D86F33"/>
    <w:rsid w:val="00D8701D"/>
    <w:rsid w:val="00D87597"/>
    <w:rsid w:val="00D9064C"/>
    <w:rsid w:val="00D91412"/>
    <w:rsid w:val="00D941C2"/>
    <w:rsid w:val="00D94AFD"/>
    <w:rsid w:val="00D9744A"/>
    <w:rsid w:val="00D97ECB"/>
    <w:rsid w:val="00DA0042"/>
    <w:rsid w:val="00DA0B25"/>
    <w:rsid w:val="00DA1F76"/>
    <w:rsid w:val="00DA3AB8"/>
    <w:rsid w:val="00DA4BFC"/>
    <w:rsid w:val="00DA52A0"/>
    <w:rsid w:val="00DA71B8"/>
    <w:rsid w:val="00DA7DDA"/>
    <w:rsid w:val="00DB2298"/>
    <w:rsid w:val="00DB31EB"/>
    <w:rsid w:val="00DB37EA"/>
    <w:rsid w:val="00DB5A44"/>
    <w:rsid w:val="00DB63AD"/>
    <w:rsid w:val="00DB71A3"/>
    <w:rsid w:val="00DC0D01"/>
    <w:rsid w:val="00DC0D35"/>
    <w:rsid w:val="00DC3FFC"/>
    <w:rsid w:val="00DC41DE"/>
    <w:rsid w:val="00DC5431"/>
    <w:rsid w:val="00DC55BE"/>
    <w:rsid w:val="00DC7AA9"/>
    <w:rsid w:val="00DD38D4"/>
    <w:rsid w:val="00DD3D0D"/>
    <w:rsid w:val="00DD678B"/>
    <w:rsid w:val="00DD684C"/>
    <w:rsid w:val="00DD7BAB"/>
    <w:rsid w:val="00DE0004"/>
    <w:rsid w:val="00DE0AAE"/>
    <w:rsid w:val="00DE1833"/>
    <w:rsid w:val="00DE20CE"/>
    <w:rsid w:val="00DE21ED"/>
    <w:rsid w:val="00DE3675"/>
    <w:rsid w:val="00DE6434"/>
    <w:rsid w:val="00DF0404"/>
    <w:rsid w:val="00DF1388"/>
    <w:rsid w:val="00DF1457"/>
    <w:rsid w:val="00DF3EDD"/>
    <w:rsid w:val="00DF441C"/>
    <w:rsid w:val="00E018E2"/>
    <w:rsid w:val="00E0224E"/>
    <w:rsid w:val="00E02821"/>
    <w:rsid w:val="00E0381F"/>
    <w:rsid w:val="00E03D9A"/>
    <w:rsid w:val="00E03E86"/>
    <w:rsid w:val="00E04287"/>
    <w:rsid w:val="00E04DBD"/>
    <w:rsid w:val="00E0574E"/>
    <w:rsid w:val="00E06A06"/>
    <w:rsid w:val="00E07373"/>
    <w:rsid w:val="00E077EB"/>
    <w:rsid w:val="00E11AC7"/>
    <w:rsid w:val="00E11BC0"/>
    <w:rsid w:val="00E13468"/>
    <w:rsid w:val="00E1348D"/>
    <w:rsid w:val="00E14F6D"/>
    <w:rsid w:val="00E167C2"/>
    <w:rsid w:val="00E16976"/>
    <w:rsid w:val="00E2061D"/>
    <w:rsid w:val="00E20810"/>
    <w:rsid w:val="00E21C07"/>
    <w:rsid w:val="00E223F4"/>
    <w:rsid w:val="00E22587"/>
    <w:rsid w:val="00E227F7"/>
    <w:rsid w:val="00E23677"/>
    <w:rsid w:val="00E23841"/>
    <w:rsid w:val="00E26ACE"/>
    <w:rsid w:val="00E27F5C"/>
    <w:rsid w:val="00E30695"/>
    <w:rsid w:val="00E31BBC"/>
    <w:rsid w:val="00E31CC7"/>
    <w:rsid w:val="00E33CD4"/>
    <w:rsid w:val="00E34662"/>
    <w:rsid w:val="00E34CC4"/>
    <w:rsid w:val="00E37B6F"/>
    <w:rsid w:val="00E37BC8"/>
    <w:rsid w:val="00E41091"/>
    <w:rsid w:val="00E41F33"/>
    <w:rsid w:val="00E5191A"/>
    <w:rsid w:val="00E520F3"/>
    <w:rsid w:val="00E54912"/>
    <w:rsid w:val="00E5521D"/>
    <w:rsid w:val="00E5715A"/>
    <w:rsid w:val="00E601CA"/>
    <w:rsid w:val="00E603CF"/>
    <w:rsid w:val="00E62529"/>
    <w:rsid w:val="00E648E8"/>
    <w:rsid w:val="00E64D80"/>
    <w:rsid w:val="00E666BE"/>
    <w:rsid w:val="00E66A09"/>
    <w:rsid w:val="00E66A59"/>
    <w:rsid w:val="00E675BA"/>
    <w:rsid w:val="00E67736"/>
    <w:rsid w:val="00E67A48"/>
    <w:rsid w:val="00E71A90"/>
    <w:rsid w:val="00E733A4"/>
    <w:rsid w:val="00E74717"/>
    <w:rsid w:val="00E75DD0"/>
    <w:rsid w:val="00E7631F"/>
    <w:rsid w:val="00E77575"/>
    <w:rsid w:val="00E8096E"/>
    <w:rsid w:val="00E80B95"/>
    <w:rsid w:val="00E80C67"/>
    <w:rsid w:val="00E81CF6"/>
    <w:rsid w:val="00E824DE"/>
    <w:rsid w:val="00E82595"/>
    <w:rsid w:val="00E827FA"/>
    <w:rsid w:val="00E82E04"/>
    <w:rsid w:val="00E8326A"/>
    <w:rsid w:val="00E83BAC"/>
    <w:rsid w:val="00E84F8D"/>
    <w:rsid w:val="00E86209"/>
    <w:rsid w:val="00E86E42"/>
    <w:rsid w:val="00E87CEC"/>
    <w:rsid w:val="00E91D72"/>
    <w:rsid w:val="00E92894"/>
    <w:rsid w:val="00E934D1"/>
    <w:rsid w:val="00E95335"/>
    <w:rsid w:val="00E96771"/>
    <w:rsid w:val="00E968D0"/>
    <w:rsid w:val="00E96F96"/>
    <w:rsid w:val="00E96FC8"/>
    <w:rsid w:val="00E977F8"/>
    <w:rsid w:val="00E97CE1"/>
    <w:rsid w:val="00E97ED7"/>
    <w:rsid w:val="00E97F13"/>
    <w:rsid w:val="00EA0AD4"/>
    <w:rsid w:val="00EA29AF"/>
    <w:rsid w:val="00EA3354"/>
    <w:rsid w:val="00EA3C00"/>
    <w:rsid w:val="00EA3E22"/>
    <w:rsid w:val="00EA48F3"/>
    <w:rsid w:val="00EA5678"/>
    <w:rsid w:val="00EA58EF"/>
    <w:rsid w:val="00EA63E7"/>
    <w:rsid w:val="00EA6758"/>
    <w:rsid w:val="00EA762E"/>
    <w:rsid w:val="00EB1DE5"/>
    <w:rsid w:val="00EB2EA9"/>
    <w:rsid w:val="00EB38E3"/>
    <w:rsid w:val="00EC0656"/>
    <w:rsid w:val="00EC0CA0"/>
    <w:rsid w:val="00EC1506"/>
    <w:rsid w:val="00EC2113"/>
    <w:rsid w:val="00EC40D3"/>
    <w:rsid w:val="00EC4A0B"/>
    <w:rsid w:val="00EC4DB2"/>
    <w:rsid w:val="00EC536C"/>
    <w:rsid w:val="00ED01BB"/>
    <w:rsid w:val="00ED2F4C"/>
    <w:rsid w:val="00ED3638"/>
    <w:rsid w:val="00ED5D93"/>
    <w:rsid w:val="00ED78A6"/>
    <w:rsid w:val="00EE0193"/>
    <w:rsid w:val="00EE170C"/>
    <w:rsid w:val="00EE33A0"/>
    <w:rsid w:val="00EE3C7A"/>
    <w:rsid w:val="00EE3D42"/>
    <w:rsid w:val="00EE4833"/>
    <w:rsid w:val="00EE5290"/>
    <w:rsid w:val="00EE5560"/>
    <w:rsid w:val="00EF05FE"/>
    <w:rsid w:val="00EF0658"/>
    <w:rsid w:val="00EF07B1"/>
    <w:rsid w:val="00EF249E"/>
    <w:rsid w:val="00EF3BE8"/>
    <w:rsid w:val="00EF4F8E"/>
    <w:rsid w:val="00EF5100"/>
    <w:rsid w:val="00EF53F0"/>
    <w:rsid w:val="00EF55CC"/>
    <w:rsid w:val="00EF63BD"/>
    <w:rsid w:val="00F0124B"/>
    <w:rsid w:val="00F01D00"/>
    <w:rsid w:val="00F02EAA"/>
    <w:rsid w:val="00F03BBF"/>
    <w:rsid w:val="00F04729"/>
    <w:rsid w:val="00F048AA"/>
    <w:rsid w:val="00F05FD6"/>
    <w:rsid w:val="00F11312"/>
    <w:rsid w:val="00F11A9C"/>
    <w:rsid w:val="00F12A40"/>
    <w:rsid w:val="00F14CB3"/>
    <w:rsid w:val="00F15693"/>
    <w:rsid w:val="00F20A58"/>
    <w:rsid w:val="00F224AB"/>
    <w:rsid w:val="00F2450A"/>
    <w:rsid w:val="00F2461C"/>
    <w:rsid w:val="00F269A3"/>
    <w:rsid w:val="00F269AF"/>
    <w:rsid w:val="00F333E9"/>
    <w:rsid w:val="00F35F10"/>
    <w:rsid w:val="00F3677B"/>
    <w:rsid w:val="00F4048A"/>
    <w:rsid w:val="00F40956"/>
    <w:rsid w:val="00F41081"/>
    <w:rsid w:val="00F413F2"/>
    <w:rsid w:val="00F41F0F"/>
    <w:rsid w:val="00F42FDB"/>
    <w:rsid w:val="00F52F3C"/>
    <w:rsid w:val="00F5304F"/>
    <w:rsid w:val="00F530EF"/>
    <w:rsid w:val="00F5375D"/>
    <w:rsid w:val="00F53DFB"/>
    <w:rsid w:val="00F54A13"/>
    <w:rsid w:val="00F60515"/>
    <w:rsid w:val="00F62932"/>
    <w:rsid w:val="00F66A1C"/>
    <w:rsid w:val="00F6716E"/>
    <w:rsid w:val="00F672D4"/>
    <w:rsid w:val="00F6764E"/>
    <w:rsid w:val="00F67AFC"/>
    <w:rsid w:val="00F67E5B"/>
    <w:rsid w:val="00F7262F"/>
    <w:rsid w:val="00F72F41"/>
    <w:rsid w:val="00F7333F"/>
    <w:rsid w:val="00F73D45"/>
    <w:rsid w:val="00F73EEF"/>
    <w:rsid w:val="00F75E20"/>
    <w:rsid w:val="00F7608B"/>
    <w:rsid w:val="00F81158"/>
    <w:rsid w:val="00F81571"/>
    <w:rsid w:val="00F8173F"/>
    <w:rsid w:val="00F820A8"/>
    <w:rsid w:val="00F82823"/>
    <w:rsid w:val="00F82BC6"/>
    <w:rsid w:val="00F82F27"/>
    <w:rsid w:val="00F84BF2"/>
    <w:rsid w:val="00F8661E"/>
    <w:rsid w:val="00F872D2"/>
    <w:rsid w:val="00F90D73"/>
    <w:rsid w:val="00F91071"/>
    <w:rsid w:val="00F92504"/>
    <w:rsid w:val="00F92D43"/>
    <w:rsid w:val="00F968CA"/>
    <w:rsid w:val="00F9707B"/>
    <w:rsid w:val="00FA0B2E"/>
    <w:rsid w:val="00FA2743"/>
    <w:rsid w:val="00FA2D45"/>
    <w:rsid w:val="00FA3A56"/>
    <w:rsid w:val="00FA424F"/>
    <w:rsid w:val="00FA4FE5"/>
    <w:rsid w:val="00FA505A"/>
    <w:rsid w:val="00FA681F"/>
    <w:rsid w:val="00FA74A4"/>
    <w:rsid w:val="00FB4216"/>
    <w:rsid w:val="00FB479D"/>
    <w:rsid w:val="00FB6EED"/>
    <w:rsid w:val="00FB7194"/>
    <w:rsid w:val="00FB78CC"/>
    <w:rsid w:val="00FC0636"/>
    <w:rsid w:val="00FC1759"/>
    <w:rsid w:val="00FC3816"/>
    <w:rsid w:val="00FC478F"/>
    <w:rsid w:val="00FC5E2B"/>
    <w:rsid w:val="00FC73EE"/>
    <w:rsid w:val="00FC74A5"/>
    <w:rsid w:val="00FD0736"/>
    <w:rsid w:val="00FD0F83"/>
    <w:rsid w:val="00FD1CD0"/>
    <w:rsid w:val="00FD1D57"/>
    <w:rsid w:val="00FD31A9"/>
    <w:rsid w:val="00FD3863"/>
    <w:rsid w:val="00FD5242"/>
    <w:rsid w:val="00FD7468"/>
    <w:rsid w:val="00FE274C"/>
    <w:rsid w:val="00FE64BC"/>
    <w:rsid w:val="00FF1791"/>
    <w:rsid w:val="00FF1ED4"/>
    <w:rsid w:val="00FF2935"/>
    <w:rsid w:val="00FF4BEC"/>
    <w:rsid w:val="00FF4FC8"/>
    <w:rsid w:val="00FF6B19"/>
    <w:rsid w:val="013A339E"/>
    <w:rsid w:val="031D5AA4"/>
    <w:rsid w:val="04CA6954"/>
    <w:rsid w:val="0F11B4A2"/>
    <w:rsid w:val="108492AC"/>
    <w:rsid w:val="111FCD45"/>
    <w:rsid w:val="153198C3"/>
    <w:rsid w:val="1689DB13"/>
    <w:rsid w:val="18BADE0D"/>
    <w:rsid w:val="1CA936ED"/>
    <w:rsid w:val="1CF3BFBE"/>
    <w:rsid w:val="1D9A9517"/>
    <w:rsid w:val="1FEB1D52"/>
    <w:rsid w:val="21EDB63A"/>
    <w:rsid w:val="220FE382"/>
    <w:rsid w:val="2251D29E"/>
    <w:rsid w:val="297D155E"/>
    <w:rsid w:val="2FC43141"/>
    <w:rsid w:val="327DA9B6"/>
    <w:rsid w:val="3601A6C4"/>
    <w:rsid w:val="372D2753"/>
    <w:rsid w:val="38B1C4A0"/>
    <w:rsid w:val="3C967B86"/>
    <w:rsid w:val="41C6B4BB"/>
    <w:rsid w:val="41F77769"/>
    <w:rsid w:val="4429AF4F"/>
    <w:rsid w:val="4746FE39"/>
    <w:rsid w:val="489CE370"/>
    <w:rsid w:val="4A850F7E"/>
    <w:rsid w:val="4B1B8686"/>
    <w:rsid w:val="4BEC5C2C"/>
    <w:rsid w:val="4E1A7C99"/>
    <w:rsid w:val="4FADFCE7"/>
    <w:rsid w:val="50F72FDE"/>
    <w:rsid w:val="519F24CD"/>
    <w:rsid w:val="5349D49B"/>
    <w:rsid w:val="559AF7EC"/>
    <w:rsid w:val="57EB9DE9"/>
    <w:rsid w:val="5C785FBE"/>
    <w:rsid w:val="5E974A13"/>
    <w:rsid w:val="5EF54628"/>
    <w:rsid w:val="624B5100"/>
    <w:rsid w:val="658A6958"/>
    <w:rsid w:val="65A22BD7"/>
    <w:rsid w:val="6653C8F3"/>
    <w:rsid w:val="6850ED2F"/>
    <w:rsid w:val="6D28BE26"/>
    <w:rsid w:val="72222F98"/>
    <w:rsid w:val="73AD1B40"/>
    <w:rsid w:val="7DB66437"/>
    <w:rsid w:val="7DC4FC83"/>
    <w:rsid w:val="7DE3B76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563B5"/>
  <w15:docId w15:val="{9780C3A6-49E7-4A0C-BAD6-514E140E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rsid w:val="007E39EF"/>
    <w:pPr>
      <w:pageBreakBefore/>
      <w:numPr>
        <w:numId w:val="8"/>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8"/>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8"/>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27"/>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9"/>
      </w:numPr>
      <w:spacing w:before="120" w:after="120"/>
      <w:ind w:left="454" w:hanging="454"/>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9"/>
      </w:numPr>
      <w:spacing w:before="120" w:after="120"/>
      <w:ind w:left="908" w:hanging="454"/>
      <w:contextualSpacing/>
    </w:pPr>
  </w:style>
  <w:style w:type="paragraph" w:styleId="ListNumber">
    <w:name w:val="List Number"/>
    <w:basedOn w:val="Normal"/>
    <w:uiPriority w:val="9"/>
    <w:qFormat/>
    <w:rsid w:val="00CA6C9D"/>
    <w:pPr>
      <w:numPr>
        <w:numId w:val="10"/>
      </w:numPr>
      <w:tabs>
        <w:tab w:val="left" w:pos="142"/>
      </w:tabs>
      <w:spacing w:before="120" w:after="120"/>
      <w:ind w:left="454" w:hanging="454"/>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9"/>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semiHidden/>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paragraph" w:styleId="Revision">
    <w:name w:val="Revision"/>
    <w:hidden/>
    <w:uiPriority w:val="99"/>
    <w:semiHidden/>
    <w:rsid w:val="00B82CCD"/>
    <w:rPr>
      <w:rFonts w:asciiTheme="minorHAnsi" w:eastAsiaTheme="minorHAnsi" w:hAnsiTheme="minorHAnsi" w:cstheme="minorBidi"/>
      <w:sz w:val="22"/>
      <w:szCs w:val="22"/>
      <w:lang w:eastAsia="en-US"/>
    </w:rPr>
  </w:style>
  <w:style w:type="table" w:customStyle="1" w:styleId="TableGrid10">
    <w:name w:val="Table Grid1"/>
    <w:basedOn w:val="TableNormal"/>
    <w:next w:val="TableGrid"/>
    <w:uiPriority w:val="59"/>
    <w:rsid w:val="000C349E"/>
    <w:pPr>
      <w:spacing w:before="60" w:after="60" w:line="264" w:lineRule="auto"/>
    </w:pPr>
    <w:rPr>
      <w:rFonts w:asciiTheme="minorHAnsi" w:eastAsia="Times New Roman" w:hAnsiTheme="minorHAnsi" w:cstheme="minorBidi"/>
      <w:sz w:val="18"/>
      <w:szCs w:val="21"/>
    </w:rPr>
    <w:tblPr/>
  </w:style>
  <w:style w:type="table" w:customStyle="1" w:styleId="TableGrid2">
    <w:name w:val="Table Grid2"/>
    <w:basedOn w:val="TableNormal"/>
    <w:next w:val="TableGrid"/>
    <w:uiPriority w:val="59"/>
    <w:rsid w:val="0074590A"/>
    <w:pPr>
      <w:spacing w:before="60" w:after="60" w:line="264" w:lineRule="auto"/>
    </w:pPr>
    <w:rPr>
      <w:rFonts w:asciiTheme="minorHAnsi" w:eastAsia="Times New Roman" w:hAnsiTheme="minorHAnsi" w:cstheme="minorBidi"/>
      <w:sz w:val="18"/>
      <w:szCs w:val="21"/>
    </w:rPr>
    <w:tblPr/>
  </w:style>
  <w:style w:type="character" w:styleId="Mention">
    <w:name w:val="Mention"/>
    <w:basedOn w:val="DefaultParagraphFont"/>
    <w:uiPriority w:val="99"/>
    <w:unhideWhenUsed/>
    <w:rsid w:val="0059112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us01.safelinks.protection.outlook.com/?url=http%3A%2F%2Fwww.agriculture.gov.au%2Fabout%2Freporting%2Fobligations%2Fdata-strategy&amp;data=05%7C02%7CDBDCoord%40aff.gov.au%7C4963e1cba4f14014dc0008de36e5b7ce%7C2be67eb7400c4b3fa5a11258c0da0696%7C0%7C0%7C639008557452405593%7CUnknown%7CTWFpbGZsb3d8eyJFbXB0eU1hcGkiOnRydWUsIlYiOiIwLjAuMDAwMCIsIlAiOiJXaW4zMiIsIkFOIjoiTWFpbCIsIldUIjoyfQ%3D%3D%7C0%7C%7C%7C&amp;sdata=sr6pKHVSs%2B05altyZj58FjWUHOKSuTJcKLRVqJK2cbs%3D&amp;reserved=0" TargetMode="External"/><Relationship Id="rId18" Type="http://schemas.openxmlformats.org/officeDocument/2006/relationships/footer" Target="footer2.xml"/><Relationship Id="rId26" Type="http://schemas.openxmlformats.org/officeDocument/2006/relationships/hyperlink" Target="https://www.legislation.gov.au/C2004A03712/latest/text" TargetMode="External"/><Relationship Id="rId3" Type="http://schemas.openxmlformats.org/officeDocument/2006/relationships/customXml" Target="../customXml/item3.xml"/><Relationship Id="rId21" Type="http://schemas.openxmlformats.org/officeDocument/2006/relationships/hyperlink" Target="https://www.legislation.gov.au/C2022A00011/latest/text"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yperlink" Target="https://www.digital.gov.au/policy/ai/australian-public-service-ai-plan-2025"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dataanddigital.gov.a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24" Type="http://schemas.openxmlformats.org/officeDocument/2006/relationships/hyperlink" Target="https://www.apsc.gov.au/aps-data-digital-and-cyber-workforce-plan-2025-30-has-been-released"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digital.gov.au/policy/ai/policy"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 TargetMode="External"/><Relationship Id="rId22" Type="http://schemas.openxmlformats.org/officeDocument/2006/relationships/hyperlink" Target="https://www.finance.gov.au/government/public-data/public-data-policy/data-ethics-framework" TargetMode="External"/><Relationship Id="rId27" Type="http://schemas.openxmlformats.org/officeDocument/2006/relationships/hyperlink" Target="https://www.closingthegap.gov.au/national-agreement/national-agreement-closing-the-gap/6-priority-reform-areas/four"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b15af2-2c91-497e-8a63-5db96bd77b1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ct:contentTypeSchema xmlns:ct="http://schemas.microsoft.com/office/2006/metadata/contentType" xmlns:ma="http://schemas.microsoft.com/office/2006/metadata/properties/metaAttributes" ct:_="" ma:_="" ma:contentTypeName="Document" ma:contentTypeID="0x010100FA2A659CB4A48443AAB820936C0BD605" ma:contentTypeVersion="9" ma:contentTypeDescription="Create a new document." ma:contentTypeScope="" ma:versionID="794b6157a9e0972aeef560993e415112">
  <xsd:schema xmlns:xsd="http://www.w3.org/2001/XMLSchema" xmlns:xs="http://www.w3.org/2001/XMLSchema" xmlns:p="http://schemas.microsoft.com/office/2006/metadata/properties" xmlns:ns2="ffb15af2-2c91-497e-8a63-5db96bd77b15" targetNamespace="http://schemas.microsoft.com/office/2006/metadata/properties" ma:root="true" ma:fieldsID="65f6d53ea0baec8581e4cb14dbe6df99" ns2:_="">
    <xsd:import namespace="ffb15af2-2c91-497e-8a63-5db96bd77b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15af2-2c91-497e-8a63-5db96bd77b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fb15af2-2c91-497e-8a63-5db96bd77b15"/>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97ABCA2C-7BE1-4F3C-A338-C546D51DE9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15af2-2c91-497e-8a63-5db96bd77b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Report_template_1</Template>
  <TotalTime>1</TotalTime>
  <Pages>18</Pages>
  <Words>4296</Words>
  <Characters>25988</Characters>
  <Application>Microsoft Office Word</Application>
  <DocSecurity>2</DocSecurity>
  <Lines>461</Lines>
  <Paragraphs>253</Paragraphs>
  <ScaleCrop>false</ScaleCrop>
  <HeadingPairs>
    <vt:vector size="2" baseType="variant">
      <vt:variant>
        <vt:lpstr>Title</vt:lpstr>
      </vt:variant>
      <vt:variant>
        <vt:i4>1</vt:i4>
      </vt:variant>
    </vt:vector>
  </HeadingPairs>
  <TitlesOfParts>
    <vt:vector size="1" baseType="lpstr">
      <vt:lpstr>Enterprise Data Strategy 2026 to 2028</vt:lpstr>
    </vt:vector>
  </TitlesOfParts>
  <Company/>
  <LinksUpToDate>false</LinksUpToDate>
  <CharactersWithSpaces>30159</CharactersWithSpaces>
  <SharedDoc>false</SharedDoc>
  <HLinks>
    <vt:vector size="222" baseType="variant">
      <vt:variant>
        <vt:i4>2752629</vt:i4>
      </vt:variant>
      <vt:variant>
        <vt:i4>189</vt:i4>
      </vt:variant>
      <vt:variant>
        <vt:i4>0</vt:i4>
      </vt:variant>
      <vt:variant>
        <vt:i4>5</vt:i4>
      </vt:variant>
      <vt:variant>
        <vt:lpwstr>https://www.closingthegap.gov.au/national-agreement/national-agreement-closing-the-gap/6-priority-reform-areas/four</vt:lpwstr>
      </vt:variant>
      <vt:variant>
        <vt:lpwstr/>
      </vt:variant>
      <vt:variant>
        <vt:i4>6881384</vt:i4>
      </vt:variant>
      <vt:variant>
        <vt:i4>186</vt:i4>
      </vt:variant>
      <vt:variant>
        <vt:i4>0</vt:i4>
      </vt:variant>
      <vt:variant>
        <vt:i4>5</vt:i4>
      </vt:variant>
      <vt:variant>
        <vt:lpwstr>https://www.legislation.gov.au/C2004A03712/2014-03-12/text</vt:lpwstr>
      </vt:variant>
      <vt:variant>
        <vt:lpwstr/>
      </vt:variant>
      <vt:variant>
        <vt:i4>7536700</vt:i4>
      </vt:variant>
      <vt:variant>
        <vt:i4>183</vt:i4>
      </vt:variant>
      <vt:variant>
        <vt:i4>0</vt:i4>
      </vt:variant>
      <vt:variant>
        <vt:i4>5</vt:i4>
      </vt:variant>
      <vt:variant>
        <vt:lpwstr>https://www.digital.gov.au/policy/ai/australian-public-service-ai-plan-2025</vt:lpwstr>
      </vt:variant>
      <vt:variant>
        <vt:lpwstr/>
      </vt:variant>
      <vt:variant>
        <vt:i4>3801121</vt:i4>
      </vt:variant>
      <vt:variant>
        <vt:i4>180</vt:i4>
      </vt:variant>
      <vt:variant>
        <vt:i4>0</vt:i4>
      </vt:variant>
      <vt:variant>
        <vt:i4>5</vt:i4>
      </vt:variant>
      <vt:variant>
        <vt:lpwstr>https://www.apsc.gov.au/aps-data-digital-and-cyber-workforce-plan-2025-30-has-been-released</vt:lpwstr>
      </vt:variant>
      <vt:variant>
        <vt:lpwstr/>
      </vt:variant>
      <vt:variant>
        <vt:i4>7667763</vt:i4>
      </vt:variant>
      <vt:variant>
        <vt:i4>177</vt:i4>
      </vt:variant>
      <vt:variant>
        <vt:i4>0</vt:i4>
      </vt:variant>
      <vt:variant>
        <vt:i4>5</vt:i4>
      </vt:variant>
      <vt:variant>
        <vt:lpwstr>https://www.digital.gov.au/policy/ai/policy</vt:lpwstr>
      </vt:variant>
      <vt:variant>
        <vt:lpwstr/>
      </vt:variant>
      <vt:variant>
        <vt:i4>4063328</vt:i4>
      </vt:variant>
      <vt:variant>
        <vt:i4>174</vt:i4>
      </vt:variant>
      <vt:variant>
        <vt:i4>0</vt:i4>
      </vt:variant>
      <vt:variant>
        <vt:i4>5</vt:i4>
      </vt:variant>
      <vt:variant>
        <vt:lpwstr>https://www.finance.gov.au/government/public-data/public-data-policy/data-ethics-framework</vt:lpwstr>
      </vt:variant>
      <vt:variant>
        <vt:lpwstr/>
      </vt:variant>
      <vt:variant>
        <vt:i4>2883634</vt:i4>
      </vt:variant>
      <vt:variant>
        <vt:i4>171</vt:i4>
      </vt:variant>
      <vt:variant>
        <vt:i4>0</vt:i4>
      </vt:variant>
      <vt:variant>
        <vt:i4>5</vt:i4>
      </vt:variant>
      <vt:variant>
        <vt:lpwstr>https://www.legislation.gov.au/C2022A00011/latest/text</vt:lpwstr>
      </vt:variant>
      <vt:variant>
        <vt:lpwstr/>
      </vt:variant>
      <vt:variant>
        <vt:i4>6422574</vt:i4>
      </vt:variant>
      <vt:variant>
        <vt:i4>168</vt:i4>
      </vt:variant>
      <vt:variant>
        <vt:i4>0</vt:i4>
      </vt:variant>
      <vt:variant>
        <vt:i4>5</vt:i4>
      </vt:variant>
      <vt:variant>
        <vt:lpwstr>https://www.dataanddigital.gov.au/</vt:lpwstr>
      </vt:variant>
      <vt:variant>
        <vt:lpwstr/>
      </vt:variant>
      <vt:variant>
        <vt:i4>1114167</vt:i4>
      </vt:variant>
      <vt:variant>
        <vt:i4>161</vt:i4>
      </vt:variant>
      <vt:variant>
        <vt:i4>0</vt:i4>
      </vt:variant>
      <vt:variant>
        <vt:i4>5</vt:i4>
      </vt:variant>
      <vt:variant>
        <vt:lpwstr/>
      </vt:variant>
      <vt:variant>
        <vt:lpwstr>_Toc215671709</vt:lpwstr>
      </vt:variant>
      <vt:variant>
        <vt:i4>1114167</vt:i4>
      </vt:variant>
      <vt:variant>
        <vt:i4>155</vt:i4>
      </vt:variant>
      <vt:variant>
        <vt:i4>0</vt:i4>
      </vt:variant>
      <vt:variant>
        <vt:i4>5</vt:i4>
      </vt:variant>
      <vt:variant>
        <vt:lpwstr/>
      </vt:variant>
      <vt:variant>
        <vt:lpwstr>_Toc215671708</vt:lpwstr>
      </vt:variant>
      <vt:variant>
        <vt:i4>1114167</vt:i4>
      </vt:variant>
      <vt:variant>
        <vt:i4>149</vt:i4>
      </vt:variant>
      <vt:variant>
        <vt:i4>0</vt:i4>
      </vt:variant>
      <vt:variant>
        <vt:i4>5</vt:i4>
      </vt:variant>
      <vt:variant>
        <vt:lpwstr/>
      </vt:variant>
      <vt:variant>
        <vt:lpwstr>_Toc215671707</vt:lpwstr>
      </vt:variant>
      <vt:variant>
        <vt:i4>1114167</vt:i4>
      </vt:variant>
      <vt:variant>
        <vt:i4>143</vt:i4>
      </vt:variant>
      <vt:variant>
        <vt:i4>0</vt:i4>
      </vt:variant>
      <vt:variant>
        <vt:i4>5</vt:i4>
      </vt:variant>
      <vt:variant>
        <vt:lpwstr/>
      </vt:variant>
      <vt:variant>
        <vt:lpwstr>_Toc215671706</vt:lpwstr>
      </vt:variant>
      <vt:variant>
        <vt:i4>1114167</vt:i4>
      </vt:variant>
      <vt:variant>
        <vt:i4>137</vt:i4>
      </vt:variant>
      <vt:variant>
        <vt:i4>0</vt:i4>
      </vt:variant>
      <vt:variant>
        <vt:i4>5</vt:i4>
      </vt:variant>
      <vt:variant>
        <vt:lpwstr/>
      </vt:variant>
      <vt:variant>
        <vt:lpwstr>_Toc215671705</vt:lpwstr>
      </vt:variant>
      <vt:variant>
        <vt:i4>1114167</vt:i4>
      </vt:variant>
      <vt:variant>
        <vt:i4>131</vt:i4>
      </vt:variant>
      <vt:variant>
        <vt:i4>0</vt:i4>
      </vt:variant>
      <vt:variant>
        <vt:i4>5</vt:i4>
      </vt:variant>
      <vt:variant>
        <vt:lpwstr/>
      </vt:variant>
      <vt:variant>
        <vt:lpwstr>_Toc215671704</vt:lpwstr>
      </vt:variant>
      <vt:variant>
        <vt:i4>1114167</vt:i4>
      </vt:variant>
      <vt:variant>
        <vt:i4>125</vt:i4>
      </vt:variant>
      <vt:variant>
        <vt:i4>0</vt:i4>
      </vt:variant>
      <vt:variant>
        <vt:i4>5</vt:i4>
      </vt:variant>
      <vt:variant>
        <vt:lpwstr/>
      </vt:variant>
      <vt:variant>
        <vt:lpwstr>_Toc215671703</vt:lpwstr>
      </vt:variant>
      <vt:variant>
        <vt:i4>1114167</vt:i4>
      </vt:variant>
      <vt:variant>
        <vt:i4>119</vt:i4>
      </vt:variant>
      <vt:variant>
        <vt:i4>0</vt:i4>
      </vt:variant>
      <vt:variant>
        <vt:i4>5</vt:i4>
      </vt:variant>
      <vt:variant>
        <vt:lpwstr/>
      </vt:variant>
      <vt:variant>
        <vt:lpwstr>_Toc215671702</vt:lpwstr>
      </vt:variant>
      <vt:variant>
        <vt:i4>1114167</vt:i4>
      </vt:variant>
      <vt:variant>
        <vt:i4>113</vt:i4>
      </vt:variant>
      <vt:variant>
        <vt:i4>0</vt:i4>
      </vt:variant>
      <vt:variant>
        <vt:i4>5</vt:i4>
      </vt:variant>
      <vt:variant>
        <vt:lpwstr/>
      </vt:variant>
      <vt:variant>
        <vt:lpwstr>_Toc215671701</vt:lpwstr>
      </vt:variant>
      <vt:variant>
        <vt:i4>1114167</vt:i4>
      </vt:variant>
      <vt:variant>
        <vt:i4>107</vt:i4>
      </vt:variant>
      <vt:variant>
        <vt:i4>0</vt:i4>
      </vt:variant>
      <vt:variant>
        <vt:i4>5</vt:i4>
      </vt:variant>
      <vt:variant>
        <vt:lpwstr/>
      </vt:variant>
      <vt:variant>
        <vt:lpwstr>_Toc215671700</vt:lpwstr>
      </vt:variant>
      <vt:variant>
        <vt:i4>1572918</vt:i4>
      </vt:variant>
      <vt:variant>
        <vt:i4>101</vt:i4>
      </vt:variant>
      <vt:variant>
        <vt:i4>0</vt:i4>
      </vt:variant>
      <vt:variant>
        <vt:i4>5</vt:i4>
      </vt:variant>
      <vt:variant>
        <vt:lpwstr/>
      </vt:variant>
      <vt:variant>
        <vt:lpwstr>_Toc215671699</vt:lpwstr>
      </vt:variant>
      <vt:variant>
        <vt:i4>1572918</vt:i4>
      </vt:variant>
      <vt:variant>
        <vt:i4>95</vt:i4>
      </vt:variant>
      <vt:variant>
        <vt:i4>0</vt:i4>
      </vt:variant>
      <vt:variant>
        <vt:i4>5</vt:i4>
      </vt:variant>
      <vt:variant>
        <vt:lpwstr/>
      </vt:variant>
      <vt:variant>
        <vt:lpwstr>_Toc215671698</vt:lpwstr>
      </vt:variant>
      <vt:variant>
        <vt:i4>1572918</vt:i4>
      </vt:variant>
      <vt:variant>
        <vt:i4>89</vt:i4>
      </vt:variant>
      <vt:variant>
        <vt:i4>0</vt:i4>
      </vt:variant>
      <vt:variant>
        <vt:i4>5</vt:i4>
      </vt:variant>
      <vt:variant>
        <vt:lpwstr/>
      </vt:variant>
      <vt:variant>
        <vt:lpwstr>_Toc215671697</vt:lpwstr>
      </vt:variant>
      <vt:variant>
        <vt:i4>1572918</vt:i4>
      </vt:variant>
      <vt:variant>
        <vt:i4>83</vt:i4>
      </vt:variant>
      <vt:variant>
        <vt:i4>0</vt:i4>
      </vt:variant>
      <vt:variant>
        <vt:i4>5</vt:i4>
      </vt:variant>
      <vt:variant>
        <vt:lpwstr/>
      </vt:variant>
      <vt:variant>
        <vt:lpwstr>_Toc215671696</vt:lpwstr>
      </vt:variant>
      <vt:variant>
        <vt:i4>1572918</vt:i4>
      </vt:variant>
      <vt:variant>
        <vt:i4>77</vt:i4>
      </vt:variant>
      <vt:variant>
        <vt:i4>0</vt:i4>
      </vt:variant>
      <vt:variant>
        <vt:i4>5</vt:i4>
      </vt:variant>
      <vt:variant>
        <vt:lpwstr/>
      </vt:variant>
      <vt:variant>
        <vt:lpwstr>_Toc215671695</vt:lpwstr>
      </vt:variant>
      <vt:variant>
        <vt:i4>1572918</vt:i4>
      </vt:variant>
      <vt:variant>
        <vt:i4>71</vt:i4>
      </vt:variant>
      <vt:variant>
        <vt:i4>0</vt:i4>
      </vt:variant>
      <vt:variant>
        <vt:i4>5</vt:i4>
      </vt:variant>
      <vt:variant>
        <vt:lpwstr/>
      </vt:variant>
      <vt:variant>
        <vt:lpwstr>_Toc215671694</vt:lpwstr>
      </vt:variant>
      <vt:variant>
        <vt:i4>1572918</vt:i4>
      </vt:variant>
      <vt:variant>
        <vt:i4>65</vt:i4>
      </vt:variant>
      <vt:variant>
        <vt:i4>0</vt:i4>
      </vt:variant>
      <vt:variant>
        <vt:i4>5</vt:i4>
      </vt:variant>
      <vt:variant>
        <vt:lpwstr/>
      </vt:variant>
      <vt:variant>
        <vt:lpwstr>_Toc215671693</vt:lpwstr>
      </vt:variant>
      <vt:variant>
        <vt:i4>1572918</vt:i4>
      </vt:variant>
      <vt:variant>
        <vt:i4>59</vt:i4>
      </vt:variant>
      <vt:variant>
        <vt:i4>0</vt:i4>
      </vt:variant>
      <vt:variant>
        <vt:i4>5</vt:i4>
      </vt:variant>
      <vt:variant>
        <vt:lpwstr/>
      </vt:variant>
      <vt:variant>
        <vt:lpwstr>_Toc215671692</vt:lpwstr>
      </vt:variant>
      <vt:variant>
        <vt:i4>1572918</vt:i4>
      </vt:variant>
      <vt:variant>
        <vt:i4>53</vt:i4>
      </vt:variant>
      <vt:variant>
        <vt:i4>0</vt:i4>
      </vt:variant>
      <vt:variant>
        <vt:i4>5</vt:i4>
      </vt:variant>
      <vt:variant>
        <vt:lpwstr/>
      </vt:variant>
      <vt:variant>
        <vt:lpwstr>_Toc215671691</vt:lpwstr>
      </vt:variant>
      <vt:variant>
        <vt:i4>1572918</vt:i4>
      </vt:variant>
      <vt:variant>
        <vt:i4>47</vt:i4>
      </vt:variant>
      <vt:variant>
        <vt:i4>0</vt:i4>
      </vt:variant>
      <vt:variant>
        <vt:i4>5</vt:i4>
      </vt:variant>
      <vt:variant>
        <vt:lpwstr/>
      </vt:variant>
      <vt:variant>
        <vt:lpwstr>_Toc215671690</vt:lpwstr>
      </vt:variant>
      <vt:variant>
        <vt:i4>1638454</vt:i4>
      </vt:variant>
      <vt:variant>
        <vt:i4>41</vt:i4>
      </vt:variant>
      <vt:variant>
        <vt:i4>0</vt:i4>
      </vt:variant>
      <vt:variant>
        <vt:i4>5</vt:i4>
      </vt:variant>
      <vt:variant>
        <vt:lpwstr/>
      </vt:variant>
      <vt:variant>
        <vt:lpwstr>_Toc215671689</vt:lpwstr>
      </vt:variant>
      <vt:variant>
        <vt:i4>1638454</vt:i4>
      </vt:variant>
      <vt:variant>
        <vt:i4>35</vt:i4>
      </vt:variant>
      <vt:variant>
        <vt:i4>0</vt:i4>
      </vt:variant>
      <vt:variant>
        <vt:i4>5</vt:i4>
      </vt:variant>
      <vt:variant>
        <vt:lpwstr/>
      </vt:variant>
      <vt:variant>
        <vt:lpwstr>_Toc215671688</vt:lpwstr>
      </vt:variant>
      <vt:variant>
        <vt:i4>1638454</vt:i4>
      </vt:variant>
      <vt:variant>
        <vt:i4>29</vt:i4>
      </vt:variant>
      <vt:variant>
        <vt:i4>0</vt:i4>
      </vt:variant>
      <vt:variant>
        <vt:i4>5</vt:i4>
      </vt:variant>
      <vt:variant>
        <vt:lpwstr/>
      </vt:variant>
      <vt:variant>
        <vt:lpwstr>_Toc215671687</vt:lpwstr>
      </vt:variant>
      <vt:variant>
        <vt:i4>1638454</vt:i4>
      </vt:variant>
      <vt:variant>
        <vt:i4>23</vt:i4>
      </vt:variant>
      <vt:variant>
        <vt:i4>0</vt:i4>
      </vt:variant>
      <vt:variant>
        <vt:i4>5</vt:i4>
      </vt:variant>
      <vt:variant>
        <vt:lpwstr/>
      </vt:variant>
      <vt:variant>
        <vt:lpwstr>_Toc215671686</vt:lpwstr>
      </vt:variant>
      <vt:variant>
        <vt:i4>1638454</vt:i4>
      </vt:variant>
      <vt:variant>
        <vt:i4>17</vt:i4>
      </vt:variant>
      <vt:variant>
        <vt:i4>0</vt:i4>
      </vt:variant>
      <vt:variant>
        <vt:i4>5</vt:i4>
      </vt:variant>
      <vt:variant>
        <vt:lpwstr/>
      </vt:variant>
      <vt:variant>
        <vt:lpwstr>_Toc215671685</vt:lpwstr>
      </vt:variant>
      <vt:variant>
        <vt:i4>1638454</vt:i4>
      </vt:variant>
      <vt:variant>
        <vt:i4>11</vt:i4>
      </vt:variant>
      <vt:variant>
        <vt:i4>0</vt:i4>
      </vt:variant>
      <vt:variant>
        <vt:i4>5</vt:i4>
      </vt:variant>
      <vt:variant>
        <vt:lpwstr/>
      </vt:variant>
      <vt:variant>
        <vt:lpwstr>_Toc215671684</vt:lpwstr>
      </vt:variant>
      <vt:variant>
        <vt:i4>3080252</vt:i4>
      </vt:variant>
      <vt:variant>
        <vt:i4>6</vt:i4>
      </vt:variant>
      <vt:variant>
        <vt:i4>0</vt:i4>
      </vt:variant>
      <vt:variant>
        <vt:i4>5</vt:i4>
      </vt:variant>
      <vt:variant>
        <vt:lpwstr>https://www.agriculture.gov.au/</vt:lpwstr>
      </vt:variant>
      <vt:variant>
        <vt:lpwstr/>
      </vt:variant>
      <vt:variant>
        <vt:i4>3276914</vt:i4>
      </vt:variant>
      <vt:variant>
        <vt:i4>3</vt:i4>
      </vt:variant>
      <vt:variant>
        <vt:i4>0</vt:i4>
      </vt:variant>
      <vt:variant>
        <vt:i4>5</vt:i4>
      </vt:variant>
      <vt:variant>
        <vt:lpwstr>https://www.agriculture.gov.au/publications</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Data Strategy 2026 to 2028</dc:title>
  <dc:subject/>
  <dc:creator>Department of Agriculture, Fisheries &amp; Forestry</dc:creator>
  <cp:keywords/>
  <cp:lastModifiedBy>Oliver, Christina</cp:lastModifiedBy>
  <cp:revision>6</cp:revision>
  <cp:lastPrinted>2025-12-09T23:56:00Z</cp:lastPrinted>
  <dcterms:created xsi:type="dcterms:W3CDTF">2026-03-03T23:01:00Z</dcterms:created>
  <dcterms:modified xsi:type="dcterms:W3CDTF">2026-03-05T05:32:00Z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0x010100FA2A659CB4A48443AAB820936C0BD605</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y fmtid="{D5CDD505-2E9C-101B-9397-08002B2CF9AE}" pid="17" name="docLang">
    <vt:lpwstr>en</vt:lpwstr>
  </property>
</Properties>
</file>