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0E894" w14:textId="4D26BDAE" w:rsidR="00764D6A" w:rsidRDefault="006A6A57" w:rsidP="00DC41DE">
      <w:pPr>
        <w:pStyle w:val="Heading1"/>
        <w:spacing w:before="2040"/>
      </w:pPr>
      <w:r w:rsidRPr="006A6A57">
        <w:t>Transformation Action Plan</w:t>
      </w:r>
    </w:p>
    <w:p w14:paraId="292726AE" w14:textId="77777777" w:rsidR="00764D6A" w:rsidRDefault="00E91D72">
      <w:pPr>
        <w:pStyle w:val="Normalsmall"/>
      </w:pPr>
      <w:r>
        <w:br w:type="page"/>
      </w:r>
      <w:r>
        <w:lastRenderedPageBreak/>
        <w:t xml:space="preserve">© Commonwealth of Australia </w:t>
      </w:r>
      <w:r w:rsidR="00B97E61">
        <w:t>202</w:t>
      </w:r>
      <w:r w:rsidR="005C36F6">
        <w:t>3</w:t>
      </w:r>
    </w:p>
    <w:p w14:paraId="5E03A3F8" w14:textId="77777777" w:rsidR="00764D6A" w:rsidRDefault="00E91D72">
      <w:pPr>
        <w:pStyle w:val="Normalsmall"/>
        <w:rPr>
          <w:rStyle w:val="Strong"/>
        </w:rPr>
      </w:pPr>
      <w:r>
        <w:rPr>
          <w:rStyle w:val="Strong"/>
        </w:rPr>
        <w:t>Ownership of intellectual property rights</w:t>
      </w:r>
    </w:p>
    <w:p w14:paraId="4CB65B3A"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0AD69CC3" w14:textId="77777777" w:rsidR="00764D6A" w:rsidRDefault="00E91D72">
      <w:pPr>
        <w:pStyle w:val="Normalsmall"/>
        <w:rPr>
          <w:rStyle w:val="Strong"/>
        </w:rPr>
      </w:pPr>
      <w:r>
        <w:rPr>
          <w:rStyle w:val="Strong"/>
        </w:rPr>
        <w:t>Creative Commons licence</w:t>
      </w:r>
    </w:p>
    <w:p w14:paraId="66488C66"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083F21AA" w14:textId="77777777" w:rsidR="00764D6A" w:rsidRPr="00364A4A" w:rsidRDefault="00E91D72">
      <w:pPr>
        <w:pStyle w:val="Normalsmall"/>
      </w:pPr>
      <w:r w:rsidRPr="00364A4A">
        <w:rPr>
          <w:noProof/>
          <w:lang w:eastAsia="en-AU"/>
        </w:rPr>
        <w:drawing>
          <wp:inline distT="0" distB="0" distL="0" distR="0" wp14:anchorId="5B5BF21C" wp14:editId="7163F855">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78FB2CDA" w14:textId="77777777" w:rsidR="00764D6A" w:rsidRPr="00364A4A" w:rsidRDefault="00E91D72">
      <w:pPr>
        <w:pStyle w:val="Normalsmall"/>
        <w:rPr>
          <w:rStyle w:val="Strong"/>
        </w:rPr>
      </w:pPr>
      <w:r w:rsidRPr="00364A4A">
        <w:rPr>
          <w:rStyle w:val="Strong"/>
        </w:rPr>
        <w:t>Cataloguing data</w:t>
      </w:r>
    </w:p>
    <w:p w14:paraId="56F4ACF1" w14:textId="3DD14424" w:rsidR="00764D6A" w:rsidRDefault="00E91D72">
      <w:pPr>
        <w:pStyle w:val="Normalsmall"/>
      </w:pPr>
      <w:r w:rsidRPr="00364A4A">
        <w:t xml:space="preserve">This publication (and any material sourced from it) </w:t>
      </w:r>
      <w:r w:rsidRPr="00FD541B">
        <w:t xml:space="preserve">should be attributed as: </w:t>
      </w:r>
      <w:r w:rsidR="009D5007" w:rsidRPr="00FD541B">
        <w:t>DA</w:t>
      </w:r>
      <w:r w:rsidR="00DE0AAE" w:rsidRPr="00FD541B">
        <w:t>FF</w:t>
      </w:r>
      <w:r w:rsidR="00B97E61" w:rsidRPr="00FD541B">
        <w:t xml:space="preserve"> 202</w:t>
      </w:r>
      <w:r w:rsidR="005C36F6" w:rsidRPr="00FD541B">
        <w:t>3</w:t>
      </w:r>
      <w:r w:rsidRPr="00FD541B">
        <w:t xml:space="preserve">, </w:t>
      </w:r>
      <w:r w:rsidR="00FD541B" w:rsidRPr="00FD541B">
        <w:rPr>
          <w:i/>
        </w:rPr>
        <w:t>Transformation Action Plan</w:t>
      </w:r>
      <w:r w:rsidRPr="00FD541B">
        <w:t xml:space="preserve">, </w:t>
      </w:r>
      <w:r w:rsidR="00DE0AAE" w:rsidRPr="00FD541B">
        <w:t>Department of Agriculture, Fisheries and Forestry</w:t>
      </w:r>
      <w:r w:rsidRPr="00FD541B">
        <w:t>, Canberra. CC BY 4.0.</w:t>
      </w:r>
    </w:p>
    <w:p w14:paraId="039B7C3C" w14:textId="3489B7EC" w:rsidR="00764D6A" w:rsidRDefault="00E91D72">
      <w:pPr>
        <w:pStyle w:val="Normalsmall"/>
      </w:pPr>
      <w:r>
        <w:t xml:space="preserve">This </w:t>
      </w:r>
      <w:r w:rsidRPr="00364A4A">
        <w:t xml:space="preserve">publication is available </w:t>
      </w:r>
      <w:r w:rsidRPr="00842672">
        <w:t xml:space="preserve">at </w:t>
      </w:r>
      <w:hyperlink r:id="rId13" w:history="1">
        <w:r w:rsidR="00842672" w:rsidRPr="00842672">
          <w:rPr>
            <w:rStyle w:val="Hyperlink"/>
          </w:rPr>
          <w:t>agriculture.gov.au/about/reporting/capability-review</w:t>
        </w:r>
      </w:hyperlink>
      <w:r w:rsidRPr="00842672">
        <w:t>.</w:t>
      </w:r>
    </w:p>
    <w:p w14:paraId="7EF9C5BC" w14:textId="77777777" w:rsidR="00DE0AAE" w:rsidRDefault="00DE0AAE">
      <w:pPr>
        <w:pStyle w:val="Normalsmall"/>
        <w:spacing w:after="0"/>
      </w:pPr>
      <w:r w:rsidRPr="00DE0AAE">
        <w:t>Department of Agriculture, Fisheries and Forestry</w:t>
      </w:r>
    </w:p>
    <w:p w14:paraId="4F23C97D" w14:textId="77777777" w:rsidR="00764D6A" w:rsidRPr="00364A4A" w:rsidRDefault="00E91D72">
      <w:pPr>
        <w:pStyle w:val="Normalsmall"/>
        <w:spacing w:after="0"/>
      </w:pPr>
      <w:r w:rsidRPr="00364A4A">
        <w:t>GPO Box 858 Canberra ACT 2601</w:t>
      </w:r>
    </w:p>
    <w:p w14:paraId="2AF5948E" w14:textId="77777777" w:rsidR="00764D6A" w:rsidRPr="00364A4A" w:rsidRDefault="00E91D72">
      <w:pPr>
        <w:pStyle w:val="Normalsmall"/>
        <w:spacing w:after="0"/>
      </w:pPr>
      <w:r w:rsidRPr="00364A4A">
        <w:t>Telephone 1800 900 090</w:t>
      </w:r>
    </w:p>
    <w:p w14:paraId="2A50E4C1"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7C64796E" w14:textId="77777777" w:rsidR="007C358A" w:rsidRDefault="007C358A">
      <w:pPr>
        <w:pStyle w:val="Normalsmall"/>
      </w:pPr>
      <w:r w:rsidRPr="00364A4A">
        <w:rPr>
          <w:rStyle w:val="Strong"/>
        </w:rPr>
        <w:t>Disclaimer</w:t>
      </w:r>
    </w:p>
    <w:p w14:paraId="35936F71"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043A0CE9" w14:textId="77777777" w:rsidR="00B02B9B" w:rsidRDefault="00B02B9B" w:rsidP="00B02B9B">
      <w:pPr>
        <w:pStyle w:val="Normalsmall"/>
      </w:pPr>
      <w:r>
        <w:rPr>
          <w:rStyle w:val="Strong"/>
        </w:rPr>
        <w:t>Acknowledgement of Country</w:t>
      </w:r>
    </w:p>
    <w:p w14:paraId="420DFE3E" w14:textId="77777777" w:rsidR="00517A68" w:rsidRDefault="00D07F7D" w:rsidP="00432172">
      <w:pPr>
        <w:pStyle w:val="Normalsmall"/>
      </w:pPr>
      <w:r w:rsidRPr="00D07F7D">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2DDF61D2" w14:textId="5DA9AC43" w:rsidR="00764D6A" w:rsidRDefault="00E91D72" w:rsidP="007E39EF">
      <w:pPr>
        <w:pStyle w:val="Heading2"/>
        <w:numPr>
          <w:ilvl w:val="0"/>
          <w:numId w:val="0"/>
        </w:numPr>
        <w:ind w:left="720" w:hanging="720"/>
      </w:pPr>
      <w:bookmarkStart w:id="0" w:name="_Toc430782148"/>
      <w:bookmarkStart w:id="1" w:name="_Toc152146295"/>
      <w:r w:rsidRPr="00441BFD">
        <w:lastRenderedPageBreak/>
        <w:t>Foreword</w:t>
      </w:r>
      <w:bookmarkEnd w:id="0"/>
      <w:bookmarkEnd w:id="1"/>
    </w:p>
    <w:p w14:paraId="413120B8" w14:textId="77777777" w:rsidR="0048562B" w:rsidRDefault="0048562B" w:rsidP="0048562B">
      <w:r>
        <w:t>The work of our department is central to the health and prosperity of the nation.</w:t>
      </w:r>
    </w:p>
    <w:p w14:paraId="48000245" w14:textId="6F3B8D94" w:rsidR="0048562B" w:rsidRDefault="0048562B" w:rsidP="0048562B">
      <w:r>
        <w:t>Each day, we protect our industries, communities and natural environment from potentially devastating pests and diseases. We support every clean, safe meal that Australians sit down to enjoy, and our work facilitates much of our trade as a nation. We deliver world-class activities in areas such as agricultural economics, plant and animal sciences, and digital technology, to deliver better regulatory outcomes. Our people design policies and deliver programs and regulatory services to manage biosecurity risks, support agricultural productivity and improve international market access.</w:t>
      </w:r>
    </w:p>
    <w:p w14:paraId="431B3354" w14:textId="4B381322" w:rsidR="0048562B" w:rsidRDefault="0048562B" w:rsidP="0048562B">
      <w:r>
        <w:t>In 2022–23 total agriculture, fisheries and forestry production topped $98 billion. Around 90% of the food we eat is grown here, and around three-quarters of our food and fibre production – a record $82 billion last financial year – is exported annually. It’s a significant contribution to the national economy and the backbone of rural and regional communities, economies and employment.</w:t>
      </w:r>
    </w:p>
    <w:p w14:paraId="6B27BB0C" w14:textId="3CEB8F6B" w:rsidR="0048562B" w:rsidRDefault="0048562B" w:rsidP="0048562B">
      <w:r>
        <w:t>The Capability Review acknowledged the important role played by the department as stewards of that contribution. It’s an important responsibility. It also identified the potential to do better by improving our foundational capabilities, including governance, workforce planning and financial management. Additionally, new challenges continue to emerge, from regional food security to sustainability, improving productivity and supply-chain resilience, education and skills, and empowering First Nations people. It’s essential that we continue to lift its capability. Ongoing success will demand stewardship, leadership and coordination across the department and our stakeholders.</w:t>
      </w:r>
    </w:p>
    <w:p w14:paraId="1DAC7968" w14:textId="3826C27F" w:rsidR="0048562B" w:rsidRDefault="0048562B" w:rsidP="0048562B">
      <w:r>
        <w:t>I am dedicated to strengthening these areas of the department’s work so we can better meet the priorities of the Australian Government and the expectations of our stakeholders. We are good at what we do. We can be great. Our aspiration is to be a proactive leader in delivering a more sustainable and prosperous Australia through agricultural production, trade and biosecurity.</w:t>
      </w:r>
    </w:p>
    <w:p w14:paraId="0F5DC260" w14:textId="784D141D" w:rsidR="0048562B" w:rsidRDefault="0048562B" w:rsidP="0048562B">
      <w:r>
        <w:t>This Transformation Action Plan identifies the immediate and longer-term actions we will take to uplift our leadership and culture, collaboration, delivery, people and resourcing, and risk capabilities. We will report progress on delivering this roadmap through our annual report.</w:t>
      </w:r>
    </w:p>
    <w:p w14:paraId="3F6FB9EC" w14:textId="1AF6A688" w:rsidR="00764D6A" w:rsidRDefault="0048562B" w:rsidP="0048562B">
      <w:r>
        <w:t>It is my pleasure to present the department’s Transformation Action Plan as we work to uplift our capability over the next 4 years.</w:t>
      </w:r>
    </w:p>
    <w:p w14:paraId="5CF96433" w14:textId="77777777" w:rsidR="00547640" w:rsidRDefault="00547640" w:rsidP="0048562B"/>
    <w:p w14:paraId="3C3C702C" w14:textId="19B0107A" w:rsidR="00764D6A" w:rsidRDefault="009B65D5">
      <w:pPr>
        <w:spacing w:after="0"/>
      </w:pPr>
      <w:r w:rsidRPr="009B65D5">
        <w:t>Adam Fennessy PSM</w:t>
      </w:r>
    </w:p>
    <w:p w14:paraId="75A81D40" w14:textId="1274DC22" w:rsidR="00764D6A" w:rsidRDefault="00E91D72">
      <w:pPr>
        <w:spacing w:after="0"/>
      </w:pPr>
      <w:r>
        <w:t>Secretary</w:t>
      </w:r>
    </w:p>
    <w:p w14:paraId="6C75A749" w14:textId="77777777" w:rsidR="00764D6A" w:rsidRDefault="00DE0AAE">
      <w:pPr>
        <w:spacing w:after="0" w:line="240" w:lineRule="auto"/>
      </w:pPr>
      <w:r w:rsidRPr="00DE0AAE">
        <w:t>Department of Agriculture, Fisheries and Forestry</w:t>
      </w:r>
      <w:r w:rsidR="00E91D72">
        <w:br w:type="page"/>
      </w:r>
    </w:p>
    <w:sdt>
      <w:sdtPr>
        <w:rPr>
          <w:rFonts w:ascii="Cambria" w:eastAsiaTheme="minorHAnsi" w:hAnsi="Cambria"/>
          <w:bCs w:val="0"/>
          <w:sz w:val="22"/>
          <w:szCs w:val="22"/>
          <w:lang w:eastAsia="en-US"/>
        </w:rPr>
        <w:id w:val="-760297017"/>
        <w:docPartObj>
          <w:docPartGallery w:val="Table of Contents"/>
          <w:docPartUnique/>
        </w:docPartObj>
      </w:sdtPr>
      <w:sdtEndPr>
        <w:rPr>
          <w:rFonts w:asciiTheme="minorHAnsi" w:hAnsiTheme="minorHAnsi"/>
          <w:b/>
          <w:noProof/>
        </w:rPr>
      </w:sdtEndPr>
      <w:sdtContent>
        <w:p w14:paraId="789F8038" w14:textId="68AE024E" w:rsidR="00764D6A" w:rsidRDefault="00E91D72">
          <w:pPr>
            <w:pStyle w:val="TOCHeading"/>
          </w:pPr>
          <w:r>
            <w:t>Contents</w:t>
          </w:r>
        </w:p>
        <w:p w14:paraId="67A58F7E" w14:textId="648DDDB4" w:rsidR="007E0E12" w:rsidRDefault="00E91D72">
          <w:pPr>
            <w:pStyle w:val="TOC1"/>
            <w:rPr>
              <w:rFonts w:eastAsiaTheme="minorEastAsia"/>
              <w:b w:val="0"/>
              <w:kern w:val="2"/>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52146295" w:history="1">
            <w:r w:rsidR="007E0E12" w:rsidRPr="00F972DF">
              <w:rPr>
                <w:rStyle w:val="Hyperlink"/>
              </w:rPr>
              <w:t>Foreword</w:t>
            </w:r>
            <w:r w:rsidR="007E0E12">
              <w:rPr>
                <w:webHidden/>
              </w:rPr>
              <w:tab/>
            </w:r>
            <w:r w:rsidR="007E0E12">
              <w:rPr>
                <w:webHidden/>
              </w:rPr>
              <w:fldChar w:fldCharType="begin"/>
            </w:r>
            <w:r w:rsidR="007E0E12">
              <w:rPr>
                <w:webHidden/>
              </w:rPr>
              <w:instrText xml:space="preserve"> PAGEREF _Toc152146295 \h </w:instrText>
            </w:r>
            <w:r w:rsidR="007E0E12">
              <w:rPr>
                <w:webHidden/>
              </w:rPr>
            </w:r>
            <w:r w:rsidR="007E0E12">
              <w:rPr>
                <w:webHidden/>
              </w:rPr>
              <w:fldChar w:fldCharType="separate"/>
            </w:r>
            <w:r w:rsidR="003255CE">
              <w:rPr>
                <w:webHidden/>
              </w:rPr>
              <w:t>iii</w:t>
            </w:r>
            <w:r w:rsidR="007E0E12">
              <w:rPr>
                <w:webHidden/>
              </w:rPr>
              <w:fldChar w:fldCharType="end"/>
            </w:r>
          </w:hyperlink>
        </w:p>
        <w:p w14:paraId="557EC2B1" w14:textId="52FA7EA8" w:rsidR="007E0E12" w:rsidRDefault="00524317">
          <w:pPr>
            <w:pStyle w:val="TOC1"/>
            <w:rPr>
              <w:rFonts w:eastAsiaTheme="minorEastAsia"/>
              <w:b w:val="0"/>
              <w:kern w:val="2"/>
              <w:lang w:eastAsia="en-AU"/>
              <w14:ligatures w14:val="standardContextual"/>
            </w:rPr>
          </w:pPr>
          <w:hyperlink w:anchor="_Toc152146296" w:history="1">
            <w:r w:rsidR="007E0E12" w:rsidRPr="00F972DF">
              <w:rPr>
                <w:rStyle w:val="Hyperlink"/>
              </w:rPr>
              <w:t>What success looks like</w:t>
            </w:r>
            <w:r w:rsidR="007E0E12">
              <w:rPr>
                <w:webHidden/>
              </w:rPr>
              <w:tab/>
            </w:r>
            <w:r w:rsidR="007E0E12">
              <w:rPr>
                <w:webHidden/>
              </w:rPr>
              <w:fldChar w:fldCharType="begin"/>
            </w:r>
            <w:r w:rsidR="007E0E12">
              <w:rPr>
                <w:webHidden/>
              </w:rPr>
              <w:instrText xml:space="preserve"> PAGEREF _Toc152146296 \h </w:instrText>
            </w:r>
            <w:r w:rsidR="007E0E12">
              <w:rPr>
                <w:webHidden/>
              </w:rPr>
            </w:r>
            <w:r w:rsidR="007E0E12">
              <w:rPr>
                <w:webHidden/>
              </w:rPr>
              <w:fldChar w:fldCharType="separate"/>
            </w:r>
            <w:r w:rsidR="003255CE">
              <w:rPr>
                <w:webHidden/>
              </w:rPr>
              <w:t>1</w:t>
            </w:r>
            <w:r w:rsidR="007E0E12">
              <w:rPr>
                <w:webHidden/>
              </w:rPr>
              <w:fldChar w:fldCharType="end"/>
            </w:r>
          </w:hyperlink>
        </w:p>
        <w:p w14:paraId="7AFFEC0B" w14:textId="37F691C2" w:rsidR="007E0E12" w:rsidRDefault="00524317">
          <w:pPr>
            <w:pStyle w:val="TOC1"/>
            <w:rPr>
              <w:rFonts w:eastAsiaTheme="minorEastAsia"/>
              <w:b w:val="0"/>
              <w:kern w:val="2"/>
              <w:lang w:eastAsia="en-AU"/>
              <w14:ligatures w14:val="standardContextual"/>
            </w:rPr>
          </w:pPr>
          <w:hyperlink w:anchor="_Toc152146297" w:history="1">
            <w:r w:rsidR="007E0E12" w:rsidRPr="00F972DF">
              <w:rPr>
                <w:rStyle w:val="Hyperlink"/>
              </w:rPr>
              <w:t>Accountability and evaluation</w:t>
            </w:r>
            <w:r w:rsidR="007E0E12">
              <w:rPr>
                <w:webHidden/>
              </w:rPr>
              <w:tab/>
            </w:r>
            <w:r w:rsidR="007E0E12">
              <w:rPr>
                <w:webHidden/>
              </w:rPr>
              <w:fldChar w:fldCharType="begin"/>
            </w:r>
            <w:r w:rsidR="007E0E12">
              <w:rPr>
                <w:webHidden/>
              </w:rPr>
              <w:instrText xml:space="preserve"> PAGEREF _Toc152146297 \h </w:instrText>
            </w:r>
            <w:r w:rsidR="007E0E12">
              <w:rPr>
                <w:webHidden/>
              </w:rPr>
            </w:r>
            <w:r w:rsidR="007E0E12">
              <w:rPr>
                <w:webHidden/>
              </w:rPr>
              <w:fldChar w:fldCharType="separate"/>
            </w:r>
            <w:r w:rsidR="003255CE">
              <w:rPr>
                <w:webHidden/>
              </w:rPr>
              <w:t>2</w:t>
            </w:r>
            <w:r w:rsidR="007E0E12">
              <w:rPr>
                <w:webHidden/>
              </w:rPr>
              <w:fldChar w:fldCharType="end"/>
            </w:r>
          </w:hyperlink>
        </w:p>
        <w:p w14:paraId="470F69D7" w14:textId="5906A0DC" w:rsidR="007E0E12" w:rsidRDefault="00524317">
          <w:pPr>
            <w:pStyle w:val="TOC1"/>
            <w:rPr>
              <w:rFonts w:eastAsiaTheme="minorEastAsia"/>
              <w:b w:val="0"/>
              <w:kern w:val="2"/>
              <w:lang w:eastAsia="en-AU"/>
              <w14:ligatures w14:val="standardContextual"/>
            </w:rPr>
          </w:pPr>
          <w:hyperlink w:anchor="_Toc152146298" w:history="1">
            <w:r w:rsidR="007E0E12" w:rsidRPr="00F972DF">
              <w:rPr>
                <w:rStyle w:val="Hyperlink"/>
              </w:rPr>
              <w:t>Overview</w:t>
            </w:r>
            <w:r w:rsidR="007E0E12">
              <w:rPr>
                <w:webHidden/>
              </w:rPr>
              <w:tab/>
            </w:r>
            <w:r w:rsidR="007E0E12">
              <w:rPr>
                <w:webHidden/>
              </w:rPr>
              <w:fldChar w:fldCharType="begin"/>
            </w:r>
            <w:r w:rsidR="007E0E12">
              <w:rPr>
                <w:webHidden/>
              </w:rPr>
              <w:instrText xml:space="preserve"> PAGEREF _Toc152146298 \h </w:instrText>
            </w:r>
            <w:r w:rsidR="007E0E12">
              <w:rPr>
                <w:webHidden/>
              </w:rPr>
            </w:r>
            <w:r w:rsidR="007E0E12">
              <w:rPr>
                <w:webHidden/>
              </w:rPr>
              <w:fldChar w:fldCharType="separate"/>
            </w:r>
            <w:r w:rsidR="003255CE">
              <w:rPr>
                <w:webHidden/>
              </w:rPr>
              <w:t>3</w:t>
            </w:r>
            <w:r w:rsidR="007E0E12">
              <w:rPr>
                <w:webHidden/>
              </w:rPr>
              <w:fldChar w:fldCharType="end"/>
            </w:r>
          </w:hyperlink>
        </w:p>
        <w:p w14:paraId="355C4315" w14:textId="718D5E7E" w:rsidR="007E0E12" w:rsidRDefault="00524317">
          <w:pPr>
            <w:pStyle w:val="TOC1"/>
            <w:rPr>
              <w:rFonts w:eastAsiaTheme="minorEastAsia"/>
              <w:b w:val="0"/>
              <w:kern w:val="2"/>
              <w:lang w:eastAsia="en-AU"/>
              <w14:ligatures w14:val="standardContextual"/>
            </w:rPr>
          </w:pPr>
          <w:hyperlink w:anchor="_Toc152146299" w:history="1">
            <w:r w:rsidR="007E0E12" w:rsidRPr="00F972DF">
              <w:rPr>
                <w:rStyle w:val="Hyperlink"/>
              </w:rPr>
              <w:t>1</w:t>
            </w:r>
            <w:r w:rsidR="007E0E12">
              <w:rPr>
                <w:rFonts w:eastAsiaTheme="minorEastAsia"/>
                <w:b w:val="0"/>
                <w:kern w:val="2"/>
                <w:lang w:eastAsia="en-AU"/>
                <w14:ligatures w14:val="standardContextual"/>
              </w:rPr>
              <w:tab/>
            </w:r>
            <w:r w:rsidR="007E0E12" w:rsidRPr="00F972DF">
              <w:rPr>
                <w:rStyle w:val="Hyperlink"/>
              </w:rPr>
              <w:t>Leadership and culture</w:t>
            </w:r>
            <w:r w:rsidR="007E0E12">
              <w:rPr>
                <w:webHidden/>
              </w:rPr>
              <w:tab/>
            </w:r>
            <w:r w:rsidR="007E0E12">
              <w:rPr>
                <w:webHidden/>
              </w:rPr>
              <w:fldChar w:fldCharType="begin"/>
            </w:r>
            <w:r w:rsidR="007E0E12">
              <w:rPr>
                <w:webHidden/>
              </w:rPr>
              <w:instrText xml:space="preserve"> PAGEREF _Toc152146299 \h </w:instrText>
            </w:r>
            <w:r w:rsidR="007E0E12">
              <w:rPr>
                <w:webHidden/>
              </w:rPr>
            </w:r>
            <w:r w:rsidR="007E0E12">
              <w:rPr>
                <w:webHidden/>
              </w:rPr>
              <w:fldChar w:fldCharType="separate"/>
            </w:r>
            <w:r w:rsidR="003255CE">
              <w:rPr>
                <w:webHidden/>
              </w:rPr>
              <w:t>4</w:t>
            </w:r>
            <w:r w:rsidR="007E0E12">
              <w:rPr>
                <w:webHidden/>
              </w:rPr>
              <w:fldChar w:fldCharType="end"/>
            </w:r>
          </w:hyperlink>
        </w:p>
        <w:p w14:paraId="2F865EA3" w14:textId="585B6188" w:rsidR="007E0E12" w:rsidRDefault="00524317">
          <w:pPr>
            <w:pStyle w:val="TOC2"/>
            <w:rPr>
              <w:rFonts w:eastAsiaTheme="minorEastAsia"/>
              <w:kern w:val="2"/>
              <w:lang w:eastAsia="en-AU"/>
              <w14:ligatures w14:val="standardContextual"/>
            </w:rPr>
          </w:pPr>
          <w:hyperlink w:anchor="_Toc152146300" w:history="1">
            <w:r w:rsidR="007E0E12" w:rsidRPr="00F972DF">
              <w:rPr>
                <w:rStyle w:val="Hyperlink"/>
              </w:rPr>
              <w:t>Vision</w:t>
            </w:r>
            <w:r w:rsidR="007E0E12">
              <w:rPr>
                <w:webHidden/>
              </w:rPr>
              <w:tab/>
            </w:r>
            <w:r w:rsidR="007E0E12">
              <w:rPr>
                <w:webHidden/>
              </w:rPr>
              <w:fldChar w:fldCharType="begin"/>
            </w:r>
            <w:r w:rsidR="007E0E12">
              <w:rPr>
                <w:webHidden/>
              </w:rPr>
              <w:instrText xml:space="preserve"> PAGEREF _Toc152146300 \h </w:instrText>
            </w:r>
            <w:r w:rsidR="007E0E12">
              <w:rPr>
                <w:webHidden/>
              </w:rPr>
            </w:r>
            <w:r w:rsidR="007E0E12">
              <w:rPr>
                <w:webHidden/>
              </w:rPr>
              <w:fldChar w:fldCharType="separate"/>
            </w:r>
            <w:r w:rsidR="003255CE">
              <w:rPr>
                <w:webHidden/>
              </w:rPr>
              <w:t>4</w:t>
            </w:r>
            <w:r w:rsidR="007E0E12">
              <w:rPr>
                <w:webHidden/>
              </w:rPr>
              <w:fldChar w:fldCharType="end"/>
            </w:r>
          </w:hyperlink>
        </w:p>
        <w:p w14:paraId="50E95D2B" w14:textId="1EB6477A" w:rsidR="007E0E12" w:rsidRDefault="00524317">
          <w:pPr>
            <w:pStyle w:val="TOC2"/>
            <w:rPr>
              <w:rFonts w:eastAsiaTheme="minorEastAsia"/>
              <w:kern w:val="2"/>
              <w:lang w:eastAsia="en-AU"/>
              <w14:ligatures w14:val="standardContextual"/>
            </w:rPr>
          </w:pPr>
          <w:hyperlink w:anchor="_Toc152146301" w:history="1">
            <w:r w:rsidR="007E0E12" w:rsidRPr="00F972DF">
              <w:rPr>
                <w:rStyle w:val="Hyperlink"/>
              </w:rPr>
              <w:t>Priority actions</w:t>
            </w:r>
            <w:r w:rsidR="007E0E12">
              <w:rPr>
                <w:webHidden/>
              </w:rPr>
              <w:tab/>
            </w:r>
            <w:r w:rsidR="007E0E12">
              <w:rPr>
                <w:webHidden/>
              </w:rPr>
              <w:fldChar w:fldCharType="begin"/>
            </w:r>
            <w:r w:rsidR="007E0E12">
              <w:rPr>
                <w:webHidden/>
              </w:rPr>
              <w:instrText xml:space="preserve"> PAGEREF _Toc152146301 \h </w:instrText>
            </w:r>
            <w:r w:rsidR="007E0E12">
              <w:rPr>
                <w:webHidden/>
              </w:rPr>
            </w:r>
            <w:r w:rsidR="007E0E12">
              <w:rPr>
                <w:webHidden/>
              </w:rPr>
              <w:fldChar w:fldCharType="separate"/>
            </w:r>
            <w:r w:rsidR="003255CE">
              <w:rPr>
                <w:webHidden/>
              </w:rPr>
              <w:t>4</w:t>
            </w:r>
            <w:r w:rsidR="007E0E12">
              <w:rPr>
                <w:webHidden/>
              </w:rPr>
              <w:fldChar w:fldCharType="end"/>
            </w:r>
          </w:hyperlink>
        </w:p>
        <w:p w14:paraId="23A81F2D" w14:textId="3A6A8CED" w:rsidR="007E0E12" w:rsidRDefault="00524317">
          <w:pPr>
            <w:pStyle w:val="TOC1"/>
            <w:rPr>
              <w:rFonts w:eastAsiaTheme="minorEastAsia"/>
              <w:b w:val="0"/>
              <w:kern w:val="2"/>
              <w:lang w:eastAsia="en-AU"/>
              <w14:ligatures w14:val="standardContextual"/>
            </w:rPr>
          </w:pPr>
          <w:hyperlink w:anchor="_Toc152146302" w:history="1">
            <w:r w:rsidR="007E0E12" w:rsidRPr="00F972DF">
              <w:rPr>
                <w:rStyle w:val="Hyperlink"/>
              </w:rPr>
              <w:t>2</w:t>
            </w:r>
            <w:r w:rsidR="007E0E12">
              <w:rPr>
                <w:rFonts w:eastAsiaTheme="minorEastAsia"/>
                <w:b w:val="0"/>
                <w:kern w:val="2"/>
                <w:lang w:eastAsia="en-AU"/>
                <w14:ligatures w14:val="standardContextual"/>
              </w:rPr>
              <w:tab/>
            </w:r>
            <w:r w:rsidR="007E0E12" w:rsidRPr="00F972DF">
              <w:rPr>
                <w:rStyle w:val="Hyperlink"/>
              </w:rPr>
              <w:t>Collaboration</w:t>
            </w:r>
            <w:r w:rsidR="007E0E12">
              <w:rPr>
                <w:webHidden/>
              </w:rPr>
              <w:tab/>
            </w:r>
            <w:r w:rsidR="007E0E12">
              <w:rPr>
                <w:webHidden/>
              </w:rPr>
              <w:fldChar w:fldCharType="begin"/>
            </w:r>
            <w:r w:rsidR="007E0E12">
              <w:rPr>
                <w:webHidden/>
              </w:rPr>
              <w:instrText xml:space="preserve"> PAGEREF _Toc152146302 \h </w:instrText>
            </w:r>
            <w:r w:rsidR="007E0E12">
              <w:rPr>
                <w:webHidden/>
              </w:rPr>
            </w:r>
            <w:r w:rsidR="007E0E12">
              <w:rPr>
                <w:webHidden/>
              </w:rPr>
              <w:fldChar w:fldCharType="separate"/>
            </w:r>
            <w:r w:rsidR="003255CE">
              <w:rPr>
                <w:webHidden/>
              </w:rPr>
              <w:t>5</w:t>
            </w:r>
            <w:r w:rsidR="007E0E12">
              <w:rPr>
                <w:webHidden/>
              </w:rPr>
              <w:fldChar w:fldCharType="end"/>
            </w:r>
          </w:hyperlink>
        </w:p>
        <w:p w14:paraId="03C0D20D" w14:textId="20F9C760" w:rsidR="007E0E12" w:rsidRDefault="00524317">
          <w:pPr>
            <w:pStyle w:val="TOC2"/>
            <w:rPr>
              <w:rFonts w:eastAsiaTheme="minorEastAsia"/>
              <w:kern w:val="2"/>
              <w:lang w:eastAsia="en-AU"/>
              <w14:ligatures w14:val="standardContextual"/>
            </w:rPr>
          </w:pPr>
          <w:hyperlink w:anchor="_Toc152146303" w:history="1">
            <w:r w:rsidR="007E0E12" w:rsidRPr="00F972DF">
              <w:rPr>
                <w:rStyle w:val="Hyperlink"/>
              </w:rPr>
              <w:t>Vision</w:t>
            </w:r>
            <w:r w:rsidR="007E0E12">
              <w:rPr>
                <w:webHidden/>
              </w:rPr>
              <w:tab/>
            </w:r>
            <w:r w:rsidR="007E0E12">
              <w:rPr>
                <w:webHidden/>
              </w:rPr>
              <w:fldChar w:fldCharType="begin"/>
            </w:r>
            <w:r w:rsidR="007E0E12">
              <w:rPr>
                <w:webHidden/>
              </w:rPr>
              <w:instrText xml:space="preserve"> PAGEREF _Toc152146303 \h </w:instrText>
            </w:r>
            <w:r w:rsidR="007E0E12">
              <w:rPr>
                <w:webHidden/>
              </w:rPr>
            </w:r>
            <w:r w:rsidR="007E0E12">
              <w:rPr>
                <w:webHidden/>
              </w:rPr>
              <w:fldChar w:fldCharType="separate"/>
            </w:r>
            <w:r w:rsidR="003255CE">
              <w:rPr>
                <w:webHidden/>
              </w:rPr>
              <w:t>5</w:t>
            </w:r>
            <w:r w:rsidR="007E0E12">
              <w:rPr>
                <w:webHidden/>
              </w:rPr>
              <w:fldChar w:fldCharType="end"/>
            </w:r>
          </w:hyperlink>
        </w:p>
        <w:p w14:paraId="1746E1E4" w14:textId="40F24C33" w:rsidR="007E0E12" w:rsidRDefault="00524317">
          <w:pPr>
            <w:pStyle w:val="TOC2"/>
            <w:rPr>
              <w:rFonts w:eastAsiaTheme="minorEastAsia"/>
              <w:kern w:val="2"/>
              <w:lang w:eastAsia="en-AU"/>
              <w14:ligatures w14:val="standardContextual"/>
            </w:rPr>
          </w:pPr>
          <w:hyperlink w:anchor="_Toc152146304" w:history="1">
            <w:r w:rsidR="007E0E12" w:rsidRPr="00F972DF">
              <w:rPr>
                <w:rStyle w:val="Hyperlink"/>
              </w:rPr>
              <w:t>Priority action</w:t>
            </w:r>
            <w:r w:rsidR="007E0E12">
              <w:rPr>
                <w:webHidden/>
              </w:rPr>
              <w:tab/>
            </w:r>
            <w:r w:rsidR="007E0E12">
              <w:rPr>
                <w:webHidden/>
              </w:rPr>
              <w:fldChar w:fldCharType="begin"/>
            </w:r>
            <w:r w:rsidR="007E0E12">
              <w:rPr>
                <w:webHidden/>
              </w:rPr>
              <w:instrText xml:space="preserve"> PAGEREF _Toc152146304 \h </w:instrText>
            </w:r>
            <w:r w:rsidR="007E0E12">
              <w:rPr>
                <w:webHidden/>
              </w:rPr>
            </w:r>
            <w:r w:rsidR="007E0E12">
              <w:rPr>
                <w:webHidden/>
              </w:rPr>
              <w:fldChar w:fldCharType="separate"/>
            </w:r>
            <w:r w:rsidR="003255CE">
              <w:rPr>
                <w:webHidden/>
              </w:rPr>
              <w:t>5</w:t>
            </w:r>
            <w:r w:rsidR="007E0E12">
              <w:rPr>
                <w:webHidden/>
              </w:rPr>
              <w:fldChar w:fldCharType="end"/>
            </w:r>
          </w:hyperlink>
        </w:p>
        <w:p w14:paraId="15549EE7" w14:textId="112CF33A" w:rsidR="007E0E12" w:rsidRDefault="00524317">
          <w:pPr>
            <w:pStyle w:val="TOC1"/>
            <w:rPr>
              <w:rFonts w:eastAsiaTheme="minorEastAsia"/>
              <w:b w:val="0"/>
              <w:kern w:val="2"/>
              <w:lang w:eastAsia="en-AU"/>
              <w14:ligatures w14:val="standardContextual"/>
            </w:rPr>
          </w:pPr>
          <w:hyperlink w:anchor="_Toc152146305" w:history="1">
            <w:r w:rsidR="007E0E12" w:rsidRPr="00F972DF">
              <w:rPr>
                <w:rStyle w:val="Hyperlink"/>
              </w:rPr>
              <w:t>3</w:t>
            </w:r>
            <w:r w:rsidR="007E0E12">
              <w:rPr>
                <w:rFonts w:eastAsiaTheme="minorEastAsia"/>
                <w:b w:val="0"/>
                <w:kern w:val="2"/>
                <w:lang w:eastAsia="en-AU"/>
                <w14:ligatures w14:val="standardContextual"/>
              </w:rPr>
              <w:tab/>
            </w:r>
            <w:r w:rsidR="007E0E12" w:rsidRPr="00F972DF">
              <w:rPr>
                <w:rStyle w:val="Hyperlink"/>
              </w:rPr>
              <w:t>Delivery</w:t>
            </w:r>
            <w:r w:rsidR="007E0E12">
              <w:rPr>
                <w:webHidden/>
              </w:rPr>
              <w:tab/>
            </w:r>
            <w:r w:rsidR="007E0E12">
              <w:rPr>
                <w:webHidden/>
              </w:rPr>
              <w:fldChar w:fldCharType="begin"/>
            </w:r>
            <w:r w:rsidR="007E0E12">
              <w:rPr>
                <w:webHidden/>
              </w:rPr>
              <w:instrText xml:space="preserve"> PAGEREF _Toc152146305 \h </w:instrText>
            </w:r>
            <w:r w:rsidR="007E0E12">
              <w:rPr>
                <w:webHidden/>
              </w:rPr>
            </w:r>
            <w:r w:rsidR="007E0E12">
              <w:rPr>
                <w:webHidden/>
              </w:rPr>
              <w:fldChar w:fldCharType="separate"/>
            </w:r>
            <w:r w:rsidR="003255CE">
              <w:rPr>
                <w:webHidden/>
              </w:rPr>
              <w:t>6</w:t>
            </w:r>
            <w:r w:rsidR="007E0E12">
              <w:rPr>
                <w:webHidden/>
              </w:rPr>
              <w:fldChar w:fldCharType="end"/>
            </w:r>
          </w:hyperlink>
        </w:p>
        <w:p w14:paraId="6A60CACC" w14:textId="1A5F29C8" w:rsidR="007E0E12" w:rsidRDefault="00524317">
          <w:pPr>
            <w:pStyle w:val="TOC2"/>
            <w:rPr>
              <w:rFonts w:eastAsiaTheme="minorEastAsia"/>
              <w:kern w:val="2"/>
              <w:lang w:eastAsia="en-AU"/>
              <w14:ligatures w14:val="standardContextual"/>
            </w:rPr>
          </w:pPr>
          <w:hyperlink w:anchor="_Toc152146306" w:history="1">
            <w:r w:rsidR="007E0E12" w:rsidRPr="00F972DF">
              <w:rPr>
                <w:rStyle w:val="Hyperlink"/>
              </w:rPr>
              <w:t>Vision</w:t>
            </w:r>
            <w:r w:rsidR="007E0E12">
              <w:rPr>
                <w:webHidden/>
              </w:rPr>
              <w:tab/>
            </w:r>
            <w:r w:rsidR="007E0E12">
              <w:rPr>
                <w:webHidden/>
              </w:rPr>
              <w:fldChar w:fldCharType="begin"/>
            </w:r>
            <w:r w:rsidR="007E0E12">
              <w:rPr>
                <w:webHidden/>
              </w:rPr>
              <w:instrText xml:space="preserve"> PAGEREF _Toc152146306 \h </w:instrText>
            </w:r>
            <w:r w:rsidR="007E0E12">
              <w:rPr>
                <w:webHidden/>
              </w:rPr>
            </w:r>
            <w:r w:rsidR="007E0E12">
              <w:rPr>
                <w:webHidden/>
              </w:rPr>
              <w:fldChar w:fldCharType="separate"/>
            </w:r>
            <w:r w:rsidR="003255CE">
              <w:rPr>
                <w:webHidden/>
              </w:rPr>
              <w:t>6</w:t>
            </w:r>
            <w:r w:rsidR="007E0E12">
              <w:rPr>
                <w:webHidden/>
              </w:rPr>
              <w:fldChar w:fldCharType="end"/>
            </w:r>
          </w:hyperlink>
        </w:p>
        <w:p w14:paraId="1E50EDDF" w14:textId="5BCEBA41" w:rsidR="007E0E12" w:rsidRDefault="00524317">
          <w:pPr>
            <w:pStyle w:val="TOC2"/>
            <w:rPr>
              <w:rFonts w:eastAsiaTheme="minorEastAsia"/>
              <w:kern w:val="2"/>
              <w:lang w:eastAsia="en-AU"/>
              <w14:ligatures w14:val="standardContextual"/>
            </w:rPr>
          </w:pPr>
          <w:hyperlink w:anchor="_Toc152146307" w:history="1">
            <w:r w:rsidR="007E0E12" w:rsidRPr="00F972DF">
              <w:rPr>
                <w:rStyle w:val="Hyperlink"/>
              </w:rPr>
              <w:t>Priority actions</w:t>
            </w:r>
            <w:r w:rsidR="007E0E12">
              <w:rPr>
                <w:webHidden/>
              </w:rPr>
              <w:tab/>
            </w:r>
            <w:r w:rsidR="007E0E12">
              <w:rPr>
                <w:webHidden/>
              </w:rPr>
              <w:fldChar w:fldCharType="begin"/>
            </w:r>
            <w:r w:rsidR="007E0E12">
              <w:rPr>
                <w:webHidden/>
              </w:rPr>
              <w:instrText xml:space="preserve"> PAGEREF _Toc152146307 \h </w:instrText>
            </w:r>
            <w:r w:rsidR="007E0E12">
              <w:rPr>
                <w:webHidden/>
              </w:rPr>
            </w:r>
            <w:r w:rsidR="007E0E12">
              <w:rPr>
                <w:webHidden/>
              </w:rPr>
              <w:fldChar w:fldCharType="separate"/>
            </w:r>
            <w:r w:rsidR="003255CE">
              <w:rPr>
                <w:webHidden/>
              </w:rPr>
              <w:t>6</w:t>
            </w:r>
            <w:r w:rsidR="007E0E12">
              <w:rPr>
                <w:webHidden/>
              </w:rPr>
              <w:fldChar w:fldCharType="end"/>
            </w:r>
          </w:hyperlink>
        </w:p>
        <w:p w14:paraId="21C23DDC" w14:textId="4B3ECC32" w:rsidR="007E0E12" w:rsidRDefault="00524317">
          <w:pPr>
            <w:pStyle w:val="TOC1"/>
            <w:rPr>
              <w:rFonts w:eastAsiaTheme="minorEastAsia"/>
              <w:b w:val="0"/>
              <w:kern w:val="2"/>
              <w:lang w:eastAsia="en-AU"/>
              <w14:ligatures w14:val="standardContextual"/>
            </w:rPr>
          </w:pPr>
          <w:hyperlink w:anchor="_Toc152146308" w:history="1">
            <w:r w:rsidR="007E0E12" w:rsidRPr="00F972DF">
              <w:rPr>
                <w:rStyle w:val="Hyperlink"/>
              </w:rPr>
              <w:t>4</w:t>
            </w:r>
            <w:r w:rsidR="007E0E12">
              <w:rPr>
                <w:rFonts w:eastAsiaTheme="minorEastAsia"/>
                <w:b w:val="0"/>
                <w:kern w:val="2"/>
                <w:lang w:eastAsia="en-AU"/>
                <w14:ligatures w14:val="standardContextual"/>
              </w:rPr>
              <w:tab/>
            </w:r>
            <w:r w:rsidR="007E0E12" w:rsidRPr="00F972DF">
              <w:rPr>
                <w:rStyle w:val="Hyperlink"/>
              </w:rPr>
              <w:t>People</w:t>
            </w:r>
            <w:r w:rsidR="007E0E12">
              <w:rPr>
                <w:webHidden/>
              </w:rPr>
              <w:tab/>
            </w:r>
            <w:r w:rsidR="007E0E12">
              <w:rPr>
                <w:webHidden/>
              </w:rPr>
              <w:fldChar w:fldCharType="begin"/>
            </w:r>
            <w:r w:rsidR="007E0E12">
              <w:rPr>
                <w:webHidden/>
              </w:rPr>
              <w:instrText xml:space="preserve"> PAGEREF _Toc152146308 \h </w:instrText>
            </w:r>
            <w:r w:rsidR="007E0E12">
              <w:rPr>
                <w:webHidden/>
              </w:rPr>
            </w:r>
            <w:r w:rsidR="007E0E12">
              <w:rPr>
                <w:webHidden/>
              </w:rPr>
              <w:fldChar w:fldCharType="separate"/>
            </w:r>
            <w:r w:rsidR="003255CE">
              <w:rPr>
                <w:webHidden/>
              </w:rPr>
              <w:t>7</w:t>
            </w:r>
            <w:r w:rsidR="007E0E12">
              <w:rPr>
                <w:webHidden/>
              </w:rPr>
              <w:fldChar w:fldCharType="end"/>
            </w:r>
          </w:hyperlink>
        </w:p>
        <w:p w14:paraId="33CBDD17" w14:textId="1B00C0D3" w:rsidR="007E0E12" w:rsidRDefault="00524317">
          <w:pPr>
            <w:pStyle w:val="TOC2"/>
            <w:rPr>
              <w:rFonts w:eastAsiaTheme="minorEastAsia"/>
              <w:kern w:val="2"/>
              <w:lang w:eastAsia="en-AU"/>
              <w14:ligatures w14:val="standardContextual"/>
            </w:rPr>
          </w:pPr>
          <w:hyperlink w:anchor="_Toc152146309" w:history="1">
            <w:r w:rsidR="007E0E12" w:rsidRPr="00F972DF">
              <w:rPr>
                <w:rStyle w:val="Hyperlink"/>
              </w:rPr>
              <w:t>Vision</w:t>
            </w:r>
            <w:r w:rsidR="007E0E12">
              <w:rPr>
                <w:webHidden/>
              </w:rPr>
              <w:tab/>
            </w:r>
            <w:r w:rsidR="007E0E12">
              <w:rPr>
                <w:webHidden/>
              </w:rPr>
              <w:fldChar w:fldCharType="begin"/>
            </w:r>
            <w:r w:rsidR="007E0E12">
              <w:rPr>
                <w:webHidden/>
              </w:rPr>
              <w:instrText xml:space="preserve"> PAGEREF _Toc152146309 \h </w:instrText>
            </w:r>
            <w:r w:rsidR="007E0E12">
              <w:rPr>
                <w:webHidden/>
              </w:rPr>
            </w:r>
            <w:r w:rsidR="007E0E12">
              <w:rPr>
                <w:webHidden/>
              </w:rPr>
              <w:fldChar w:fldCharType="separate"/>
            </w:r>
            <w:r w:rsidR="003255CE">
              <w:rPr>
                <w:webHidden/>
              </w:rPr>
              <w:t>7</w:t>
            </w:r>
            <w:r w:rsidR="007E0E12">
              <w:rPr>
                <w:webHidden/>
              </w:rPr>
              <w:fldChar w:fldCharType="end"/>
            </w:r>
          </w:hyperlink>
        </w:p>
        <w:p w14:paraId="2EED8FBA" w14:textId="0F77B01F" w:rsidR="007E0E12" w:rsidRDefault="00524317">
          <w:pPr>
            <w:pStyle w:val="TOC2"/>
            <w:rPr>
              <w:rFonts w:eastAsiaTheme="minorEastAsia"/>
              <w:kern w:val="2"/>
              <w:lang w:eastAsia="en-AU"/>
              <w14:ligatures w14:val="standardContextual"/>
            </w:rPr>
          </w:pPr>
          <w:hyperlink w:anchor="_Toc152146310" w:history="1">
            <w:r w:rsidR="007E0E12" w:rsidRPr="00F972DF">
              <w:rPr>
                <w:rStyle w:val="Hyperlink"/>
              </w:rPr>
              <w:t>Priority action</w:t>
            </w:r>
            <w:r w:rsidR="007E0E12">
              <w:rPr>
                <w:webHidden/>
              </w:rPr>
              <w:tab/>
            </w:r>
            <w:r w:rsidR="007E0E12">
              <w:rPr>
                <w:webHidden/>
              </w:rPr>
              <w:fldChar w:fldCharType="begin"/>
            </w:r>
            <w:r w:rsidR="007E0E12">
              <w:rPr>
                <w:webHidden/>
              </w:rPr>
              <w:instrText xml:space="preserve"> PAGEREF _Toc152146310 \h </w:instrText>
            </w:r>
            <w:r w:rsidR="007E0E12">
              <w:rPr>
                <w:webHidden/>
              </w:rPr>
            </w:r>
            <w:r w:rsidR="007E0E12">
              <w:rPr>
                <w:webHidden/>
              </w:rPr>
              <w:fldChar w:fldCharType="separate"/>
            </w:r>
            <w:r w:rsidR="003255CE">
              <w:rPr>
                <w:webHidden/>
              </w:rPr>
              <w:t>7</w:t>
            </w:r>
            <w:r w:rsidR="007E0E12">
              <w:rPr>
                <w:webHidden/>
              </w:rPr>
              <w:fldChar w:fldCharType="end"/>
            </w:r>
          </w:hyperlink>
        </w:p>
        <w:p w14:paraId="6AAF9A46" w14:textId="559A6A64" w:rsidR="007E0E12" w:rsidRDefault="00524317">
          <w:pPr>
            <w:pStyle w:val="TOC1"/>
            <w:rPr>
              <w:rFonts w:eastAsiaTheme="minorEastAsia"/>
              <w:b w:val="0"/>
              <w:kern w:val="2"/>
              <w:lang w:eastAsia="en-AU"/>
              <w14:ligatures w14:val="standardContextual"/>
            </w:rPr>
          </w:pPr>
          <w:hyperlink w:anchor="_Toc152146311" w:history="1">
            <w:r w:rsidR="007E0E12" w:rsidRPr="00F972DF">
              <w:rPr>
                <w:rStyle w:val="Hyperlink"/>
              </w:rPr>
              <w:t>5</w:t>
            </w:r>
            <w:r w:rsidR="007E0E12">
              <w:rPr>
                <w:rFonts w:eastAsiaTheme="minorEastAsia"/>
                <w:b w:val="0"/>
                <w:kern w:val="2"/>
                <w:lang w:eastAsia="en-AU"/>
                <w14:ligatures w14:val="standardContextual"/>
              </w:rPr>
              <w:tab/>
            </w:r>
            <w:r w:rsidR="007E0E12" w:rsidRPr="00F972DF">
              <w:rPr>
                <w:rStyle w:val="Hyperlink"/>
              </w:rPr>
              <w:t>Resourcing and risk</w:t>
            </w:r>
            <w:r w:rsidR="007E0E12">
              <w:rPr>
                <w:webHidden/>
              </w:rPr>
              <w:tab/>
            </w:r>
            <w:r w:rsidR="007E0E12">
              <w:rPr>
                <w:webHidden/>
              </w:rPr>
              <w:fldChar w:fldCharType="begin"/>
            </w:r>
            <w:r w:rsidR="007E0E12">
              <w:rPr>
                <w:webHidden/>
              </w:rPr>
              <w:instrText xml:space="preserve"> PAGEREF _Toc152146311 \h </w:instrText>
            </w:r>
            <w:r w:rsidR="007E0E12">
              <w:rPr>
                <w:webHidden/>
              </w:rPr>
            </w:r>
            <w:r w:rsidR="007E0E12">
              <w:rPr>
                <w:webHidden/>
              </w:rPr>
              <w:fldChar w:fldCharType="separate"/>
            </w:r>
            <w:r w:rsidR="003255CE">
              <w:rPr>
                <w:webHidden/>
              </w:rPr>
              <w:t>8</w:t>
            </w:r>
            <w:r w:rsidR="007E0E12">
              <w:rPr>
                <w:webHidden/>
              </w:rPr>
              <w:fldChar w:fldCharType="end"/>
            </w:r>
          </w:hyperlink>
        </w:p>
        <w:p w14:paraId="6DBE691C" w14:textId="64A0E234" w:rsidR="007E0E12" w:rsidRDefault="00524317">
          <w:pPr>
            <w:pStyle w:val="TOC2"/>
            <w:rPr>
              <w:rFonts w:eastAsiaTheme="minorEastAsia"/>
              <w:kern w:val="2"/>
              <w:lang w:eastAsia="en-AU"/>
              <w14:ligatures w14:val="standardContextual"/>
            </w:rPr>
          </w:pPr>
          <w:hyperlink w:anchor="_Toc152146312" w:history="1">
            <w:r w:rsidR="007E0E12" w:rsidRPr="00F972DF">
              <w:rPr>
                <w:rStyle w:val="Hyperlink"/>
              </w:rPr>
              <w:t>Vision</w:t>
            </w:r>
            <w:r w:rsidR="007E0E12">
              <w:rPr>
                <w:webHidden/>
              </w:rPr>
              <w:tab/>
            </w:r>
            <w:r w:rsidR="007E0E12">
              <w:rPr>
                <w:webHidden/>
              </w:rPr>
              <w:fldChar w:fldCharType="begin"/>
            </w:r>
            <w:r w:rsidR="007E0E12">
              <w:rPr>
                <w:webHidden/>
              </w:rPr>
              <w:instrText xml:space="preserve"> PAGEREF _Toc152146312 \h </w:instrText>
            </w:r>
            <w:r w:rsidR="007E0E12">
              <w:rPr>
                <w:webHidden/>
              </w:rPr>
            </w:r>
            <w:r w:rsidR="007E0E12">
              <w:rPr>
                <w:webHidden/>
              </w:rPr>
              <w:fldChar w:fldCharType="separate"/>
            </w:r>
            <w:r w:rsidR="003255CE">
              <w:rPr>
                <w:webHidden/>
              </w:rPr>
              <w:t>8</w:t>
            </w:r>
            <w:r w:rsidR="007E0E12">
              <w:rPr>
                <w:webHidden/>
              </w:rPr>
              <w:fldChar w:fldCharType="end"/>
            </w:r>
          </w:hyperlink>
        </w:p>
        <w:p w14:paraId="3CD356C6" w14:textId="6A0653C6" w:rsidR="007E0E12" w:rsidRDefault="00524317">
          <w:pPr>
            <w:pStyle w:val="TOC2"/>
            <w:rPr>
              <w:rFonts w:eastAsiaTheme="minorEastAsia"/>
              <w:kern w:val="2"/>
              <w:lang w:eastAsia="en-AU"/>
              <w14:ligatures w14:val="standardContextual"/>
            </w:rPr>
          </w:pPr>
          <w:hyperlink w:anchor="_Toc152146313" w:history="1">
            <w:r w:rsidR="007E0E12" w:rsidRPr="00F972DF">
              <w:rPr>
                <w:rStyle w:val="Hyperlink"/>
              </w:rPr>
              <w:t>Priority actions</w:t>
            </w:r>
            <w:r w:rsidR="007E0E12">
              <w:rPr>
                <w:webHidden/>
              </w:rPr>
              <w:tab/>
            </w:r>
            <w:r w:rsidR="007E0E12">
              <w:rPr>
                <w:webHidden/>
              </w:rPr>
              <w:fldChar w:fldCharType="begin"/>
            </w:r>
            <w:r w:rsidR="007E0E12">
              <w:rPr>
                <w:webHidden/>
              </w:rPr>
              <w:instrText xml:space="preserve"> PAGEREF _Toc152146313 \h </w:instrText>
            </w:r>
            <w:r w:rsidR="007E0E12">
              <w:rPr>
                <w:webHidden/>
              </w:rPr>
            </w:r>
            <w:r w:rsidR="007E0E12">
              <w:rPr>
                <w:webHidden/>
              </w:rPr>
              <w:fldChar w:fldCharType="separate"/>
            </w:r>
            <w:r w:rsidR="003255CE">
              <w:rPr>
                <w:webHidden/>
              </w:rPr>
              <w:t>8</w:t>
            </w:r>
            <w:r w:rsidR="007E0E12">
              <w:rPr>
                <w:webHidden/>
              </w:rPr>
              <w:fldChar w:fldCharType="end"/>
            </w:r>
          </w:hyperlink>
        </w:p>
        <w:p w14:paraId="0A6813DD" w14:textId="12B4D0A9" w:rsidR="00764D6A" w:rsidRDefault="00E91D72">
          <w:r>
            <w:rPr>
              <w:b/>
              <w:noProof/>
            </w:rPr>
            <w:fldChar w:fldCharType="end"/>
          </w:r>
        </w:p>
      </w:sdtContent>
    </w:sdt>
    <w:p w14:paraId="6A069AF8" w14:textId="7E06804C" w:rsidR="00764D6A" w:rsidRDefault="00764D6A">
      <w:pPr>
        <w:spacing w:before="120" w:after="120"/>
      </w:pPr>
    </w:p>
    <w:p w14:paraId="1A740944" w14:textId="77777777" w:rsidR="00764D6A" w:rsidRDefault="00E91D72">
      <w:pPr>
        <w:pStyle w:val="TOCHeading2"/>
        <w:rPr>
          <w:rStyle w:val="Strong"/>
        </w:rPr>
      </w:pPr>
      <w:r>
        <w:rPr>
          <w:rStyle w:val="Strong"/>
        </w:rPr>
        <w:t>Figures</w:t>
      </w:r>
    </w:p>
    <w:p w14:paraId="63CAF03A" w14:textId="247CDDFA" w:rsidR="007E0E12" w:rsidRDefault="00E91D72">
      <w:pPr>
        <w:pStyle w:val="TableofFigures"/>
        <w:tabs>
          <w:tab w:val="right" w:leader="dot" w:pos="9060"/>
        </w:tabs>
        <w:rPr>
          <w:rFonts w:eastAsiaTheme="minorEastAsia"/>
          <w:noProof/>
          <w:kern w:val="2"/>
          <w:lang w:eastAsia="en-AU"/>
          <w14:ligatures w14:val="standardContextual"/>
        </w:rPr>
      </w:pPr>
      <w:r>
        <w:fldChar w:fldCharType="begin"/>
      </w:r>
      <w:r>
        <w:instrText xml:space="preserve"> TOC \h \z \c "Figure" </w:instrText>
      </w:r>
      <w:r>
        <w:fldChar w:fldCharType="separate"/>
      </w:r>
      <w:hyperlink w:anchor="_Toc152146314" w:history="1">
        <w:r w:rsidR="007E0E12" w:rsidRPr="009A5466">
          <w:rPr>
            <w:rStyle w:val="Hyperlink"/>
            <w:noProof/>
          </w:rPr>
          <w:t>Figure 1 Interlinkages of actions across domains</w:t>
        </w:r>
        <w:r w:rsidR="007E0E12">
          <w:rPr>
            <w:noProof/>
            <w:webHidden/>
          </w:rPr>
          <w:tab/>
        </w:r>
        <w:r w:rsidR="007E0E12">
          <w:rPr>
            <w:noProof/>
            <w:webHidden/>
          </w:rPr>
          <w:fldChar w:fldCharType="begin"/>
        </w:r>
        <w:r w:rsidR="007E0E12">
          <w:rPr>
            <w:noProof/>
            <w:webHidden/>
          </w:rPr>
          <w:instrText xml:space="preserve"> PAGEREF _Toc152146314 \h </w:instrText>
        </w:r>
        <w:r w:rsidR="007E0E12">
          <w:rPr>
            <w:noProof/>
            <w:webHidden/>
          </w:rPr>
        </w:r>
        <w:r w:rsidR="007E0E12">
          <w:rPr>
            <w:noProof/>
            <w:webHidden/>
          </w:rPr>
          <w:fldChar w:fldCharType="separate"/>
        </w:r>
        <w:r w:rsidR="003255CE">
          <w:rPr>
            <w:noProof/>
            <w:webHidden/>
          </w:rPr>
          <w:t>3</w:t>
        </w:r>
        <w:r w:rsidR="007E0E12">
          <w:rPr>
            <w:noProof/>
            <w:webHidden/>
          </w:rPr>
          <w:fldChar w:fldCharType="end"/>
        </w:r>
      </w:hyperlink>
    </w:p>
    <w:p w14:paraId="2C6F2CE5" w14:textId="7B6EC326" w:rsidR="00764D6A" w:rsidRDefault="00E91D72">
      <w:r>
        <w:fldChar w:fldCharType="end"/>
      </w:r>
    </w:p>
    <w:p w14:paraId="201F5EDC" w14:textId="260BA062" w:rsidR="00764D6A" w:rsidRDefault="00764D6A">
      <w:pPr>
        <w:sectPr w:rsidR="00764D6A">
          <w:headerReference w:type="default" r:id="rId15"/>
          <w:footerReference w:type="default" r:id="rId16"/>
          <w:headerReference w:type="first" r:id="rId17"/>
          <w:pgSz w:w="11906" w:h="16838"/>
          <w:pgMar w:top="1418" w:right="1418" w:bottom="1418" w:left="1418" w:header="567" w:footer="283" w:gutter="0"/>
          <w:pgNumType w:fmt="lowerRoman" w:start="1"/>
          <w:cols w:space="708"/>
          <w:titlePg/>
          <w:docGrid w:linePitch="360"/>
        </w:sectPr>
      </w:pPr>
    </w:p>
    <w:p w14:paraId="6E86D3B8" w14:textId="6C1E3ED9" w:rsidR="00764D6A" w:rsidRDefault="00D548FA" w:rsidP="007E39EF">
      <w:pPr>
        <w:pStyle w:val="Heading2"/>
        <w:numPr>
          <w:ilvl w:val="0"/>
          <w:numId w:val="0"/>
        </w:numPr>
        <w:ind w:left="720" w:hanging="720"/>
      </w:pPr>
      <w:bookmarkStart w:id="2" w:name="_Toc152146296"/>
      <w:r w:rsidRPr="00D548FA">
        <w:lastRenderedPageBreak/>
        <w:t>What success looks like</w:t>
      </w:r>
      <w:bookmarkEnd w:id="2"/>
    </w:p>
    <w:p w14:paraId="32AE8542" w14:textId="77777777" w:rsidR="000E5939" w:rsidRDefault="000E5939" w:rsidP="000E5939">
      <w:r>
        <w:t>As we look forward to 2027, we will seek to ensure that:</w:t>
      </w:r>
    </w:p>
    <w:p w14:paraId="30B71978" w14:textId="5CBE8674" w:rsidR="000E5939" w:rsidRDefault="000E5939" w:rsidP="000E5939">
      <w:pPr>
        <w:pStyle w:val="ListBullet"/>
      </w:pPr>
      <w:r>
        <w:t>We are a trusted and credible adviser on the strategic issues shaping the future of the domestic and international agricultural sector, biosecurity and trade systems.</w:t>
      </w:r>
    </w:p>
    <w:p w14:paraId="7B58E5EF" w14:textId="77777777" w:rsidR="000E5939" w:rsidRDefault="000E5939" w:rsidP="000E5939">
      <w:pPr>
        <w:pStyle w:val="ListBullet"/>
      </w:pPr>
      <w:r>
        <w:t>Our value proposition is clear and we have a strong track record of shaping whole-of-government priorities.</w:t>
      </w:r>
    </w:p>
    <w:p w14:paraId="0F08BFBD" w14:textId="58CEA58B" w:rsidR="000E5939" w:rsidRDefault="000E5939" w:rsidP="000E5939">
      <w:pPr>
        <w:pStyle w:val="ListBullet"/>
      </w:pPr>
      <w:r>
        <w:t>Our digital capabilities keep pace with technology and service innovation, with products that are highly reliable and fully integrated.</w:t>
      </w:r>
    </w:p>
    <w:p w14:paraId="5678B5F6" w14:textId="06178CC4" w:rsidR="000E5939" w:rsidRDefault="000E5939" w:rsidP="000E5939">
      <w:pPr>
        <w:pStyle w:val="ListBullet"/>
      </w:pPr>
      <w:r>
        <w:t>We operate regulatory systems that are transparent, efficient, risk-based and promote high-performance and service excellence.</w:t>
      </w:r>
    </w:p>
    <w:p w14:paraId="6A0BC28E" w14:textId="56C31B80" w:rsidR="000E5939" w:rsidRDefault="000E5939" w:rsidP="000E5939">
      <w:pPr>
        <w:pStyle w:val="ListBullet"/>
      </w:pPr>
      <w:r>
        <w:t>We have strong, diverse and inclusive relationships with our domestic and international stakeholders that inform decision-making about policy, programs and excellence in regulatory service delivery.</w:t>
      </w:r>
    </w:p>
    <w:p w14:paraId="38C1608B" w14:textId="5E51C60F" w:rsidR="000E5939" w:rsidRDefault="000E5939" w:rsidP="000E5939">
      <w:pPr>
        <w:pStyle w:val="ListBullet"/>
      </w:pPr>
      <w:r>
        <w:t>We use evidence, science, data and feedback from stakeholders and users in an integrated way to co-design practical solutions.</w:t>
      </w:r>
    </w:p>
    <w:p w14:paraId="6DA18C16" w14:textId="77777777" w:rsidR="000E5939" w:rsidRDefault="000E5939" w:rsidP="000E5939">
      <w:pPr>
        <w:pStyle w:val="ListBullet"/>
      </w:pPr>
      <w:r>
        <w:t>We use evaluation in a consistent way to better understand and demonstrate the performance of programs and services.</w:t>
      </w:r>
    </w:p>
    <w:p w14:paraId="69880ECB" w14:textId="77777777" w:rsidR="000E5939" w:rsidRDefault="000E5939" w:rsidP="000E5939">
      <w:pPr>
        <w:pStyle w:val="ListBullet"/>
      </w:pPr>
      <w:r>
        <w:t>Our use of public resources is subject to consistent evaluation and high standards of risk management and accountability.</w:t>
      </w:r>
    </w:p>
    <w:p w14:paraId="2778CD33" w14:textId="4848C9B5" w:rsidR="000E5939" w:rsidRDefault="000E5939" w:rsidP="000E5939">
      <w:pPr>
        <w:pStyle w:val="ListBullet"/>
      </w:pPr>
      <w:r>
        <w:t>We have a governance system that supports our leaders to collectively set priorities, align resource allocations and promote a shared sense of purpose and direction.</w:t>
      </w:r>
    </w:p>
    <w:p w14:paraId="18EC0B6E" w14:textId="1097DBF2" w:rsidR="000E5939" w:rsidRDefault="000E5939" w:rsidP="000E5939">
      <w:pPr>
        <w:pStyle w:val="ListBullet"/>
      </w:pPr>
      <w:r>
        <w:t>We have a joined-up approach to financial management that enables the most efficient use of our resources, including through the transparent application of cost recovery.</w:t>
      </w:r>
    </w:p>
    <w:p w14:paraId="584720C4" w14:textId="3CFC1EAB" w:rsidR="000E5939" w:rsidRDefault="000E5939" w:rsidP="000E5939">
      <w:pPr>
        <w:pStyle w:val="ListBullet"/>
      </w:pPr>
      <w:r>
        <w:t>We measure and report on performance at an enterprise level in a coordinated and consistent manner to support continuous improvement, effective decision-making and resource management.</w:t>
      </w:r>
    </w:p>
    <w:p w14:paraId="72F3EE67" w14:textId="3E00A9E5" w:rsidR="000E5939" w:rsidRDefault="000E5939" w:rsidP="000E5939">
      <w:pPr>
        <w:pStyle w:val="ListBullet"/>
      </w:pPr>
      <w:r>
        <w:t>We use high-quality workforce data and effective workforce planning to develop, attract and retain the talent we need, ensuring commitment to our core values and integrity frameworks.</w:t>
      </w:r>
    </w:p>
    <w:p w14:paraId="33620072" w14:textId="130DDFEE" w:rsidR="00764D6A" w:rsidRDefault="000E5939" w:rsidP="000E5939">
      <w:pPr>
        <w:pStyle w:val="ListBullet"/>
      </w:pPr>
      <w:r>
        <w:t>We have embedded First Nations shared benefits throughout our capability improvement activities.</w:t>
      </w:r>
    </w:p>
    <w:p w14:paraId="51B7E3F0" w14:textId="56067376" w:rsidR="00764D6A" w:rsidRPr="007E39EF" w:rsidRDefault="001A2F6D" w:rsidP="001A2F6D">
      <w:pPr>
        <w:pStyle w:val="Heading2"/>
        <w:numPr>
          <w:ilvl w:val="0"/>
          <w:numId w:val="0"/>
        </w:numPr>
        <w:ind w:left="720" w:hanging="720"/>
      </w:pPr>
      <w:bookmarkStart w:id="3" w:name="_Toc152146297"/>
      <w:r w:rsidRPr="001A2F6D">
        <w:lastRenderedPageBreak/>
        <w:t>Accountability and evaluation</w:t>
      </w:r>
      <w:bookmarkEnd w:id="3"/>
    </w:p>
    <w:p w14:paraId="025720DA" w14:textId="2DA1E845" w:rsidR="000E5939" w:rsidRDefault="000E5939" w:rsidP="000E5939">
      <w:bookmarkStart w:id="4" w:name="_Hlk119935904"/>
      <w:r>
        <w:t>All staff will be involved in supporting the successful delivery of the Transformation Action Plan. We</w:t>
      </w:r>
      <w:r w:rsidR="00981684">
        <w:t> </w:t>
      </w:r>
      <w:r>
        <w:t>will evaluate success and drive accountability through:</w:t>
      </w:r>
    </w:p>
    <w:p w14:paraId="6394056A" w14:textId="77777777" w:rsidR="000E5939" w:rsidRDefault="000E5939" w:rsidP="000E5939">
      <w:pPr>
        <w:pStyle w:val="ListBullet"/>
      </w:pPr>
      <w:r>
        <w:t>an annual refresh on future direction and priorities in our corporate plan</w:t>
      </w:r>
    </w:p>
    <w:p w14:paraId="40A09285" w14:textId="77777777" w:rsidR="000E5939" w:rsidRDefault="000E5939" w:rsidP="000E5939">
      <w:pPr>
        <w:pStyle w:val="ListBullet"/>
      </w:pPr>
      <w:r>
        <w:t>an annual assessment of progress in our annual report</w:t>
      </w:r>
    </w:p>
    <w:p w14:paraId="6B21CF15" w14:textId="177054CA" w:rsidR="000E5939" w:rsidRDefault="000E5939" w:rsidP="000E5939">
      <w:pPr>
        <w:pStyle w:val="ListBullet"/>
      </w:pPr>
      <w:r>
        <w:t>monitoring progress on the Action Plan and priority actions through our Executive Board and committees</w:t>
      </w:r>
    </w:p>
    <w:p w14:paraId="0B123F82" w14:textId="77777777" w:rsidR="000E5939" w:rsidRDefault="000E5939" w:rsidP="000E5939">
      <w:pPr>
        <w:pStyle w:val="ListBullet"/>
      </w:pPr>
      <w:r>
        <w:t>embedding relevant activities in business planning and performance agreements.</w:t>
      </w:r>
    </w:p>
    <w:p w14:paraId="5AE60C2E" w14:textId="026E3501" w:rsidR="00764D6A" w:rsidRPr="00831186" w:rsidRDefault="000E5939" w:rsidP="000E5939">
      <w:r>
        <w:t>The implementation of the Transformation Action Plan will be supported by a monitoring and evaluation framework that will ensure transparent, ongoing and proactive monitoring on reform activities, assessment of progress against performance criteria, and reporting on progress.</w:t>
      </w:r>
    </w:p>
    <w:p w14:paraId="0BDE377F" w14:textId="3946A8B6" w:rsidR="000E4831" w:rsidRDefault="00025C81" w:rsidP="000E4831">
      <w:pPr>
        <w:pStyle w:val="Heading2"/>
        <w:numPr>
          <w:ilvl w:val="0"/>
          <w:numId w:val="0"/>
        </w:numPr>
        <w:ind w:left="720" w:hanging="720"/>
      </w:pPr>
      <w:bookmarkStart w:id="5" w:name="_Toc152146298"/>
      <w:r>
        <w:lastRenderedPageBreak/>
        <w:t>Overview</w:t>
      </w:r>
      <w:bookmarkEnd w:id="5"/>
    </w:p>
    <w:p w14:paraId="1EF3C8BF" w14:textId="443D88BE" w:rsidR="007D51F5" w:rsidRDefault="007D51F5" w:rsidP="007D51F5">
      <w:pPr>
        <w:rPr>
          <w:lang w:eastAsia="ja-JP"/>
        </w:rPr>
      </w:pPr>
      <w:r>
        <w:rPr>
          <w:lang w:eastAsia="ja-JP"/>
        </w:rPr>
        <w:fldChar w:fldCharType="begin"/>
      </w:r>
      <w:r>
        <w:rPr>
          <w:lang w:eastAsia="ja-JP"/>
        </w:rPr>
        <w:instrText xml:space="preserve"> REF _Ref152146364 \h </w:instrText>
      </w:r>
      <w:r>
        <w:rPr>
          <w:lang w:eastAsia="ja-JP"/>
        </w:rPr>
      </w:r>
      <w:r>
        <w:rPr>
          <w:lang w:eastAsia="ja-JP"/>
        </w:rPr>
        <w:fldChar w:fldCharType="separate"/>
      </w:r>
      <w:r w:rsidR="003255CE">
        <w:t xml:space="preserve">Figure </w:t>
      </w:r>
      <w:r w:rsidR="003255CE">
        <w:rPr>
          <w:noProof/>
        </w:rPr>
        <w:t>1</w:t>
      </w:r>
      <w:r>
        <w:rPr>
          <w:lang w:eastAsia="ja-JP"/>
        </w:rPr>
        <w:fldChar w:fldCharType="end"/>
      </w:r>
      <w:r>
        <w:rPr>
          <w:lang w:eastAsia="ja-JP"/>
        </w:rPr>
        <w:t xml:space="preserve"> shows the actions that we will undertake to uplift capability in 5 domains:</w:t>
      </w:r>
    </w:p>
    <w:p w14:paraId="71C25619" w14:textId="68DAFC07" w:rsidR="000E4831" w:rsidRDefault="000E4831" w:rsidP="000E4831">
      <w:pPr>
        <w:pStyle w:val="ListNumber"/>
        <w:rPr>
          <w:lang w:eastAsia="ja-JP"/>
        </w:rPr>
      </w:pPr>
      <w:r>
        <w:rPr>
          <w:lang w:eastAsia="ja-JP"/>
        </w:rPr>
        <w:t>Leadership and culture.</w:t>
      </w:r>
    </w:p>
    <w:p w14:paraId="0197654E" w14:textId="340395F9" w:rsidR="000E4831" w:rsidRDefault="000E4831" w:rsidP="000E4831">
      <w:pPr>
        <w:pStyle w:val="ListNumber"/>
        <w:rPr>
          <w:lang w:eastAsia="ja-JP"/>
        </w:rPr>
      </w:pPr>
      <w:r>
        <w:rPr>
          <w:lang w:eastAsia="ja-JP"/>
        </w:rPr>
        <w:t>Collaboration.</w:t>
      </w:r>
    </w:p>
    <w:p w14:paraId="1554A5AC" w14:textId="089D4DD9" w:rsidR="000E4831" w:rsidRDefault="000E4831" w:rsidP="000E4831">
      <w:pPr>
        <w:pStyle w:val="ListNumber"/>
        <w:rPr>
          <w:lang w:eastAsia="ja-JP"/>
        </w:rPr>
      </w:pPr>
      <w:r>
        <w:rPr>
          <w:lang w:eastAsia="ja-JP"/>
        </w:rPr>
        <w:t>Delivery.</w:t>
      </w:r>
    </w:p>
    <w:p w14:paraId="242C8F8E" w14:textId="15C02FE3" w:rsidR="000E4831" w:rsidRDefault="000E4831" w:rsidP="000E4831">
      <w:pPr>
        <w:pStyle w:val="ListNumber"/>
        <w:rPr>
          <w:lang w:eastAsia="ja-JP"/>
        </w:rPr>
      </w:pPr>
      <w:r>
        <w:rPr>
          <w:lang w:eastAsia="ja-JP"/>
        </w:rPr>
        <w:t>People.</w:t>
      </w:r>
    </w:p>
    <w:p w14:paraId="09A825A4" w14:textId="12FF0EF7" w:rsidR="000E4831" w:rsidRPr="000E4831" w:rsidRDefault="000E4831" w:rsidP="000E4831">
      <w:pPr>
        <w:pStyle w:val="ListNumber"/>
        <w:rPr>
          <w:lang w:eastAsia="ja-JP"/>
        </w:rPr>
      </w:pPr>
      <w:r>
        <w:rPr>
          <w:lang w:eastAsia="ja-JP"/>
        </w:rPr>
        <w:t>Resourcing and risk.</w:t>
      </w:r>
    </w:p>
    <w:p w14:paraId="409D5E02" w14:textId="09DA90DD" w:rsidR="00831186" w:rsidRDefault="00831186" w:rsidP="000E4831">
      <w:pPr>
        <w:pStyle w:val="Caption"/>
      </w:pPr>
      <w:bookmarkStart w:id="6" w:name="_Ref152146364"/>
      <w:bookmarkStart w:id="7" w:name="_Toc152146314"/>
      <w:r>
        <w:t xml:space="preserve">Figure </w:t>
      </w:r>
      <w:fldSimple w:instr=" SEQ Figure \* ARABIC ">
        <w:r w:rsidR="003255CE">
          <w:rPr>
            <w:noProof/>
          </w:rPr>
          <w:t>1</w:t>
        </w:r>
      </w:fldSimple>
      <w:bookmarkEnd w:id="6"/>
      <w:r>
        <w:t xml:space="preserve"> </w:t>
      </w:r>
      <w:r w:rsidRPr="00831186">
        <w:t>Interlinkages of actions across domains</w:t>
      </w:r>
      <w:bookmarkEnd w:id="7"/>
    </w:p>
    <w:p w14:paraId="6429EC8E" w14:textId="5B67812C" w:rsidR="00831186" w:rsidRPr="00831186" w:rsidRDefault="007E0E12" w:rsidP="00831186">
      <w:r>
        <w:rPr>
          <w:noProof/>
        </w:rPr>
        <w:drawing>
          <wp:inline distT="0" distB="0" distL="0" distR="0" wp14:anchorId="2CD36C0C" wp14:editId="6AF343CB">
            <wp:extent cx="5759450" cy="5492115"/>
            <wp:effectExtent l="0" t="0" r="0" b="0"/>
            <wp:docPr id="585761273" name="Picture 1" descr="The 5 domains and their associated actions are discussed in the pages that 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1273" name="Picture 1" descr="The 5 domains and their associated actions are discussed in the pages that follow."/>
                    <pic:cNvPicPr/>
                  </pic:nvPicPr>
                  <pic:blipFill>
                    <a:blip r:embed="rId18">
                      <a:extLst>
                        <a:ext uri="{28A0092B-C50C-407E-A947-70E740481C1C}">
                          <a14:useLocalDpi xmlns:a14="http://schemas.microsoft.com/office/drawing/2010/main" val="0"/>
                        </a:ext>
                      </a:extLst>
                    </a:blip>
                    <a:stretch>
                      <a:fillRect/>
                    </a:stretch>
                  </pic:blipFill>
                  <pic:spPr>
                    <a:xfrm>
                      <a:off x="0" y="0"/>
                      <a:ext cx="5759450" cy="5492115"/>
                    </a:xfrm>
                    <a:prstGeom prst="rect">
                      <a:avLst/>
                    </a:prstGeom>
                  </pic:spPr>
                </pic:pic>
              </a:graphicData>
            </a:graphic>
          </wp:inline>
        </w:drawing>
      </w:r>
    </w:p>
    <w:p w14:paraId="466E2FFB" w14:textId="658E00C6" w:rsidR="00764D6A" w:rsidRPr="006713A7" w:rsidRDefault="004354DA" w:rsidP="004354DA">
      <w:pPr>
        <w:pStyle w:val="Heading2"/>
      </w:pPr>
      <w:bookmarkStart w:id="8" w:name="_Toc152146299"/>
      <w:bookmarkEnd w:id="4"/>
      <w:r w:rsidRPr="004354DA">
        <w:lastRenderedPageBreak/>
        <w:t xml:space="preserve">Leadership and </w:t>
      </w:r>
      <w:r w:rsidR="000A2313">
        <w:t>c</w:t>
      </w:r>
      <w:r w:rsidRPr="004354DA">
        <w:t>ulture</w:t>
      </w:r>
      <w:bookmarkEnd w:id="8"/>
    </w:p>
    <w:p w14:paraId="416372CF" w14:textId="77777777" w:rsidR="00B12DDF" w:rsidRPr="005F75E2" w:rsidRDefault="00B12DDF" w:rsidP="0000468E">
      <w:pPr>
        <w:pStyle w:val="Heading3"/>
      </w:pPr>
      <w:bookmarkStart w:id="9" w:name="_Toc152146300"/>
      <w:r w:rsidRPr="0000468E">
        <w:t>Vision</w:t>
      </w:r>
      <w:bookmarkEnd w:id="9"/>
    </w:p>
    <w:p w14:paraId="12C91332" w14:textId="47F62889" w:rsidR="00764D6A" w:rsidRDefault="000E5939" w:rsidP="000E5939">
      <w:r>
        <w:t>Leadership occurs at all levels to drive a culture of continuous improvement. A shared sense of purpose and direction is promoted, alongside strong alignment and shared accountability for priorities and resource allocation. All staff leaders focus on service excellence driven by assessment of performance against our objectives and priorities. Staff model our core values and engage openly with capability enhancements that reinforce a strong culture of integrity and safety.</w:t>
      </w:r>
    </w:p>
    <w:p w14:paraId="048C0C4D" w14:textId="5A1EB667" w:rsidR="00936671" w:rsidRDefault="00936671" w:rsidP="0000468E">
      <w:pPr>
        <w:pStyle w:val="Heading3"/>
      </w:pPr>
      <w:bookmarkStart w:id="10" w:name="_Toc152146301"/>
      <w:r>
        <w:t xml:space="preserve">Priority </w:t>
      </w:r>
      <w:r w:rsidRPr="0000468E">
        <w:t>actions</w:t>
      </w:r>
      <w:bookmarkEnd w:id="10"/>
    </w:p>
    <w:p w14:paraId="3F648FDF" w14:textId="7F21A555" w:rsidR="00F52599" w:rsidRPr="005A49E8" w:rsidRDefault="00F52599" w:rsidP="0000468E">
      <w:pPr>
        <w:pStyle w:val="Heading4"/>
      </w:pPr>
      <w:r w:rsidRPr="005A49E8">
        <w:t>Enhance our governance system</w:t>
      </w:r>
    </w:p>
    <w:p w14:paraId="0F34D7AE" w14:textId="0E94CAF0" w:rsidR="000E5939" w:rsidRDefault="000E5939" w:rsidP="000E5939">
      <w:r>
        <w:t>Establish an enhanced governance system that supports collective responsibility for setting, monitoring and clearly communicating enterprise-wide priorities. The system will support effective resource allocation and decision-making (including a financial performance management framework) and incorporate the principles of our First Nations Platform.</w:t>
      </w:r>
    </w:p>
    <w:p w14:paraId="0858FEBC" w14:textId="4B0DA3CC" w:rsidR="00F52599" w:rsidRPr="005A49E8" w:rsidRDefault="00F52599" w:rsidP="0000468E">
      <w:pPr>
        <w:pStyle w:val="Heading4"/>
      </w:pPr>
      <w:r w:rsidRPr="005A49E8">
        <w:t>Embed an enterprise approach to program evaluation</w:t>
      </w:r>
    </w:p>
    <w:p w14:paraId="1A818262" w14:textId="55E705F7" w:rsidR="005F75E2" w:rsidRDefault="000E5939" w:rsidP="005F75E2">
      <w:r>
        <w:t>Design and deliver an enterprise-wide approach to evaluation that drives performance improvement and accountability, and is inclusive of First Nations people and organisations.</w:t>
      </w:r>
    </w:p>
    <w:p w14:paraId="648CD134" w14:textId="77777777" w:rsidR="005F75E2" w:rsidRDefault="005F75E2" w:rsidP="005F75E2">
      <w:pPr>
        <w:pStyle w:val="Heading2"/>
      </w:pPr>
      <w:bookmarkStart w:id="11" w:name="_Toc152146302"/>
      <w:r>
        <w:lastRenderedPageBreak/>
        <w:t>Collaboration</w:t>
      </w:r>
      <w:bookmarkEnd w:id="11"/>
    </w:p>
    <w:p w14:paraId="0D099B89" w14:textId="099998EF" w:rsidR="005F75E2" w:rsidRPr="005F75E2" w:rsidRDefault="005F75E2" w:rsidP="005F75E2">
      <w:pPr>
        <w:pStyle w:val="Heading3"/>
        <w:numPr>
          <w:ilvl w:val="0"/>
          <w:numId w:val="0"/>
        </w:numPr>
        <w:ind w:left="964" w:hanging="964"/>
      </w:pPr>
      <w:bookmarkStart w:id="12" w:name="_Toc152146303"/>
      <w:r w:rsidRPr="005F75E2">
        <w:t>Vision</w:t>
      </w:r>
      <w:bookmarkEnd w:id="12"/>
    </w:p>
    <w:p w14:paraId="44A08227" w14:textId="25CE30EC" w:rsidR="005F75E2" w:rsidRDefault="009C5B8C" w:rsidP="009C5B8C">
      <w:r>
        <w:t>We engage and collaborate in a meaningful way with Commonwealth and state governments, industry partners and stakeholders to shape whole-of-government priorities. We consider the needs and aspirations of primary producers, importers and exporters, First Nations partners and other key stakeholders early when developing and delivering policy, programs and services.</w:t>
      </w:r>
    </w:p>
    <w:p w14:paraId="5CADF286" w14:textId="5AC54CBB" w:rsidR="005F75E2" w:rsidRDefault="005F75E2" w:rsidP="005F75E2">
      <w:pPr>
        <w:pStyle w:val="Heading3"/>
        <w:numPr>
          <w:ilvl w:val="0"/>
          <w:numId w:val="0"/>
        </w:numPr>
        <w:ind w:left="964" w:hanging="964"/>
      </w:pPr>
      <w:bookmarkStart w:id="13" w:name="_Toc152146304"/>
      <w:r>
        <w:t>Priority action</w:t>
      </w:r>
      <w:bookmarkEnd w:id="13"/>
    </w:p>
    <w:p w14:paraId="3C964109" w14:textId="048C8E88" w:rsidR="00AA55FB" w:rsidRPr="005A49E8" w:rsidRDefault="00AA55FB" w:rsidP="0000468E">
      <w:pPr>
        <w:pStyle w:val="Heading4"/>
      </w:pPr>
      <w:r w:rsidRPr="005A49E8">
        <w:t>Stakeholder collaboration and practice framework</w:t>
      </w:r>
    </w:p>
    <w:p w14:paraId="183DEF26" w14:textId="3EC177DF" w:rsidR="005F75E2" w:rsidRPr="005F75E2" w:rsidRDefault="009C5B8C" w:rsidP="009C5B8C">
      <w:r>
        <w:t>Develop a framework that clarifies stakeholder management and engagement responsibilities. It will improve transparency in the performance of our cost-recovered activities and consistency in the way that we use stakeholder insights to drive innovation and service excellence.</w:t>
      </w:r>
    </w:p>
    <w:p w14:paraId="0CD61C55" w14:textId="465F4C89" w:rsidR="005F75E2" w:rsidRDefault="000E4831" w:rsidP="000E4831">
      <w:pPr>
        <w:pStyle w:val="Heading2"/>
      </w:pPr>
      <w:bookmarkStart w:id="14" w:name="_Toc152146305"/>
      <w:r>
        <w:lastRenderedPageBreak/>
        <w:t>Delivery</w:t>
      </w:r>
      <w:bookmarkEnd w:id="14"/>
    </w:p>
    <w:p w14:paraId="3E1D73F7" w14:textId="77777777" w:rsidR="000E4831" w:rsidRPr="005F75E2" w:rsidRDefault="000E4831" w:rsidP="000E4831">
      <w:pPr>
        <w:pStyle w:val="Heading3"/>
        <w:numPr>
          <w:ilvl w:val="0"/>
          <w:numId w:val="0"/>
        </w:numPr>
        <w:ind w:left="964" w:hanging="964"/>
      </w:pPr>
      <w:bookmarkStart w:id="15" w:name="_Toc152146306"/>
      <w:r w:rsidRPr="005F75E2">
        <w:t>Vision</w:t>
      </w:r>
      <w:bookmarkEnd w:id="15"/>
    </w:p>
    <w:p w14:paraId="0AF6B223" w14:textId="77209988" w:rsidR="000E4831" w:rsidRDefault="009C5B8C" w:rsidP="009C5B8C">
      <w:r>
        <w:t>We deliver on our enterprise-wide objectives and proactively shape whole-of-government policy priorities such as the economy’s transition to net-zero emissions, improving productivity, food security, agricultural employment and First Nations Closing the Gap reforms.</w:t>
      </w:r>
    </w:p>
    <w:p w14:paraId="351C8F4E" w14:textId="77777777" w:rsidR="000E4831" w:rsidRDefault="000E4831" w:rsidP="000E4831">
      <w:pPr>
        <w:pStyle w:val="Heading3"/>
        <w:numPr>
          <w:ilvl w:val="0"/>
          <w:numId w:val="0"/>
        </w:numPr>
        <w:ind w:left="964" w:hanging="964"/>
      </w:pPr>
      <w:bookmarkStart w:id="16" w:name="_Toc152146307"/>
      <w:r>
        <w:t>Priority actions</w:t>
      </w:r>
      <w:bookmarkEnd w:id="16"/>
    </w:p>
    <w:p w14:paraId="4F52BB66" w14:textId="17643B7E" w:rsidR="00997D82" w:rsidRPr="005A49E8" w:rsidRDefault="00997D82" w:rsidP="0000468E">
      <w:pPr>
        <w:pStyle w:val="Heading4"/>
      </w:pPr>
      <w:r w:rsidRPr="005A49E8">
        <w:t>Strategic policy</w:t>
      </w:r>
    </w:p>
    <w:p w14:paraId="55DDE7B2" w14:textId="11C0E9EF" w:rsidR="00997D82" w:rsidRPr="005A49E8" w:rsidRDefault="009C5B8C" w:rsidP="009C5B8C">
      <w:r>
        <w:t>Build a strong and proactive strategic policy capability and culture with a focus on influencing and engaging on priority policy areas that meet the economic, environmental, social and governance needs of Australian communities.</w:t>
      </w:r>
    </w:p>
    <w:p w14:paraId="33EC21EE" w14:textId="2370D039" w:rsidR="00997D82" w:rsidRPr="005A49E8" w:rsidRDefault="00997D82" w:rsidP="0000468E">
      <w:pPr>
        <w:pStyle w:val="Heading4"/>
      </w:pPr>
      <w:r w:rsidRPr="005A49E8">
        <w:t>Enterprise performance and reporting</w:t>
      </w:r>
    </w:p>
    <w:p w14:paraId="2C9CCA0E" w14:textId="662C26F8" w:rsidR="00997D82" w:rsidRPr="009C5B8C" w:rsidRDefault="003854BC" w:rsidP="003854BC">
      <w:r>
        <w:t>Improve our enterprise and performance reporting framework, including consolidating performance, financial, workforce and other assurance information and data to underpin effective decision-making and resource management.</w:t>
      </w:r>
    </w:p>
    <w:p w14:paraId="23B26BB8" w14:textId="1440EDA8" w:rsidR="000E4831" w:rsidRPr="005A49E8" w:rsidRDefault="00997D82" w:rsidP="0000468E">
      <w:pPr>
        <w:pStyle w:val="Heading4"/>
      </w:pPr>
      <w:r w:rsidRPr="005A49E8">
        <w:t>Improving regulatory service delivery</w:t>
      </w:r>
    </w:p>
    <w:p w14:paraId="6E81A9B0" w14:textId="10E2E02B" w:rsidR="00997D82" w:rsidRPr="005F75E2" w:rsidRDefault="003854BC" w:rsidP="003854BC">
      <w:r>
        <w:t>Develop and implement a future-focused regulatory strategy that increases the efficiency and effectiveness of our regulatory service delivery and uplifts the capability of regulatory staff.</w:t>
      </w:r>
    </w:p>
    <w:p w14:paraId="0F940F59" w14:textId="7E25142D" w:rsidR="000E4831" w:rsidRDefault="000E4831" w:rsidP="000E4831">
      <w:pPr>
        <w:pStyle w:val="Heading2"/>
      </w:pPr>
      <w:bookmarkStart w:id="17" w:name="_Toc152146308"/>
      <w:r>
        <w:lastRenderedPageBreak/>
        <w:t>People</w:t>
      </w:r>
      <w:bookmarkEnd w:id="17"/>
    </w:p>
    <w:p w14:paraId="53433DC0" w14:textId="77777777" w:rsidR="000E4831" w:rsidRPr="005F75E2" w:rsidRDefault="000E4831" w:rsidP="000E4831">
      <w:pPr>
        <w:pStyle w:val="Heading3"/>
        <w:numPr>
          <w:ilvl w:val="0"/>
          <w:numId w:val="0"/>
        </w:numPr>
        <w:ind w:left="964" w:hanging="964"/>
      </w:pPr>
      <w:bookmarkStart w:id="18" w:name="_Toc152146309"/>
      <w:r w:rsidRPr="005F75E2">
        <w:t>Vision</w:t>
      </w:r>
      <w:bookmarkEnd w:id="18"/>
    </w:p>
    <w:p w14:paraId="55A4C298" w14:textId="7F4AE08E" w:rsidR="000E4831" w:rsidRDefault="003854BC" w:rsidP="003854BC">
      <w:r>
        <w:t>We have a comprehensive workforce strategy that identifies the skills and capabilities required to achieve our ambitions, maintain existing capabilities, address workforce risks and skills gaps, and ensure we are an employer of choice. The strategy helps deliver human resource systems that improve recruitment and retention of staff, underpinned by reliable and up-to-date workforce data and analytics. The workforce strategy also supports a culturally safe and competent workplace that helps us exceed 5% First Nations staff representation.</w:t>
      </w:r>
    </w:p>
    <w:p w14:paraId="2CCA24E0" w14:textId="3BD9DF5A" w:rsidR="000E4831" w:rsidRDefault="000E4831" w:rsidP="000E4831">
      <w:pPr>
        <w:pStyle w:val="Heading3"/>
        <w:numPr>
          <w:ilvl w:val="0"/>
          <w:numId w:val="0"/>
        </w:numPr>
        <w:ind w:left="964" w:hanging="964"/>
      </w:pPr>
      <w:bookmarkStart w:id="19" w:name="_Toc152146310"/>
      <w:r>
        <w:t>Priority action</w:t>
      </w:r>
      <w:bookmarkEnd w:id="19"/>
    </w:p>
    <w:p w14:paraId="320772F1" w14:textId="51B4265F" w:rsidR="00997D82" w:rsidRPr="005A49E8" w:rsidRDefault="0000468E" w:rsidP="0000468E">
      <w:pPr>
        <w:pStyle w:val="Heading4"/>
      </w:pPr>
      <w:r w:rsidRPr="005A49E8">
        <w:t>W</w:t>
      </w:r>
      <w:r w:rsidR="00997D82" w:rsidRPr="005A49E8">
        <w:t>orkforce planning and development</w:t>
      </w:r>
    </w:p>
    <w:p w14:paraId="61F56F2D" w14:textId="3638C255" w:rsidR="000E4831" w:rsidRPr="005F75E2" w:rsidRDefault="003854BC" w:rsidP="003854BC">
      <w:r>
        <w:t>Develop a strategic workforce framework to build a fit-for-future workforce and support the attraction, development and retention of staff with critical skills. The framework will include actions that focus on exceeding the government’s commitment to 5% First Nations representation.</w:t>
      </w:r>
    </w:p>
    <w:p w14:paraId="73AD1D20" w14:textId="426E8926" w:rsidR="000E4831" w:rsidRDefault="000E4831" w:rsidP="000E4831">
      <w:pPr>
        <w:pStyle w:val="Heading2"/>
      </w:pPr>
      <w:bookmarkStart w:id="20" w:name="_Toc152146311"/>
      <w:r w:rsidRPr="000E4831">
        <w:lastRenderedPageBreak/>
        <w:t xml:space="preserve">Resourcing and </w:t>
      </w:r>
      <w:r>
        <w:t>r</w:t>
      </w:r>
      <w:r w:rsidRPr="000E4831">
        <w:t>isk</w:t>
      </w:r>
      <w:bookmarkEnd w:id="20"/>
    </w:p>
    <w:p w14:paraId="30E4FE57" w14:textId="77777777" w:rsidR="000E4831" w:rsidRPr="0000468E" w:rsidRDefault="000E4831" w:rsidP="0000468E">
      <w:pPr>
        <w:pStyle w:val="Heading3"/>
      </w:pPr>
      <w:bookmarkStart w:id="21" w:name="_Toc152146312"/>
      <w:r w:rsidRPr="0000468E">
        <w:t>Vision</w:t>
      </w:r>
      <w:bookmarkEnd w:id="21"/>
    </w:p>
    <w:p w14:paraId="5BFE0D6C" w14:textId="2FDC004B" w:rsidR="000E4831" w:rsidRDefault="003854BC" w:rsidP="003854BC">
      <w:r>
        <w:t>We set agreed priorities at an enterprise level, allocate resources accordingly and make decisions about stopping or scaling back activities based on assessment of enterprise-level risks and evidence of what works.</w:t>
      </w:r>
    </w:p>
    <w:p w14:paraId="3C55BC74" w14:textId="77777777" w:rsidR="000E4831" w:rsidRPr="0000468E" w:rsidRDefault="000E4831" w:rsidP="000E4831">
      <w:pPr>
        <w:pStyle w:val="Heading3"/>
        <w:numPr>
          <w:ilvl w:val="0"/>
          <w:numId w:val="0"/>
        </w:numPr>
        <w:ind w:left="964" w:hanging="964"/>
      </w:pPr>
      <w:bookmarkStart w:id="22" w:name="_Toc152146313"/>
      <w:r w:rsidRPr="0000468E">
        <w:t>Priority actions</w:t>
      </w:r>
      <w:bookmarkEnd w:id="22"/>
    </w:p>
    <w:p w14:paraId="1E62584B" w14:textId="32EFEB3F" w:rsidR="003F7C70" w:rsidRPr="0000468E" w:rsidRDefault="003F7C70" w:rsidP="0000468E">
      <w:pPr>
        <w:pStyle w:val="Heading4"/>
      </w:pPr>
      <w:r w:rsidRPr="0000468E">
        <w:t>Financial management</w:t>
      </w:r>
    </w:p>
    <w:p w14:paraId="5469BFB6" w14:textId="659E5B58" w:rsidR="003F7C70" w:rsidRPr="003854BC" w:rsidRDefault="003854BC" w:rsidP="003854BC">
      <w:r>
        <w:t>Redesign our finance operating model to uplift financial literacy and accountability, review our operating model and deliver an enterprise-wide approach that lifts financial maturity and performance across the organisation.</w:t>
      </w:r>
    </w:p>
    <w:p w14:paraId="3DE1EAD2" w14:textId="0B1C9186" w:rsidR="003F7C70" w:rsidRPr="0000468E" w:rsidRDefault="003F7C70" w:rsidP="0000468E">
      <w:pPr>
        <w:pStyle w:val="Heading4"/>
      </w:pPr>
      <w:r w:rsidRPr="0000468E">
        <w:t>10-year digital sustainment investment roadmap</w:t>
      </w:r>
    </w:p>
    <w:p w14:paraId="29CCED8F" w14:textId="77D9D922" w:rsidR="003F7C70" w:rsidRPr="003854BC" w:rsidRDefault="0036611C" w:rsidP="0036611C">
      <w:r>
        <w:t>Deliver a roadmap that will address key risks (including the ICT technical debt), modernise systems and establish an ongoing sustainment, robust and secure digital landscape.</w:t>
      </w:r>
    </w:p>
    <w:p w14:paraId="14B17244" w14:textId="377D23BA" w:rsidR="003F7C70" w:rsidRPr="0000468E" w:rsidRDefault="003F7C70" w:rsidP="0000468E">
      <w:pPr>
        <w:pStyle w:val="Heading4"/>
      </w:pPr>
      <w:r w:rsidRPr="0000468E">
        <w:t>Information and data maturity roadmap</w:t>
      </w:r>
    </w:p>
    <w:p w14:paraId="75E1FB1B" w14:textId="1F5953AC" w:rsidR="003F7C70" w:rsidRPr="000E4831" w:rsidRDefault="0036611C" w:rsidP="0036611C">
      <w:r>
        <w:t>Strengthen our data analytics capability to underpin effective performance monitoring, risk management, operational and strategic policy settings, regulation, and service delivery operations.</w:t>
      </w:r>
    </w:p>
    <w:sectPr w:rsidR="003F7C70" w:rsidRPr="000E4831" w:rsidSect="000E4831">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3DE2A" w14:textId="77777777" w:rsidR="00871013" w:rsidRDefault="00871013">
      <w:r>
        <w:separator/>
      </w:r>
    </w:p>
    <w:p w14:paraId="3A0EBEE2" w14:textId="77777777" w:rsidR="00871013" w:rsidRDefault="00871013"/>
    <w:p w14:paraId="62BDC4D5" w14:textId="77777777" w:rsidR="00871013" w:rsidRDefault="00871013"/>
  </w:endnote>
  <w:endnote w:type="continuationSeparator" w:id="0">
    <w:p w14:paraId="7F26AA09" w14:textId="77777777" w:rsidR="00871013" w:rsidRDefault="00871013">
      <w:r>
        <w:continuationSeparator/>
      </w:r>
    </w:p>
    <w:p w14:paraId="09560BF7" w14:textId="77777777" w:rsidR="00871013" w:rsidRDefault="00871013"/>
    <w:p w14:paraId="4515BD66" w14:textId="77777777" w:rsidR="00871013" w:rsidRDefault="00871013"/>
  </w:endnote>
  <w:endnote w:type="continuationNotice" w:id="1">
    <w:p w14:paraId="705872FD" w14:textId="77777777" w:rsidR="00871013" w:rsidRDefault="00871013">
      <w:pPr>
        <w:pStyle w:val="Footer"/>
      </w:pPr>
    </w:p>
    <w:p w14:paraId="0C40462E" w14:textId="77777777" w:rsidR="00871013" w:rsidRDefault="00871013"/>
    <w:p w14:paraId="18D10657" w14:textId="77777777" w:rsidR="00871013" w:rsidRDefault="008710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0031D" w14:textId="77777777" w:rsidR="00B861B4" w:rsidRDefault="00DE0AAE">
    <w:pPr>
      <w:pStyle w:val="Footer"/>
    </w:pPr>
    <w:r w:rsidRPr="00DE0AAE">
      <w:t>Department of Agriculture, Fisheries and Forestry</w:t>
    </w:r>
  </w:p>
  <w:p w14:paraId="30644315" w14:textId="77777777" w:rsidR="00B861B4" w:rsidRDefault="00B861B4">
    <w:pPr>
      <w:pStyle w:val="Footer"/>
    </w:pPr>
    <w:r>
      <w:fldChar w:fldCharType="begin"/>
    </w:r>
    <w:r>
      <w:instrText xml:space="preserve"> PAGE   \* MERGEFORMAT </w:instrText>
    </w:r>
    <w:r>
      <w:fldChar w:fldCharType="separate"/>
    </w:r>
    <w:r w:rsidR="005E25BD">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CC5D7" w14:textId="77777777" w:rsidR="00871013" w:rsidRDefault="00871013">
      <w:r>
        <w:separator/>
      </w:r>
    </w:p>
    <w:p w14:paraId="57DE9BC0" w14:textId="77777777" w:rsidR="00871013" w:rsidRDefault="00871013"/>
    <w:p w14:paraId="1209FC01" w14:textId="77777777" w:rsidR="00871013" w:rsidRDefault="00871013"/>
  </w:footnote>
  <w:footnote w:type="continuationSeparator" w:id="0">
    <w:p w14:paraId="65AB66DC" w14:textId="77777777" w:rsidR="00871013" w:rsidRDefault="00871013">
      <w:r>
        <w:continuationSeparator/>
      </w:r>
    </w:p>
    <w:p w14:paraId="7B95F0D7" w14:textId="77777777" w:rsidR="00871013" w:rsidRDefault="00871013"/>
    <w:p w14:paraId="42457007" w14:textId="77777777" w:rsidR="00871013" w:rsidRDefault="00871013"/>
  </w:footnote>
  <w:footnote w:type="continuationNotice" w:id="1">
    <w:p w14:paraId="58A12061" w14:textId="77777777" w:rsidR="00871013" w:rsidRDefault="00871013">
      <w:pPr>
        <w:pStyle w:val="Footer"/>
      </w:pPr>
    </w:p>
    <w:p w14:paraId="386415F6" w14:textId="77777777" w:rsidR="00871013" w:rsidRDefault="00871013"/>
    <w:p w14:paraId="72AB4758" w14:textId="77777777" w:rsidR="00871013" w:rsidRDefault="008710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95A9F" w14:textId="2FD3142D" w:rsidR="00B861B4" w:rsidRDefault="001A2F6D">
    <w:pPr>
      <w:pStyle w:val="Header"/>
    </w:pPr>
    <w:r w:rsidRPr="001A2F6D">
      <w:t>Transformation Action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34A6F" w14:textId="37D9F8EC" w:rsidR="00B861B4" w:rsidRDefault="00DC41DE">
    <w:pPr>
      <w:pStyle w:val="Header"/>
      <w:jc w:val="left"/>
    </w:pPr>
    <w:r>
      <w:rPr>
        <w:noProof/>
      </w:rPr>
      <w:drawing>
        <wp:anchor distT="0" distB="0" distL="114300" distR="114300" simplePos="0" relativeHeight="251660800" behindDoc="1" locked="0" layoutInCell="1" allowOverlap="1" wp14:anchorId="33AA14BE" wp14:editId="1EEA82C9">
          <wp:simplePos x="0" y="0"/>
          <wp:positionH relativeFrom="page">
            <wp:align>left</wp:align>
          </wp:positionH>
          <wp:positionV relativeFrom="paragraph">
            <wp:posOffset>-360975</wp:posOffset>
          </wp:positionV>
          <wp:extent cx="7566403" cy="10702800"/>
          <wp:effectExtent l="0" t="0" r="0" b="3810"/>
          <wp:wrapNone/>
          <wp:docPr id="5" name="Picture 5"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21E20078"/>
    <w:multiLevelType w:val="multilevel"/>
    <w:tmpl w:val="B68224C2"/>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3"/>
      <w:lvlText w:val=""/>
      <w:lvlJc w:val="left"/>
      <w:pPr>
        <w:ind w:left="0" w:firstLine="0"/>
      </w:pPr>
      <w:rPr>
        <w:rFonts w:hint="default"/>
      </w:rPr>
    </w:lvl>
    <w:lvl w:ilvl="2">
      <w:start w:val="1"/>
      <w:numFmt w:val="decimal"/>
      <w:lvlRestart w:val="1"/>
      <w:pStyle w:val="Heading4"/>
      <w:lvlText w:val="%1.%2%3"/>
      <w:lvlJc w:val="left"/>
      <w:pPr>
        <w:ind w:left="720" w:hanging="720"/>
      </w:pPr>
      <w:rPr>
        <w:rFonts w:ascii="Calibri" w:hAnsi="Calibri" w:hint="default"/>
        <w:b/>
        <w:i w:val="0"/>
        <w:sz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261626C"/>
    <w:multiLevelType w:val="hybridMultilevel"/>
    <w:tmpl w:val="2DC4245E"/>
    <w:lvl w:ilvl="0" w:tplc="B45223B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4"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BF531F5"/>
    <w:multiLevelType w:val="multilevel"/>
    <w:tmpl w:val="5EAA14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7" w15:restartNumberingAfterBreak="0">
    <w:nsid w:val="5A8B541B"/>
    <w:multiLevelType w:val="multilevel"/>
    <w:tmpl w:val="6614A676"/>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9"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381057155">
    <w:abstractNumId w:val="8"/>
  </w:num>
  <w:num w:numId="2" w16cid:durableId="1639215797">
    <w:abstractNumId w:val="9"/>
  </w:num>
  <w:num w:numId="3" w16cid:durableId="1643265712">
    <w:abstractNumId w:val="1"/>
  </w:num>
  <w:num w:numId="4" w16cid:durableId="626202022">
    <w:abstractNumId w:val="4"/>
  </w:num>
  <w:num w:numId="5" w16cid:durableId="281765065">
    <w:abstractNumId w:val="7"/>
  </w:num>
  <w:num w:numId="6" w16cid:durableId="2092000146">
    <w:abstractNumId w:val="3"/>
  </w:num>
  <w:num w:numId="7" w16cid:durableId="864908900">
    <w:abstractNumId w:val="1"/>
    <w:lvlOverride w:ilvl="0">
      <w:lvl w:ilvl="0">
        <w:start w:val="1"/>
        <w:numFmt w:val="decimal"/>
        <w:pStyle w:val="Heading2"/>
        <w:lvlText w:val="%1"/>
        <w:lvlJc w:val="left"/>
        <w:pPr>
          <w:ind w:left="720" w:hanging="720"/>
        </w:pPr>
        <w:rPr>
          <w:color w:val="auto"/>
        </w:rPr>
      </w:lvl>
    </w:lvlOverride>
  </w:num>
  <w:num w:numId="8" w16cid:durableId="1469322956">
    <w:abstractNumId w:val="8"/>
  </w:num>
  <w:num w:numId="9" w16cid:durableId="1341661948">
    <w:abstractNumId w:val="9"/>
  </w:num>
  <w:num w:numId="10" w16cid:durableId="1983389004">
    <w:abstractNumId w:val="0"/>
  </w:num>
  <w:num w:numId="11" w16cid:durableId="1510218002">
    <w:abstractNumId w:val="6"/>
  </w:num>
  <w:num w:numId="12" w16cid:durableId="1551065716">
    <w:abstractNumId w:val="5"/>
  </w:num>
  <w:num w:numId="13" w16cid:durableId="962275215">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13"/>
    <w:rsid w:val="000032AD"/>
    <w:rsid w:val="0000468E"/>
    <w:rsid w:val="00006D71"/>
    <w:rsid w:val="00025C81"/>
    <w:rsid w:val="00043D85"/>
    <w:rsid w:val="000542FF"/>
    <w:rsid w:val="00060F30"/>
    <w:rsid w:val="000869AB"/>
    <w:rsid w:val="000942EE"/>
    <w:rsid w:val="00097FA8"/>
    <w:rsid w:val="000A1447"/>
    <w:rsid w:val="000A2313"/>
    <w:rsid w:val="000A47E1"/>
    <w:rsid w:val="000A7AAF"/>
    <w:rsid w:val="000B5FA0"/>
    <w:rsid w:val="000C416C"/>
    <w:rsid w:val="000C4985"/>
    <w:rsid w:val="000C6C1A"/>
    <w:rsid w:val="000E4831"/>
    <w:rsid w:val="000E5939"/>
    <w:rsid w:val="001013AD"/>
    <w:rsid w:val="001116C3"/>
    <w:rsid w:val="001438A7"/>
    <w:rsid w:val="0016201B"/>
    <w:rsid w:val="001641A3"/>
    <w:rsid w:val="001728AE"/>
    <w:rsid w:val="00176594"/>
    <w:rsid w:val="0017699C"/>
    <w:rsid w:val="001A2F6D"/>
    <w:rsid w:val="001B1F8A"/>
    <w:rsid w:val="001B62D1"/>
    <w:rsid w:val="001C1865"/>
    <w:rsid w:val="001C782B"/>
    <w:rsid w:val="0021649B"/>
    <w:rsid w:val="00222137"/>
    <w:rsid w:val="00232F52"/>
    <w:rsid w:val="00263CB6"/>
    <w:rsid w:val="00266B5E"/>
    <w:rsid w:val="00266C5A"/>
    <w:rsid w:val="00274FFC"/>
    <w:rsid w:val="00281BB6"/>
    <w:rsid w:val="00284C5A"/>
    <w:rsid w:val="00284D14"/>
    <w:rsid w:val="00286307"/>
    <w:rsid w:val="002D5B0A"/>
    <w:rsid w:val="002D67C2"/>
    <w:rsid w:val="002F1457"/>
    <w:rsid w:val="003024BD"/>
    <w:rsid w:val="00304AB4"/>
    <w:rsid w:val="003214B3"/>
    <w:rsid w:val="00324BD0"/>
    <w:rsid w:val="003255CE"/>
    <w:rsid w:val="00341111"/>
    <w:rsid w:val="00346D64"/>
    <w:rsid w:val="00350D80"/>
    <w:rsid w:val="003537AD"/>
    <w:rsid w:val="00354C6A"/>
    <w:rsid w:val="00360039"/>
    <w:rsid w:val="00364A4A"/>
    <w:rsid w:val="003654AC"/>
    <w:rsid w:val="0036611C"/>
    <w:rsid w:val="0037073B"/>
    <w:rsid w:val="003854BC"/>
    <w:rsid w:val="00395407"/>
    <w:rsid w:val="003A6F9D"/>
    <w:rsid w:val="003B1E29"/>
    <w:rsid w:val="003B7EDA"/>
    <w:rsid w:val="003C1FCE"/>
    <w:rsid w:val="003C7F05"/>
    <w:rsid w:val="003F0517"/>
    <w:rsid w:val="003F58F8"/>
    <w:rsid w:val="003F7C70"/>
    <w:rsid w:val="00410B27"/>
    <w:rsid w:val="004119A5"/>
    <w:rsid w:val="00432172"/>
    <w:rsid w:val="004354DA"/>
    <w:rsid w:val="00437495"/>
    <w:rsid w:val="00441BFD"/>
    <w:rsid w:val="00446881"/>
    <w:rsid w:val="00451B82"/>
    <w:rsid w:val="00461957"/>
    <w:rsid w:val="0046625C"/>
    <w:rsid w:val="00470C21"/>
    <w:rsid w:val="00476C9E"/>
    <w:rsid w:val="0048562B"/>
    <w:rsid w:val="00491E5F"/>
    <w:rsid w:val="00496D0B"/>
    <w:rsid w:val="004A775D"/>
    <w:rsid w:val="004B1D54"/>
    <w:rsid w:val="004B51E6"/>
    <w:rsid w:val="004E0F77"/>
    <w:rsid w:val="004F3F2A"/>
    <w:rsid w:val="005043EB"/>
    <w:rsid w:val="00517A68"/>
    <w:rsid w:val="00524FF8"/>
    <w:rsid w:val="00530F90"/>
    <w:rsid w:val="00547640"/>
    <w:rsid w:val="00587262"/>
    <w:rsid w:val="005A08B1"/>
    <w:rsid w:val="005A49E8"/>
    <w:rsid w:val="005A7193"/>
    <w:rsid w:val="005B6A6E"/>
    <w:rsid w:val="005C36F6"/>
    <w:rsid w:val="005D3790"/>
    <w:rsid w:val="005E25BD"/>
    <w:rsid w:val="005F75E2"/>
    <w:rsid w:val="006138D1"/>
    <w:rsid w:val="00635C53"/>
    <w:rsid w:val="00643C78"/>
    <w:rsid w:val="006440A9"/>
    <w:rsid w:val="006713A7"/>
    <w:rsid w:val="00680970"/>
    <w:rsid w:val="006A6A57"/>
    <w:rsid w:val="006B222A"/>
    <w:rsid w:val="006C16FF"/>
    <w:rsid w:val="006C261F"/>
    <w:rsid w:val="006C5145"/>
    <w:rsid w:val="006E6712"/>
    <w:rsid w:val="006F6656"/>
    <w:rsid w:val="007169D6"/>
    <w:rsid w:val="00761FCF"/>
    <w:rsid w:val="00764D6A"/>
    <w:rsid w:val="00773056"/>
    <w:rsid w:val="007A5D10"/>
    <w:rsid w:val="007B66C4"/>
    <w:rsid w:val="007B7E13"/>
    <w:rsid w:val="007C0367"/>
    <w:rsid w:val="007C358A"/>
    <w:rsid w:val="007D51F5"/>
    <w:rsid w:val="007E0E12"/>
    <w:rsid w:val="007E2BC6"/>
    <w:rsid w:val="007E39EF"/>
    <w:rsid w:val="007F410F"/>
    <w:rsid w:val="00800FE1"/>
    <w:rsid w:val="00820F04"/>
    <w:rsid w:val="00831186"/>
    <w:rsid w:val="00831DED"/>
    <w:rsid w:val="0084011B"/>
    <w:rsid w:val="00841F97"/>
    <w:rsid w:val="00842672"/>
    <w:rsid w:val="008514CD"/>
    <w:rsid w:val="00863135"/>
    <w:rsid w:val="00871013"/>
    <w:rsid w:val="00892CC1"/>
    <w:rsid w:val="00897B06"/>
    <w:rsid w:val="008A0EE3"/>
    <w:rsid w:val="008B14E1"/>
    <w:rsid w:val="008B535F"/>
    <w:rsid w:val="008C584E"/>
    <w:rsid w:val="008D619B"/>
    <w:rsid w:val="009020C3"/>
    <w:rsid w:val="00920CE5"/>
    <w:rsid w:val="00923CC9"/>
    <w:rsid w:val="00927DB4"/>
    <w:rsid w:val="00936671"/>
    <w:rsid w:val="009407D8"/>
    <w:rsid w:val="00981684"/>
    <w:rsid w:val="00997D82"/>
    <w:rsid w:val="009B65D5"/>
    <w:rsid w:val="009B774A"/>
    <w:rsid w:val="009B790D"/>
    <w:rsid w:val="009C43AB"/>
    <w:rsid w:val="009C5B8C"/>
    <w:rsid w:val="009D5007"/>
    <w:rsid w:val="009E2823"/>
    <w:rsid w:val="009F2AE9"/>
    <w:rsid w:val="00A306C3"/>
    <w:rsid w:val="00A32E25"/>
    <w:rsid w:val="00A411A8"/>
    <w:rsid w:val="00A50EBC"/>
    <w:rsid w:val="00A91307"/>
    <w:rsid w:val="00AA1D58"/>
    <w:rsid w:val="00AA55FB"/>
    <w:rsid w:val="00AA6670"/>
    <w:rsid w:val="00AB7911"/>
    <w:rsid w:val="00AC35F5"/>
    <w:rsid w:val="00AE4237"/>
    <w:rsid w:val="00B02B9B"/>
    <w:rsid w:val="00B12DDF"/>
    <w:rsid w:val="00B2557D"/>
    <w:rsid w:val="00B5740E"/>
    <w:rsid w:val="00B63B5D"/>
    <w:rsid w:val="00B84485"/>
    <w:rsid w:val="00B861B4"/>
    <w:rsid w:val="00B97E61"/>
    <w:rsid w:val="00BA0184"/>
    <w:rsid w:val="00BA5B0F"/>
    <w:rsid w:val="00BC1616"/>
    <w:rsid w:val="00BD671A"/>
    <w:rsid w:val="00BE561A"/>
    <w:rsid w:val="00BF4E55"/>
    <w:rsid w:val="00C003C5"/>
    <w:rsid w:val="00C02519"/>
    <w:rsid w:val="00C12ACE"/>
    <w:rsid w:val="00C33358"/>
    <w:rsid w:val="00C416EC"/>
    <w:rsid w:val="00C84903"/>
    <w:rsid w:val="00C85C62"/>
    <w:rsid w:val="00CF4F5E"/>
    <w:rsid w:val="00D07F7D"/>
    <w:rsid w:val="00D1032B"/>
    <w:rsid w:val="00D20DAF"/>
    <w:rsid w:val="00D47121"/>
    <w:rsid w:val="00D548FA"/>
    <w:rsid w:val="00D6561B"/>
    <w:rsid w:val="00D65CD1"/>
    <w:rsid w:val="00D6626A"/>
    <w:rsid w:val="00DA1F76"/>
    <w:rsid w:val="00DA71B8"/>
    <w:rsid w:val="00DB31EB"/>
    <w:rsid w:val="00DB71A3"/>
    <w:rsid w:val="00DC41DE"/>
    <w:rsid w:val="00DC55BE"/>
    <w:rsid w:val="00DC7AA9"/>
    <w:rsid w:val="00DD38D4"/>
    <w:rsid w:val="00DE0AAE"/>
    <w:rsid w:val="00E11AC7"/>
    <w:rsid w:val="00E20810"/>
    <w:rsid w:val="00E83BAC"/>
    <w:rsid w:val="00E87CEC"/>
    <w:rsid w:val="00E91D72"/>
    <w:rsid w:val="00E97CE1"/>
    <w:rsid w:val="00E97F13"/>
    <w:rsid w:val="00EA3E22"/>
    <w:rsid w:val="00EC0B7B"/>
    <w:rsid w:val="00EC40D3"/>
    <w:rsid w:val="00EC4A98"/>
    <w:rsid w:val="00EE4833"/>
    <w:rsid w:val="00EE502C"/>
    <w:rsid w:val="00EF55CC"/>
    <w:rsid w:val="00F02EAA"/>
    <w:rsid w:val="00F04729"/>
    <w:rsid w:val="00F20E20"/>
    <w:rsid w:val="00F35C78"/>
    <w:rsid w:val="00F52599"/>
    <w:rsid w:val="00F5304F"/>
    <w:rsid w:val="00F672D4"/>
    <w:rsid w:val="00F67AFC"/>
    <w:rsid w:val="00F82F27"/>
    <w:rsid w:val="00FA0B2E"/>
    <w:rsid w:val="00FA2743"/>
    <w:rsid w:val="00FC1759"/>
    <w:rsid w:val="00FD541B"/>
    <w:rsid w:val="00FD7468"/>
    <w:rsid w:val="00FE274C"/>
    <w:rsid w:val="00FE64BC"/>
    <w:rsid w:val="00FF4F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1DF92"/>
  <w15:docId w15:val="{DB8337CA-E846-4981-BBBA-968B3776D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EB"/>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7E39EF"/>
    <w:pPr>
      <w:widowControl w:val="0"/>
      <w:spacing w:before="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00468E"/>
    <w:pPr>
      <w:pageBreakBefore/>
      <w:numPr>
        <w:numId w:val="3"/>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0468E"/>
    <w:pPr>
      <w:keepNext/>
      <w:keepLines/>
      <w:numPr>
        <w:ilvl w:val="1"/>
        <w:numId w:val="3"/>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00468E"/>
    <w:pPr>
      <w:keepNext/>
      <w:numPr>
        <w:ilvl w:val="2"/>
        <w:numId w:val="3"/>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rsid w:val="00441BFD"/>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rsid w:val="00DB31EB"/>
    <w:pPr>
      <w:keepNext/>
      <w:keepLines/>
      <w:spacing w:before="40" w:after="0"/>
      <w:outlineLvl w:val="5"/>
    </w:pPr>
    <w:rPr>
      <w:rFonts w:asciiTheme="majorHAnsi" w:eastAsiaTheme="majorEastAsia" w:hAnsiTheme="majorHAnsi"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41BFD"/>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441BFD"/>
    <w:rPr>
      <w:rFonts w:ascii="Calibri" w:eastAsiaTheme="minorHAnsi" w:hAnsi="Calibri" w:cstheme="minorBidi"/>
      <w:szCs w:val="22"/>
      <w:lang w:eastAsia="en-US"/>
    </w:rPr>
  </w:style>
  <w:style w:type="paragraph" w:styleId="Footer">
    <w:name w:val="footer"/>
    <w:basedOn w:val="Normal"/>
    <w:link w:val="FooterChar"/>
    <w:uiPriority w:val="27"/>
    <w:rsid w:val="00441BFD"/>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441BFD"/>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7E39E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441BFD"/>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441BFD"/>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sid w:val="00441BFD"/>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441BFD"/>
    <w:pPr>
      <w:numPr>
        <w:numId w:val="8"/>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441BFD"/>
    <w:pPr>
      <w:numPr>
        <w:ilvl w:val="1"/>
        <w:numId w:val="8"/>
      </w:numPr>
      <w:spacing w:before="120" w:after="120"/>
      <w:contextualSpacing/>
    </w:pPr>
  </w:style>
  <w:style w:type="paragraph" w:styleId="ListNumber">
    <w:name w:val="List Number"/>
    <w:basedOn w:val="Normal"/>
    <w:uiPriority w:val="9"/>
    <w:qFormat/>
    <w:rsid w:val="00441BFD"/>
    <w:pPr>
      <w:numPr>
        <w:numId w:val="9"/>
      </w:numPr>
      <w:tabs>
        <w:tab w:val="left" w:pos="142"/>
      </w:tabs>
      <w:spacing w:before="120" w:after="120"/>
    </w:pPr>
  </w:style>
  <w:style w:type="paragraph" w:styleId="ListNumber2">
    <w:name w:val="List Number 2"/>
    <w:uiPriority w:val="10"/>
    <w:qFormat/>
    <w:rsid w:val="00441BFD"/>
    <w:pPr>
      <w:numPr>
        <w:ilvl w:val="1"/>
        <w:numId w:val="9"/>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41BFD"/>
    <w:pPr>
      <w:numPr>
        <w:ilvl w:val="2"/>
        <w:numId w:val="9"/>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1">
    <w:name w:val="Table Bullet 1"/>
    <w:basedOn w:val="TableText"/>
    <w:uiPriority w:val="15"/>
    <w:qFormat/>
    <w:rsid w:val="00476C9E"/>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41BFD"/>
    <w:rPr>
      <w:rFonts w:ascii="Calibri Light" w:eastAsiaTheme="minorHAnsi" w:hAnsi="Calibri Light" w:cstheme="minorBidi"/>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00468E"/>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rsid w:val="00304AB4"/>
    <w:pPr>
      <w:numPr>
        <w:numId w:val="11"/>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1"/>
    <w:qFormat/>
    <w:rsid w:val="00476C9E"/>
    <w:pPr>
      <w:numPr>
        <w:numId w:val="10"/>
      </w:numPr>
      <w:tabs>
        <w:tab w:val="num" w:pos="361"/>
      </w:tabs>
      <w:ind w:left="644" w:hanging="488"/>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semiHidden/>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DB31EB"/>
    <w:rPr>
      <w:rFonts w:asciiTheme="majorHAnsi" w:eastAsiaTheme="majorEastAsia" w:hAnsiTheme="majorHAnsi" w:cstheme="majorBidi"/>
      <w:i/>
      <w:color w:val="59621D"/>
      <w:szCs w:val="22"/>
      <w:lang w:eastAsia="en-US"/>
    </w:rPr>
  </w:style>
  <w:style w:type="character" w:customStyle="1" w:styleId="A2">
    <w:name w:val="A2"/>
    <w:uiPriority w:val="99"/>
    <w:rsid w:val="000A47E1"/>
    <w:rPr>
      <w:color w:val="000000"/>
      <w:sz w:val="14"/>
      <w:szCs w:val="1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about/reporting/capability-review" TargetMode="External"/><Relationship Id="rId18"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982D4D3ABBAF49949BEA620E23A834" ma:contentTypeVersion="4" ma:contentTypeDescription="Create a new document." ma:contentTypeScope="" ma:versionID="f374f3fd611c020db4947175bcd96ecd">
  <xsd:schema xmlns:xsd="http://www.w3.org/2001/XMLSchema" xmlns:xs="http://www.w3.org/2001/XMLSchema" xmlns:p="http://schemas.microsoft.com/office/2006/metadata/properties" xmlns:ns2="c527c9b7-9ec8-4c5f-a515-89657b782942" targetNamespace="http://schemas.microsoft.com/office/2006/metadata/properties" ma:root="true" ma:fieldsID="2be0c18765adb54922965d8ad70be306" ns2:_="">
    <xsd:import namespace="c527c9b7-9ec8-4c5f-a515-89657b7829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c9b7-9ec8-4c5f-a515-89657b782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9A093C7F-337A-4FDF-A384-1D623F9C4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c9b7-9ec8-4c5f-a515-89657b782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1CAD33-3B39-4665-A5E6-666D035120E9}">
  <ds:schemaRefs>
    <ds:schemaRef ds:uri="http://purl.org/dc/terms/"/>
    <ds:schemaRef ds:uri="http://schemas.microsoft.com/office/2006/documentManagement/types"/>
    <ds:schemaRef ds:uri="http://purl.org/dc/dcmitype/"/>
    <ds:schemaRef ds:uri="http://schemas.microsoft.com/office/infopath/2007/PartnerControls"/>
    <ds:schemaRef ds:uri="c527c9b7-9ec8-4c5f-a515-89657b782942"/>
    <ds:schemaRef ds:uri="http://schemas.openxmlformats.org/package/2006/metadata/core-propertie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Report_template_1.dotx</Template>
  <TotalTime>0</TotalTime>
  <Pages>12</Pages>
  <Words>2106</Words>
  <Characters>12007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Transformation Action Plan</vt:lpstr>
    </vt:vector>
  </TitlesOfParts>
  <Company/>
  <LinksUpToDate>false</LinksUpToDate>
  <CharactersWithSpaces>14085</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Transformation Action Plan</dc:title>
  <dc:creator>Department of Agriculture, Fisheries and Forestry</dc:creator>
  <cp:lastModifiedBy>Church, Julia</cp:lastModifiedBy>
  <cp:revision>2</cp:revision>
  <cp:lastPrinted>2023-11-28T23:40:00Z</cp:lastPrinted>
  <dcterms:created xsi:type="dcterms:W3CDTF">2023-11-29T23:38:00Z</dcterms:created>
  <dcterms:modified xsi:type="dcterms:W3CDTF">2023-11-29T23:38:00Z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0x0101002C982D4D3ABBAF49949BEA620E23A834</vt:lpwstr>
  </property>
</Properties>
</file>