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669A" w14:textId="510D947F" w:rsidR="00050E25" w:rsidRDefault="00050E25" w:rsidP="00050E25">
      <w:pPr>
        <w:pStyle w:val="Heading1"/>
      </w:pPr>
      <w:r w:rsidRPr="00050E25">
        <w:t>Big Data Processing Architectures and t</w:t>
      </w:r>
      <w:r>
        <w:t xml:space="preserve">heir Role in the Future of AI Systems. </w:t>
      </w:r>
    </w:p>
    <w:p w14:paraId="4864CA9F" w14:textId="2461E386" w:rsidR="00050E25" w:rsidRDefault="00050E25" w:rsidP="00050E25">
      <w:pPr>
        <w:pStyle w:val="Heading2"/>
      </w:pPr>
      <w:r>
        <w:t>Analytical processing Foundations</w:t>
      </w:r>
    </w:p>
    <w:p w14:paraId="3F7942B9" w14:textId="245B0FFA" w:rsidR="00050E25" w:rsidRDefault="0076436B" w:rsidP="0076436B">
      <w:pPr>
        <w:pStyle w:val="Heading3"/>
      </w:pPr>
      <w:r>
        <w:t>The Role of Data Warehouses and Analytical Engines</w:t>
      </w:r>
    </w:p>
    <w:p w14:paraId="69F6268A" w14:textId="4FD999EF" w:rsidR="0076436B" w:rsidRDefault="00C205ED" w:rsidP="00050E25">
      <w:r>
        <w:t xml:space="preserve">Data warehouses and analytical engines form the dedicated analytical plane in a modern data architecture. They are designed specifically to handle complex </w:t>
      </w:r>
      <w:r w:rsidR="00BA7550">
        <w:t>analytical workloads separate from the operating system.</w:t>
      </w:r>
    </w:p>
    <w:p w14:paraId="34C9E3D3" w14:textId="145F77EE" w:rsidR="00BA7550" w:rsidRDefault="00BA7550" w:rsidP="00050E25">
      <w:r>
        <w:t>When</w:t>
      </w:r>
      <w:r w:rsidR="006A1AAD">
        <w:t xml:space="preserve"> enterprises started using multiple Online Transactional Processing systems</w:t>
      </w:r>
      <w:r w:rsidR="001C02BF">
        <w:t xml:space="preserve">, the need for a centralized system to consolidate data for analysis </w:t>
      </w:r>
      <w:r w:rsidR="005A6B21">
        <w:t xml:space="preserve">emerged. </w:t>
      </w:r>
      <w:r w:rsidR="00104D89">
        <w:t xml:space="preserve">Data warehouses were created to keep copies of data from OLTPs, typically they were loaded </w:t>
      </w:r>
      <w:r w:rsidR="004C38BF">
        <w:t xml:space="preserve">through Extract-Transform-Load processes. </w:t>
      </w:r>
    </w:p>
    <w:p w14:paraId="681BBFA1" w14:textId="530A2FF0" w:rsidR="00524E25" w:rsidRDefault="00524E25" w:rsidP="00050E25">
      <w:r>
        <w:t xml:space="preserve">The biggest advantage of having a separate analytical plane (like a data warehouse/OLAP) is optimization of the space. These systems </w:t>
      </w:r>
      <w:r w:rsidR="007D669E">
        <w:t>were optimiz</w:t>
      </w:r>
      <w:r w:rsidR="0048225B">
        <w:t xml:space="preserve">ed for analytical workloads. </w:t>
      </w:r>
      <w:r w:rsidR="00E9244F">
        <w:rPr>
          <w:rStyle w:val="FootnoteReference"/>
        </w:rPr>
        <w:footnoteReference w:id="1"/>
      </w:r>
    </w:p>
    <w:p w14:paraId="0EA89714" w14:textId="169F2C6F" w:rsidR="00524C9B" w:rsidRDefault="000F42C1" w:rsidP="000F42C1">
      <w:pPr>
        <w:pStyle w:val="Heading3"/>
      </w:pPr>
      <w:r>
        <w:t xml:space="preserve">Differences between OLAP and OLTP </w:t>
      </w:r>
    </w:p>
    <w:p w14:paraId="6A097597" w14:textId="66831D6C" w:rsidR="000F42C1" w:rsidRDefault="000F42C1" w:rsidP="000F42C1">
      <w:r>
        <w:t>Transactional Processing (OLTP) and Analytical Processing (OLAP)</w:t>
      </w:r>
      <w:r w:rsidR="00ED6DBF">
        <w:t xml:space="preserve"> represent two distinct parts in a data system. Their main difference is their access patterns and objectives. OLTP systems are designed for data generation, typically operating on individual rows</w:t>
      </w:r>
      <w:r w:rsidR="001F4F1A">
        <w:t xml:space="preserve"> while accessing many attributes to support high-throughput transactional workloads. </w:t>
      </w:r>
      <w:r w:rsidR="004A742B">
        <w:t xml:space="preserve">OLAP Systems are optimized for data consumption, </w:t>
      </w:r>
      <w:r w:rsidR="00BE0FE7">
        <w:t xml:space="preserve">they scan large volumes of rows while reading only a subset of attributes for fast analytical queries. </w:t>
      </w:r>
      <w:r w:rsidR="00241777">
        <w:rPr>
          <w:rStyle w:val="FootnoteReference"/>
        </w:rPr>
        <w:footnoteReference w:id="2"/>
      </w:r>
    </w:p>
    <w:p w14:paraId="3864C548" w14:textId="6082D4C7" w:rsidR="00C90C43" w:rsidRDefault="004C5ED2" w:rsidP="00512E9C">
      <w:r>
        <w:t xml:space="preserve">OLTP </w:t>
      </w:r>
      <w:r w:rsidR="00DA5E0F">
        <w:t xml:space="preserve">normally do not </w:t>
      </w:r>
      <w:r w:rsidR="00570F73">
        <w:t xml:space="preserve">query their data often, but they do write in it. They have random access and low latency writes from user inputs. </w:t>
      </w:r>
      <w:r w:rsidR="00C44258">
        <w:t>They have always the latest state of the data and usually their Data volume is around Gigabytes to tera</w:t>
      </w:r>
      <w:r w:rsidR="003434C7">
        <w:t xml:space="preserve">bytes. Meanwhile OLAPs need to aggregate over many records therefore have a lot of reads, they bult import their data or get it from even streaming. OLAPs keep the history of events over time </w:t>
      </w:r>
      <w:r w:rsidR="00E72734">
        <w:t>and therefore also has more Data volume (usually between Terabytes and Petabytes.</w:t>
      </w:r>
      <w:r w:rsidR="00801103">
        <w:rPr>
          <w:rStyle w:val="FootnoteReference"/>
        </w:rPr>
        <w:footnoteReference w:id="3"/>
      </w:r>
    </w:p>
    <w:p w14:paraId="32840CE2" w14:textId="794459EA" w:rsidR="00A05C60" w:rsidRDefault="00A80A72" w:rsidP="007C0CFD">
      <w:pPr>
        <w:pStyle w:val="Heading3"/>
      </w:pPr>
      <w:r>
        <w:lastRenderedPageBreak/>
        <w:t>Indexes, Materialized vie</w:t>
      </w:r>
      <w:r w:rsidR="00346E30">
        <w:t>w</w:t>
      </w:r>
      <w:r>
        <w:t xml:space="preserve">s and query optimization </w:t>
      </w:r>
      <w:r w:rsidR="007C0CFD">
        <w:t>for analytical workloads</w:t>
      </w:r>
    </w:p>
    <w:p w14:paraId="307E823B" w14:textId="11D55287" w:rsidR="00346E30" w:rsidRDefault="00346E30" w:rsidP="00346E30">
      <w:r>
        <w:t xml:space="preserve">Analytical systems employ indexes designed for scan heavy and </w:t>
      </w:r>
      <w:r w:rsidR="00C26B10">
        <w:t>range-based</w:t>
      </w:r>
      <w:r>
        <w:t xml:space="preserve"> workloads. Sorted indexes enable efficient filtering on attributes</w:t>
      </w:r>
      <w:r w:rsidR="00BB4E99">
        <w:t xml:space="preserve"> such as timestamps, while inverted and text indexes support fast access to </w:t>
      </w:r>
      <w:r w:rsidR="00C26B10">
        <w:t xml:space="preserve">big or unstructured data. </w:t>
      </w:r>
    </w:p>
    <w:p w14:paraId="081059DC" w14:textId="66C4F3FB" w:rsidR="00C26B10" w:rsidRPr="00346E30" w:rsidRDefault="00C26B10" w:rsidP="00346E30">
      <w:r>
        <w:t xml:space="preserve">Materialized views further improve performance by storing precomputed query results, which allows the analytical workload to avoid repeated execution of the same </w:t>
      </w:r>
      <w:r w:rsidR="009051A7">
        <w:t xml:space="preserve">expensive aggregation, instead of that we read them directly rom cached outputs. </w:t>
      </w:r>
    </w:p>
    <w:p w14:paraId="3A11106A" w14:textId="001B4BED" w:rsidR="007C0CFD" w:rsidRDefault="00E711DA" w:rsidP="007C0CFD">
      <w:r>
        <w:t>Analytical engines usually rely on a set of speci</w:t>
      </w:r>
      <w:r w:rsidR="00F94D1C">
        <w:t xml:space="preserve">alized optimizations to efficiently process large-scale data and complex aggregation queries. A key optimization is </w:t>
      </w:r>
      <w:r w:rsidR="00A36ACF">
        <w:t>column-oriented</w:t>
      </w:r>
      <w:r w:rsidR="00F94D1C">
        <w:t xml:space="preserve"> </w:t>
      </w:r>
      <w:r w:rsidR="00C8119F">
        <w:t xml:space="preserve">storage. This differs from the row-based layouts that are commonly used in OLTP systems. </w:t>
      </w:r>
      <w:r w:rsidR="00D5284E">
        <w:t xml:space="preserve">The column-oriented storage makes it possible for us to only read a subset of attributes, which is a feature we normally need </w:t>
      </w:r>
      <w:r w:rsidR="00DA3BFE">
        <w:t xml:space="preserve">in analytical queries. </w:t>
      </w:r>
      <w:r w:rsidR="00A76D67">
        <w:rPr>
          <w:rStyle w:val="FootnoteReference"/>
        </w:rPr>
        <w:footnoteReference w:id="4"/>
      </w:r>
    </w:p>
    <w:p w14:paraId="62D3DF11" w14:textId="6BD56B7E" w:rsidR="00A76D67" w:rsidRDefault="00DF188A" w:rsidP="00DF188A">
      <w:pPr>
        <w:pStyle w:val="Heading3"/>
      </w:pPr>
      <w:r>
        <w:t xml:space="preserve">Incremental view Management </w:t>
      </w:r>
    </w:p>
    <w:p w14:paraId="3193C269" w14:textId="6E9EB132" w:rsidR="00CF43C9" w:rsidRDefault="007B34F5" w:rsidP="00DF188A">
      <w:r>
        <w:t xml:space="preserve">To keep the materialized views up to date, we need mechanisms to </w:t>
      </w:r>
      <w:r w:rsidR="00CF43C9">
        <w:t xml:space="preserve">recompute the results as the underlying data changes. The </w:t>
      </w:r>
      <w:r w:rsidR="00F3582B">
        <w:t>Incremental</w:t>
      </w:r>
      <w:r w:rsidR="00CF43C9">
        <w:t xml:space="preserve"> View </w:t>
      </w:r>
      <w:r w:rsidR="00F3582B">
        <w:t>Maintenance</w:t>
      </w:r>
      <w:r w:rsidR="00CF43C9">
        <w:t xml:space="preserve"> </w:t>
      </w:r>
      <w:r w:rsidR="00F3582B">
        <w:t>tackles this by intelligently tracking only the changes in the database (often through C</w:t>
      </w:r>
      <w:r w:rsidR="00EE43BB">
        <w:t>DC). They apply exactly those updates to the materialized views, rather than recalculating the view over and over again</w:t>
      </w:r>
      <w:r w:rsidR="006D354F">
        <w:t xml:space="preserve">, which would be quite costly if we </w:t>
      </w:r>
      <w:r w:rsidR="003853C4">
        <w:t xml:space="preserve">reconsider the terabytes to petabytes we have in OLAP systems. </w:t>
      </w:r>
      <w:r w:rsidR="00AA4ECC">
        <w:t>The IVM is critica</w:t>
      </w:r>
      <w:r w:rsidR="00F008F7">
        <w:t>l to maintain fresh, materialized views efficiently</w:t>
      </w:r>
      <w:r w:rsidR="001D689A">
        <w:t xml:space="preserve">. </w:t>
      </w:r>
      <w:r w:rsidR="00801AD1">
        <w:rPr>
          <w:rStyle w:val="FootnoteReference"/>
        </w:rPr>
        <w:footnoteReference w:id="5"/>
      </w:r>
    </w:p>
    <w:p w14:paraId="65CACB0C" w14:textId="03F0C1BA" w:rsidR="00D57FEA" w:rsidRDefault="00D57FEA" w:rsidP="00D57FEA">
      <w:pPr>
        <w:pStyle w:val="Heading2"/>
      </w:pPr>
      <w:r>
        <w:t>Streaming, Event Processing and CDC</w:t>
      </w:r>
    </w:p>
    <w:p w14:paraId="3AB7BE15" w14:textId="1E5A44F9" w:rsidR="008F7F84" w:rsidRDefault="008F7F84" w:rsidP="008F7F84">
      <w:pPr>
        <w:pStyle w:val="Heading3"/>
      </w:pPr>
      <w:r>
        <w:t>Differences and Overlaps between Stream Processing and Incremental Analytics</w:t>
      </w:r>
    </w:p>
    <w:p w14:paraId="397B25BA" w14:textId="44CD2196" w:rsidR="001E6683" w:rsidRDefault="00CC02BC" w:rsidP="00DF188A">
      <w:r>
        <w:t xml:space="preserve">To continuously derive insights from ever-growing data, we </w:t>
      </w:r>
      <w:r w:rsidR="001C6FF4">
        <w:t xml:space="preserve">rely in stream processing, which is built for unbounded datasets, where data arrives continuously. </w:t>
      </w:r>
      <w:r w:rsidR="00087E6C">
        <w:t>Unlike batch processing over fixed inputs, stream processing makes computations incrementally as events arrives</w:t>
      </w:r>
      <w:r w:rsidR="00E03211">
        <w:t xml:space="preserve">, which enables us to do real-time filtering, transformations and aggregations. Frameworks like Apache Flink, Kafka Streams and Spark Structured Streaming are giving us the foundations for this continuous processing. </w:t>
      </w:r>
      <w:r w:rsidR="00DD32DB">
        <w:t xml:space="preserve">A crucial aspect is also time semantics, processing time groups records by arrivals, while event time groups </w:t>
      </w:r>
      <w:r w:rsidR="008A5987">
        <w:t xml:space="preserve">them actually by when the events happened. Event-time processing is important for correctness, especially when we have late arrivals of events. </w:t>
      </w:r>
      <w:r w:rsidR="00C97F5C">
        <w:rPr>
          <w:rStyle w:val="FootnoteReference"/>
        </w:rPr>
        <w:footnoteReference w:id="6"/>
      </w:r>
    </w:p>
    <w:p w14:paraId="5D42AF55" w14:textId="2AED4F4A" w:rsidR="008C3F6A" w:rsidRDefault="008C3F6A" w:rsidP="00DF188A">
      <w:r>
        <w:t xml:space="preserve">Incremental analytics aims to keep analytical results up to date by processing only new or changed data instead of recomputing everything again from the beginning. </w:t>
      </w:r>
      <w:r w:rsidR="0061495B">
        <w:t xml:space="preserve">This </w:t>
      </w:r>
      <w:r w:rsidR="0061495B">
        <w:lastRenderedPageBreak/>
        <w:t xml:space="preserve">pattern is common in data warehousing, where analytical views are updated incrementally through </w:t>
      </w:r>
      <w:r w:rsidR="00AF27C9">
        <w:t xml:space="preserve">ETL processes that happen periodically. This is often batch oriented, but the idea naturally extends to continuous, </w:t>
      </w:r>
      <w:r w:rsidR="00A40385">
        <w:t>real-time</w:t>
      </w:r>
      <w:r w:rsidR="00AF27C9">
        <w:t xml:space="preserve"> updates.</w:t>
      </w:r>
      <w:r w:rsidR="00273D57">
        <w:rPr>
          <w:rStyle w:val="FootnoteReference"/>
        </w:rPr>
        <w:footnoteReference w:id="7"/>
      </w:r>
    </w:p>
    <w:p w14:paraId="58F2C3F2" w14:textId="4F0C6386" w:rsidR="00F77A2F" w:rsidRDefault="008D74CC" w:rsidP="00DF188A">
      <w:r>
        <w:t xml:space="preserve">These two concepts reinforce each other. Stream processing systems inherently support incremental analytics by maintaining and updating </w:t>
      </w:r>
      <w:r w:rsidR="002D402B">
        <w:t>the results, like running counts or aggregations, as new events flow in. Event streaming platforms act as the backbone of this approach, providing an ordered, immutable log of events</w:t>
      </w:r>
      <w:r w:rsidR="008067DE">
        <w:t xml:space="preserve"> that multiple consumers can process independently. </w:t>
      </w:r>
    </w:p>
    <w:p w14:paraId="6B7879C8" w14:textId="42EA15F9" w:rsidR="00847984" w:rsidRDefault="00CC4E38" w:rsidP="00CC4E38">
      <w:pPr>
        <w:pStyle w:val="Heading3"/>
      </w:pPr>
      <w:r>
        <w:t>The role of CDC in keeping analytical view and downstream systems up to date</w:t>
      </w:r>
    </w:p>
    <w:p w14:paraId="76CFFDA5" w14:textId="47247DF7" w:rsidR="00CC4E38" w:rsidRDefault="00477204" w:rsidP="00DF188A">
      <w:r>
        <w:t>Change Data Capture (CDC) plays a crucial role in keeping analytical views and downstream systems up to data</w:t>
      </w:r>
      <w:r w:rsidR="003403C5">
        <w:t xml:space="preserve">. They efficiently identify and propagate incremental data changes </w:t>
      </w:r>
      <w:r w:rsidR="00DB715F">
        <w:t xml:space="preserve">from large-scale relational databases. CDC enables near real-time </w:t>
      </w:r>
      <w:r w:rsidR="00C64A95">
        <w:t>synchronization</w:t>
      </w:r>
      <w:r w:rsidR="00DB715F">
        <w:t xml:space="preserve"> between transactional systems and the analytical platform</w:t>
      </w:r>
      <w:r w:rsidR="00C64A95">
        <w:t xml:space="preserve">, with the help of capturing inserts, updates and deletions without needing to reload the full data. </w:t>
      </w:r>
      <w:r w:rsidR="00B8425E">
        <w:t xml:space="preserve">With the right CDC </w:t>
      </w:r>
      <w:r w:rsidR="00D27B20">
        <w:t>strategy,</w:t>
      </w:r>
      <w:r w:rsidR="00B8425E">
        <w:t xml:space="preserve"> we can get scalability, latency and all of our full performance requirements. </w:t>
      </w:r>
      <w:r w:rsidR="00D27B20">
        <w:t>It improves data freshness</w:t>
      </w:r>
      <w:r w:rsidR="00114F25">
        <w:t>. Properly implemented CDCs ensure data consistency, integrity and auditability across distributed systems</w:t>
      </w:r>
      <w:r w:rsidR="00A72DCF">
        <w:t xml:space="preserve"> while also supporting the ETL process.</w:t>
      </w:r>
      <w:r w:rsidR="00DE1EBA">
        <w:rPr>
          <w:rStyle w:val="FootnoteReference"/>
        </w:rPr>
        <w:footnoteReference w:id="8"/>
      </w:r>
    </w:p>
    <w:p w14:paraId="47B8EF8C" w14:textId="69D79711" w:rsidR="001E2179" w:rsidRDefault="001E2179" w:rsidP="00043C11">
      <w:pPr>
        <w:pStyle w:val="Heading3"/>
      </w:pPr>
      <w:r>
        <w:t>Trade offs between Latency, Consistency and Complexity</w:t>
      </w:r>
    </w:p>
    <w:p w14:paraId="262A49DB" w14:textId="09E37BDB" w:rsidR="00043C11" w:rsidRPr="00043C11" w:rsidRDefault="00043C11" w:rsidP="00043C11">
      <w:pPr>
        <w:rPr>
          <w:lang w:val="en-AT"/>
        </w:rPr>
      </w:pPr>
      <w:r w:rsidRPr="00043C11">
        <w:rPr>
          <w:lang w:val="en-AT"/>
        </w:rPr>
        <w:t>Stream processing and CDC are designed for low-latency data delivery, processing events as they arrive and enabling immediate insights and actions. This is essential for use cases such as fraud detection, real-time recommendations, and operational monitoring. In contrast, batch processing introduces higher latency, as data is processed periodically, which limits its suitability for real-time decision-making.</w:t>
      </w:r>
    </w:p>
    <w:p w14:paraId="3F60113A" w14:textId="77133947" w:rsidR="00043C11" w:rsidRPr="00043C11" w:rsidRDefault="00043C11" w:rsidP="00043C11">
      <w:pPr>
        <w:rPr>
          <w:lang w:val="en-AT"/>
        </w:rPr>
      </w:pPr>
      <w:r w:rsidRPr="00043C11">
        <w:rPr>
          <w:lang w:val="en-AT"/>
        </w:rPr>
        <w:t>Stream processing systems often operate under eventual consistency in distributed environments, aiming for correctness while tolerating out-of-order or late events. Batch and transactional systems, on the other hand, typically prioritize strong consistency, requiring careful handling when transitioning to streaming models.</w:t>
      </w:r>
    </w:p>
    <w:p w14:paraId="6381C086" w14:textId="607D35F8" w:rsidR="00043C11" w:rsidRPr="00043C11" w:rsidRDefault="005F6A3F" w:rsidP="00043C11">
      <w:pPr>
        <w:rPr>
          <w:lang w:val="en-AT"/>
        </w:rPr>
      </w:pPr>
      <w:r>
        <w:rPr>
          <w:lang w:val="en-AT"/>
        </w:rPr>
        <w:t>C</w:t>
      </w:r>
      <w:r w:rsidR="00043C11" w:rsidRPr="00043C11">
        <w:rPr>
          <w:lang w:val="en-AT"/>
        </w:rPr>
        <w:t>omplexity increases with stream processing. Designing and operating real-time pipelines involves managing distributed systems, fault tolerance, schema evolution, and time semantics. Batch processing, while slower, can be simpler when data freshness is not critical.</w:t>
      </w:r>
    </w:p>
    <w:p w14:paraId="02954B80" w14:textId="77777777" w:rsidR="008A5987" w:rsidRPr="00043C11" w:rsidRDefault="008A5987" w:rsidP="00DF188A">
      <w:pPr>
        <w:rPr>
          <w:lang w:val="en-AT"/>
        </w:rPr>
      </w:pPr>
    </w:p>
    <w:sectPr w:rsidR="008A5987" w:rsidRPr="00043C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41DB4" w14:textId="77777777" w:rsidR="004917B5" w:rsidRDefault="004917B5" w:rsidP="00E9244F">
      <w:pPr>
        <w:spacing w:after="0" w:line="240" w:lineRule="auto"/>
      </w:pPr>
      <w:r>
        <w:separator/>
      </w:r>
    </w:p>
  </w:endnote>
  <w:endnote w:type="continuationSeparator" w:id="0">
    <w:p w14:paraId="0CCEE136" w14:textId="77777777" w:rsidR="004917B5" w:rsidRDefault="004917B5" w:rsidP="00E92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9ED74" w14:textId="77777777" w:rsidR="004917B5" w:rsidRDefault="004917B5" w:rsidP="00E9244F">
      <w:pPr>
        <w:spacing w:after="0" w:line="240" w:lineRule="auto"/>
      </w:pPr>
      <w:r>
        <w:separator/>
      </w:r>
    </w:p>
  </w:footnote>
  <w:footnote w:type="continuationSeparator" w:id="0">
    <w:p w14:paraId="08521C4D" w14:textId="77777777" w:rsidR="004917B5" w:rsidRDefault="004917B5" w:rsidP="00E9244F">
      <w:pPr>
        <w:spacing w:after="0" w:line="240" w:lineRule="auto"/>
      </w:pPr>
      <w:r>
        <w:continuationSeparator/>
      </w:r>
    </w:p>
  </w:footnote>
  <w:footnote w:id="1">
    <w:p w14:paraId="0F9D0D33" w14:textId="3193C322" w:rsidR="00547E87" w:rsidRPr="00E9244F" w:rsidRDefault="00E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246593">
        <w:t xml:space="preserve">Vogel, A. </w:t>
      </w:r>
      <w:r w:rsidR="00547E87">
        <w:rPr>
          <w:lang w:val="en-US"/>
        </w:rPr>
        <w:t>Software Architecture for Big Data: Analytical Processing</w:t>
      </w:r>
      <w:r w:rsidR="00A05C60">
        <w:rPr>
          <w:lang w:val="en-US"/>
        </w:rPr>
        <w:t xml:space="preserve"> </w:t>
      </w:r>
      <w:r w:rsidR="00801103">
        <w:t>(2026</w:t>
      </w:r>
      <w:r w:rsidR="00A05C60">
        <w:t>)</w:t>
      </w:r>
      <w:r w:rsidR="00AB5BC0">
        <w:rPr>
          <w:lang w:val="en-US"/>
        </w:rPr>
        <w:t xml:space="preserve"> </w:t>
      </w:r>
      <w:r w:rsidR="00E62D41">
        <w:rPr>
          <w:lang w:val="en-US"/>
        </w:rPr>
        <w:t>Slide 3</w:t>
      </w:r>
      <w:r w:rsidR="00801103">
        <w:rPr>
          <w:lang w:val="en-US"/>
        </w:rPr>
        <w:t>, 5</w:t>
      </w:r>
    </w:p>
  </w:footnote>
  <w:footnote w:id="2">
    <w:p w14:paraId="4F0CA04F" w14:textId="06BEECF8" w:rsidR="00241777" w:rsidRPr="00241777" w:rsidRDefault="002417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72734" w:rsidRPr="00C94C2D">
        <w:t xml:space="preserve">Song, H., Zhou, W., Cui, H. et al. A survey on hybrid transactional and analytical processing. The VLDB Journal 33, 1485–1515 (2024). </w:t>
      </w:r>
      <w:hyperlink r:id="rId1" w:history="1">
        <w:r w:rsidR="00E72734" w:rsidRPr="00E14701">
          <w:rPr>
            <w:rStyle w:val="Hyperlink"/>
          </w:rPr>
          <w:t>https://doi.org/10.1007/s00778-024-00858-9</w:t>
        </w:r>
      </w:hyperlink>
      <w:r w:rsidR="00E72734">
        <w:t xml:space="preserve"> Pages 1, 2 and 5</w:t>
      </w:r>
    </w:p>
  </w:footnote>
  <w:footnote w:id="3">
    <w:p w14:paraId="1629CEA1" w14:textId="77D18C85" w:rsidR="00801103" w:rsidRPr="00801103" w:rsidRDefault="0080110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Vogel, A. </w:t>
      </w:r>
      <w:r>
        <w:rPr>
          <w:lang w:val="en-US"/>
        </w:rPr>
        <w:t xml:space="preserve">Software Architecture for Big Data: Analytical Processing </w:t>
      </w:r>
      <w:r w:rsidR="00A05C60">
        <w:t xml:space="preserve">(2026) </w:t>
      </w:r>
      <w:r w:rsidR="00FF2104">
        <w:rPr>
          <w:lang w:val="en-US"/>
        </w:rPr>
        <w:t xml:space="preserve">Slide </w:t>
      </w:r>
      <w:r w:rsidR="00A05C60">
        <w:rPr>
          <w:lang w:val="en-US"/>
        </w:rPr>
        <w:t>3</w:t>
      </w:r>
      <w:r>
        <w:rPr>
          <w:lang w:val="en-US"/>
        </w:rPr>
        <w:t>, 5</w:t>
      </w:r>
    </w:p>
  </w:footnote>
  <w:footnote w:id="4">
    <w:p w14:paraId="37778AF9" w14:textId="076BC0F5" w:rsidR="00A76D67" w:rsidRPr="009051A7" w:rsidRDefault="00A76D67" w:rsidP="00A76D6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Vogel, A. </w:t>
      </w:r>
      <w:r>
        <w:rPr>
          <w:lang w:val="en-US"/>
        </w:rPr>
        <w:t xml:space="preserve">Software Architecture for Big Data: Analytical Processing </w:t>
      </w:r>
      <w:r>
        <w:t>(2026)</w:t>
      </w:r>
      <w:r w:rsidR="00FF2104">
        <w:t xml:space="preserve"> Slide</w:t>
      </w:r>
      <w:r>
        <w:t xml:space="preserve"> </w:t>
      </w:r>
      <w:r>
        <w:rPr>
          <w:lang w:val="en-US"/>
        </w:rPr>
        <w:t>5-11</w:t>
      </w:r>
    </w:p>
  </w:footnote>
  <w:footnote w:id="5">
    <w:p w14:paraId="5900C871" w14:textId="2BB83379" w:rsidR="00801AD1" w:rsidRPr="00801AD1" w:rsidRDefault="00801AD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Vogel, A. </w:t>
      </w:r>
      <w:r>
        <w:rPr>
          <w:lang w:val="en-US"/>
        </w:rPr>
        <w:t xml:space="preserve">Software Architecture for Big Data: Analytical Processing </w:t>
      </w:r>
      <w:r>
        <w:t xml:space="preserve">(2026) </w:t>
      </w:r>
      <w:r w:rsidR="00FF2104">
        <w:rPr>
          <w:lang w:val="en-US"/>
        </w:rPr>
        <w:t xml:space="preserve">Slide </w:t>
      </w:r>
      <w:r>
        <w:rPr>
          <w:lang w:val="en-US"/>
        </w:rPr>
        <w:t>10-12</w:t>
      </w:r>
    </w:p>
  </w:footnote>
  <w:footnote w:id="6">
    <w:p w14:paraId="0C8E62B8" w14:textId="48B051E5" w:rsidR="00C97F5C" w:rsidRPr="00C97F5C" w:rsidRDefault="00C97F5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Vogel, A. </w:t>
      </w:r>
      <w:r>
        <w:rPr>
          <w:lang w:val="en-US"/>
        </w:rPr>
        <w:t xml:space="preserve">Software Architecture for Big Data: </w:t>
      </w:r>
      <w:r>
        <w:rPr>
          <w:lang w:val="en-US"/>
        </w:rPr>
        <w:t>Stream Processing</w:t>
      </w:r>
      <w:r w:rsidR="00FF2104">
        <w:rPr>
          <w:lang w:val="en-US"/>
        </w:rPr>
        <w:t xml:space="preserve"> </w:t>
      </w:r>
      <w:r>
        <w:t>(2026)</w:t>
      </w:r>
      <w:r w:rsidR="00FF2104" w:rsidRPr="00FF2104">
        <w:rPr>
          <w:lang w:val="en-US"/>
        </w:rPr>
        <w:t xml:space="preserve"> </w:t>
      </w:r>
      <w:r w:rsidR="00FF2104">
        <w:rPr>
          <w:lang w:val="en-US"/>
        </w:rPr>
        <w:t>Slide</w:t>
      </w:r>
      <w:r>
        <w:t xml:space="preserve"> </w:t>
      </w:r>
      <w:r w:rsidR="00FF2104">
        <w:rPr>
          <w:lang w:val="en-US"/>
        </w:rPr>
        <w:t>4</w:t>
      </w:r>
      <w:r w:rsidR="00C52881">
        <w:rPr>
          <w:lang w:val="en-US"/>
        </w:rPr>
        <w:t>, 5</w:t>
      </w:r>
      <w:r w:rsidR="00FF2104">
        <w:rPr>
          <w:lang w:val="en-US"/>
        </w:rPr>
        <w:t xml:space="preserve">, </w:t>
      </w:r>
      <w:r w:rsidR="003F2777">
        <w:rPr>
          <w:lang w:val="en-US"/>
        </w:rPr>
        <w:t>8-</w:t>
      </w:r>
      <w:r w:rsidR="00FF2104">
        <w:rPr>
          <w:lang w:val="en-US"/>
        </w:rPr>
        <w:t>10</w:t>
      </w:r>
      <w:r w:rsidR="00A21B41">
        <w:rPr>
          <w:lang w:val="en-US"/>
        </w:rPr>
        <w:t>, 25</w:t>
      </w:r>
      <w:r w:rsidR="004A5950">
        <w:rPr>
          <w:lang w:val="en-US"/>
        </w:rPr>
        <w:t>-34</w:t>
      </w:r>
      <w:r w:rsidR="00F66147">
        <w:rPr>
          <w:lang w:val="en-US"/>
        </w:rPr>
        <w:t>, 4</w:t>
      </w:r>
      <w:r w:rsidR="00B25D01">
        <w:rPr>
          <w:lang w:val="en-US"/>
        </w:rPr>
        <w:t>0</w:t>
      </w:r>
    </w:p>
  </w:footnote>
  <w:footnote w:id="7">
    <w:p w14:paraId="5CA002C3" w14:textId="2EE40D6B" w:rsidR="00273D57" w:rsidRPr="00273D57" w:rsidRDefault="00273D5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="00FD7A26">
        <w:t xml:space="preserve"> Vogel, A. </w:t>
      </w:r>
      <w:r w:rsidR="00FD7A26">
        <w:rPr>
          <w:lang w:val="en-US"/>
        </w:rPr>
        <w:t xml:space="preserve">Software Architecture for Big Data: Stream Processing </w:t>
      </w:r>
      <w:r w:rsidR="00FD7A26">
        <w:t>(2026)</w:t>
      </w:r>
      <w:r w:rsidR="00FD7A26" w:rsidRPr="00FF2104">
        <w:rPr>
          <w:lang w:val="en-US"/>
        </w:rPr>
        <w:t xml:space="preserve"> </w:t>
      </w:r>
      <w:r w:rsidR="00FD7A26">
        <w:rPr>
          <w:lang w:val="en-US"/>
        </w:rPr>
        <w:t>Slide</w:t>
      </w:r>
      <w:r w:rsidR="00FD7A26">
        <w:t xml:space="preserve"> </w:t>
      </w:r>
      <w:r w:rsidR="00556562">
        <w:rPr>
          <w:lang w:val="en-US"/>
        </w:rPr>
        <w:t>2</w:t>
      </w:r>
    </w:p>
  </w:footnote>
  <w:footnote w:id="8">
    <w:p w14:paraId="3AB5B55B" w14:textId="4C77B145" w:rsidR="00DE1EBA" w:rsidRPr="00DE1EBA" w:rsidRDefault="00DE1E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DE1EBA">
        <w:t>Ganeeb</w:t>
      </w:r>
      <w:proofErr w:type="spellEnd"/>
      <w:r w:rsidRPr="00DE1EBA">
        <w:t xml:space="preserve">, Koushik Kumar &amp; Jayaram, Vivekananda &amp; Krishnappa, Manjunatha &amp; Veerapaneni, Prema &amp; </w:t>
      </w:r>
      <w:proofErr w:type="spellStart"/>
      <w:r w:rsidRPr="00DE1EBA">
        <w:t>Sankiti</w:t>
      </w:r>
      <w:proofErr w:type="spellEnd"/>
      <w:r w:rsidRPr="00DE1EBA">
        <w:t xml:space="preserve">, </w:t>
      </w:r>
      <w:proofErr w:type="spellStart"/>
      <w:r w:rsidRPr="00DE1EBA">
        <w:t>Srivenkateswara</w:t>
      </w:r>
      <w:proofErr w:type="spellEnd"/>
      <w:r w:rsidRPr="00DE1EBA">
        <w:t xml:space="preserve">. (2025). A Comprehensive Study of Custom Change Data Capture on a </w:t>
      </w:r>
      <w:proofErr w:type="gramStart"/>
      <w:r w:rsidRPr="00DE1EBA">
        <w:t>Large Scale</w:t>
      </w:r>
      <w:proofErr w:type="gramEnd"/>
      <w:r w:rsidRPr="00DE1EBA">
        <w:t xml:space="preserve"> RDBMS. SSRN Electronic Journal. 10.2139/ssrn.5034376.</w:t>
      </w:r>
      <w:r w:rsidR="003F7532"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25"/>
    <w:rsid w:val="00043C11"/>
    <w:rsid w:val="00050E25"/>
    <w:rsid w:val="00087E6C"/>
    <w:rsid w:val="000F18B1"/>
    <w:rsid w:val="000F42C1"/>
    <w:rsid w:val="00104D89"/>
    <w:rsid w:val="00114F25"/>
    <w:rsid w:val="0017184C"/>
    <w:rsid w:val="00174A95"/>
    <w:rsid w:val="001B0C38"/>
    <w:rsid w:val="001C02BF"/>
    <w:rsid w:val="001C6FF4"/>
    <w:rsid w:val="001D689A"/>
    <w:rsid w:val="001E2179"/>
    <w:rsid w:val="001E6683"/>
    <w:rsid w:val="001F4F1A"/>
    <w:rsid w:val="00241777"/>
    <w:rsid w:val="00246593"/>
    <w:rsid w:val="00273D57"/>
    <w:rsid w:val="002D402B"/>
    <w:rsid w:val="003403C5"/>
    <w:rsid w:val="003434C7"/>
    <w:rsid w:val="00346E30"/>
    <w:rsid w:val="003853C4"/>
    <w:rsid w:val="003A68A1"/>
    <w:rsid w:val="003F2777"/>
    <w:rsid w:val="003F7532"/>
    <w:rsid w:val="00477204"/>
    <w:rsid w:val="0048225B"/>
    <w:rsid w:val="004834E0"/>
    <w:rsid w:val="004917B5"/>
    <w:rsid w:val="004A5950"/>
    <w:rsid w:val="004A742B"/>
    <w:rsid w:val="004C38BF"/>
    <w:rsid w:val="004C5ED2"/>
    <w:rsid w:val="00512E9C"/>
    <w:rsid w:val="00524C9B"/>
    <w:rsid w:val="00524E25"/>
    <w:rsid w:val="00547E87"/>
    <w:rsid w:val="00556562"/>
    <w:rsid w:val="00570F73"/>
    <w:rsid w:val="005A1204"/>
    <w:rsid w:val="005A6B21"/>
    <w:rsid w:val="005F6A3F"/>
    <w:rsid w:val="0061495B"/>
    <w:rsid w:val="006A1AAD"/>
    <w:rsid w:val="006D354F"/>
    <w:rsid w:val="0076436B"/>
    <w:rsid w:val="007B34F5"/>
    <w:rsid w:val="007C0CFD"/>
    <w:rsid w:val="007D669E"/>
    <w:rsid w:val="00801103"/>
    <w:rsid w:val="00801AD1"/>
    <w:rsid w:val="008067DE"/>
    <w:rsid w:val="0084071C"/>
    <w:rsid w:val="0084221F"/>
    <w:rsid w:val="00847984"/>
    <w:rsid w:val="008A5987"/>
    <w:rsid w:val="008C3F6A"/>
    <w:rsid w:val="008D56BC"/>
    <w:rsid w:val="008D74CC"/>
    <w:rsid w:val="008F7F84"/>
    <w:rsid w:val="009030E5"/>
    <w:rsid w:val="009051A7"/>
    <w:rsid w:val="00942386"/>
    <w:rsid w:val="00985C81"/>
    <w:rsid w:val="009940CF"/>
    <w:rsid w:val="009A450B"/>
    <w:rsid w:val="00A05C60"/>
    <w:rsid w:val="00A21B41"/>
    <w:rsid w:val="00A36ACF"/>
    <w:rsid w:val="00A40385"/>
    <w:rsid w:val="00A72DCF"/>
    <w:rsid w:val="00A76D67"/>
    <w:rsid w:val="00A77011"/>
    <w:rsid w:val="00A80A72"/>
    <w:rsid w:val="00AA4ECC"/>
    <w:rsid w:val="00AB5BC0"/>
    <w:rsid w:val="00AF27C9"/>
    <w:rsid w:val="00B25D01"/>
    <w:rsid w:val="00B8425E"/>
    <w:rsid w:val="00BA7550"/>
    <w:rsid w:val="00BB4E99"/>
    <w:rsid w:val="00BE0FE7"/>
    <w:rsid w:val="00C0050F"/>
    <w:rsid w:val="00C205ED"/>
    <w:rsid w:val="00C26B10"/>
    <w:rsid w:val="00C44258"/>
    <w:rsid w:val="00C52881"/>
    <w:rsid w:val="00C575B5"/>
    <w:rsid w:val="00C64A95"/>
    <w:rsid w:val="00C8119F"/>
    <w:rsid w:val="00C90C43"/>
    <w:rsid w:val="00C94C2D"/>
    <w:rsid w:val="00C97F5C"/>
    <w:rsid w:val="00CC02BC"/>
    <w:rsid w:val="00CC4E38"/>
    <w:rsid w:val="00CF43C9"/>
    <w:rsid w:val="00D27B20"/>
    <w:rsid w:val="00D3459E"/>
    <w:rsid w:val="00D5284E"/>
    <w:rsid w:val="00D57FEA"/>
    <w:rsid w:val="00DA3BFE"/>
    <w:rsid w:val="00DA5E0F"/>
    <w:rsid w:val="00DB715F"/>
    <w:rsid w:val="00DD17C9"/>
    <w:rsid w:val="00DD32DB"/>
    <w:rsid w:val="00DE1EBA"/>
    <w:rsid w:val="00DF188A"/>
    <w:rsid w:val="00E03211"/>
    <w:rsid w:val="00E32696"/>
    <w:rsid w:val="00E62D41"/>
    <w:rsid w:val="00E711DA"/>
    <w:rsid w:val="00E72734"/>
    <w:rsid w:val="00E83E1A"/>
    <w:rsid w:val="00E9244F"/>
    <w:rsid w:val="00ED6DBF"/>
    <w:rsid w:val="00EE43BB"/>
    <w:rsid w:val="00F008F7"/>
    <w:rsid w:val="00F116DD"/>
    <w:rsid w:val="00F3582B"/>
    <w:rsid w:val="00F66147"/>
    <w:rsid w:val="00F77A2F"/>
    <w:rsid w:val="00F94D1C"/>
    <w:rsid w:val="00FD7A26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3F91B"/>
  <w15:chartTrackingRefBased/>
  <w15:docId w15:val="{291E32A5-D6C2-454B-9B41-F781DB61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25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24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24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244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94C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07/s00778-024-00858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015FF-5319-464F-AF46-EBF5DEADB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Helmetsberger Maria - s2410929013</dc:creator>
  <cp:keywords/>
  <dc:description/>
  <cp:lastModifiedBy>Helmetsberger Maria - s2410929013</cp:lastModifiedBy>
  <cp:revision>130</cp:revision>
  <dcterms:created xsi:type="dcterms:W3CDTF">2026-01-24T15:44:00Z</dcterms:created>
  <dcterms:modified xsi:type="dcterms:W3CDTF">2026-01-25T15:37:00Z</dcterms:modified>
</cp:coreProperties>
</file>