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09F2F" w14:textId="391DF3AB" w:rsidR="004A2BE2" w:rsidRDefault="004A2BE2">
      <w:pPr>
        <w:rPr>
          <w:rFonts w:ascii="Times New Roman" w:hAnsi="Times New Roman" w:cs="Times New Roman"/>
        </w:rPr>
      </w:pPr>
    </w:p>
    <w:p w14:paraId="576C36B5" w14:textId="77777777" w:rsidR="009C029A" w:rsidRPr="009C029A" w:rsidRDefault="009C029A" w:rsidP="009C029A">
      <w:pPr>
        <w:pStyle w:val="NormalWeb"/>
        <w:rPr>
          <w:rFonts w:ascii="Times" w:hAnsi="Times"/>
          <w:b/>
          <w:bCs/>
          <w:color w:val="000000"/>
        </w:rPr>
      </w:pPr>
      <w:r w:rsidRPr="009C029A">
        <w:rPr>
          <w:rFonts w:ascii="Times" w:hAnsi="Times"/>
          <w:b/>
          <w:bCs/>
          <w:color w:val="000000"/>
        </w:rPr>
        <w:t>Supplementary Information for</w:t>
      </w:r>
    </w:p>
    <w:p w14:paraId="1842B166" w14:textId="51E35DF5" w:rsidR="009C029A" w:rsidRDefault="009C029A" w:rsidP="009C029A">
      <w:pPr>
        <w:pStyle w:val="NormalWeb"/>
        <w:rPr>
          <w:rFonts w:ascii="Times" w:hAnsi="Times"/>
          <w:color w:val="000000"/>
          <w:sz w:val="27"/>
          <w:szCs w:val="27"/>
        </w:rPr>
      </w:pPr>
      <w:r>
        <w:rPr>
          <w:color w:val="000000"/>
        </w:rPr>
        <w:t>Symbiosis modulates response to starvation in a model cnidarian</w:t>
      </w:r>
    </w:p>
    <w:p w14:paraId="7BD5D40B" w14:textId="77777777" w:rsidR="009C029A" w:rsidRPr="009C029A" w:rsidRDefault="009C029A" w:rsidP="009C029A">
      <w:pPr>
        <w:jc w:val="both"/>
        <w:rPr>
          <w:rFonts w:ascii="Times New Roman" w:eastAsia="Times New Roman" w:hAnsi="Times New Roman" w:cs="Times New Roman"/>
          <w:kern w:val="0"/>
          <w:lang w:val="es-ES"/>
          <w14:ligatures w14:val="none"/>
        </w:rPr>
      </w:pPr>
      <w:r w:rsidRPr="009C029A">
        <w:rPr>
          <w:rFonts w:ascii="Times New Roman" w:eastAsia="Times New Roman" w:hAnsi="Times New Roman" w:cs="Times New Roman"/>
          <w:color w:val="000000"/>
          <w:kern w:val="0"/>
          <w:lang w:val="es-ES"/>
          <w14:ligatures w14:val="none"/>
        </w:rPr>
        <w:t>Maria Valadez-Ingersoll</w:t>
      </w:r>
      <w:r w:rsidRPr="009C029A">
        <w:rPr>
          <w:rFonts w:ascii="Times New Roman" w:eastAsia="Times New Roman" w:hAnsi="Times New Roman" w:cs="Times New Roman"/>
          <w:color w:val="000000"/>
          <w:kern w:val="0"/>
          <w:sz w:val="14"/>
          <w:szCs w:val="14"/>
          <w:vertAlign w:val="superscript"/>
          <w:lang w:val="es-ES"/>
          <w14:ligatures w14:val="none"/>
        </w:rPr>
        <w:t>1</w:t>
      </w:r>
      <w:r w:rsidRPr="009C029A">
        <w:rPr>
          <w:rFonts w:ascii="Times New Roman" w:eastAsia="Times New Roman" w:hAnsi="Times New Roman" w:cs="Times New Roman"/>
          <w:color w:val="000000"/>
          <w:kern w:val="0"/>
          <w:lang w:val="es-ES"/>
          <w14:ligatures w14:val="none"/>
        </w:rPr>
        <w:t>, Pablo J. Aguirre Carrión</w:t>
      </w:r>
      <w:r w:rsidRPr="009C029A">
        <w:rPr>
          <w:rFonts w:ascii="Times New Roman" w:eastAsia="Times New Roman" w:hAnsi="Times New Roman" w:cs="Times New Roman"/>
          <w:color w:val="000000"/>
          <w:kern w:val="0"/>
          <w:sz w:val="14"/>
          <w:szCs w:val="14"/>
          <w:vertAlign w:val="superscript"/>
          <w:lang w:val="es-ES"/>
          <w14:ligatures w14:val="none"/>
        </w:rPr>
        <w:t>1</w:t>
      </w:r>
      <w:r w:rsidRPr="009C029A">
        <w:rPr>
          <w:rFonts w:ascii="Times New Roman" w:eastAsia="Times New Roman" w:hAnsi="Times New Roman" w:cs="Times New Roman"/>
          <w:color w:val="000000"/>
          <w:kern w:val="0"/>
          <w:lang w:val="es-ES"/>
          <w14:ligatures w14:val="none"/>
        </w:rPr>
        <w:t xml:space="preserve">, </w:t>
      </w:r>
      <w:proofErr w:type="spellStart"/>
      <w:r w:rsidRPr="009C029A">
        <w:rPr>
          <w:rFonts w:ascii="Times New Roman" w:eastAsia="Times New Roman" w:hAnsi="Times New Roman" w:cs="Times New Roman"/>
          <w:color w:val="000000"/>
          <w:kern w:val="0"/>
          <w:lang w:val="es-ES"/>
          <w14:ligatures w14:val="none"/>
        </w:rPr>
        <w:t>Niharika</w:t>
      </w:r>
      <w:proofErr w:type="spellEnd"/>
      <w:r w:rsidRPr="009C029A">
        <w:rPr>
          <w:rFonts w:ascii="Times New Roman" w:eastAsia="Times New Roman" w:hAnsi="Times New Roman" w:cs="Times New Roman"/>
          <w:color w:val="000000"/>
          <w:kern w:val="0"/>
          <w:lang w:val="es-ES"/>
          <w14:ligatures w14:val="none"/>
        </w:rPr>
        <w:t xml:space="preserve"> A. Desai</w:t>
      </w:r>
      <w:r w:rsidRPr="009C029A">
        <w:rPr>
          <w:rFonts w:ascii="Times New Roman" w:eastAsia="Times New Roman" w:hAnsi="Times New Roman" w:cs="Times New Roman"/>
          <w:color w:val="000000"/>
          <w:kern w:val="0"/>
          <w:sz w:val="14"/>
          <w:szCs w:val="14"/>
          <w:vertAlign w:val="superscript"/>
          <w:lang w:val="es-ES"/>
          <w14:ligatures w14:val="none"/>
        </w:rPr>
        <w:t>1</w:t>
      </w:r>
      <w:r w:rsidRPr="009C029A">
        <w:rPr>
          <w:rFonts w:ascii="Times New Roman" w:eastAsia="Times New Roman" w:hAnsi="Times New Roman" w:cs="Times New Roman"/>
          <w:color w:val="000000"/>
          <w:kern w:val="0"/>
          <w:lang w:val="es-ES"/>
          <w14:ligatures w14:val="none"/>
        </w:rPr>
        <w:t xml:space="preserve">, </w:t>
      </w:r>
      <w:proofErr w:type="spellStart"/>
      <w:r w:rsidRPr="009C029A">
        <w:rPr>
          <w:rFonts w:ascii="Times New Roman" w:eastAsia="Times New Roman" w:hAnsi="Times New Roman" w:cs="Times New Roman"/>
          <w:color w:val="000000"/>
          <w:kern w:val="0"/>
          <w:lang w:val="es-ES"/>
          <w14:ligatures w14:val="none"/>
        </w:rPr>
        <w:t>Caoimhe</w:t>
      </w:r>
      <w:proofErr w:type="spellEnd"/>
      <w:r w:rsidRPr="009C029A">
        <w:rPr>
          <w:rFonts w:ascii="Times New Roman" w:eastAsia="Times New Roman" w:hAnsi="Times New Roman" w:cs="Times New Roman"/>
          <w:color w:val="000000"/>
          <w:kern w:val="0"/>
          <w:lang w:val="es-ES"/>
          <w14:ligatures w14:val="none"/>
        </w:rPr>
        <w:t xml:space="preserve"> Bodnar</w:t>
      </w:r>
      <w:r w:rsidRPr="009C029A">
        <w:rPr>
          <w:rFonts w:ascii="Times New Roman" w:eastAsia="Times New Roman" w:hAnsi="Times New Roman" w:cs="Times New Roman"/>
          <w:color w:val="000000"/>
          <w:kern w:val="0"/>
          <w:sz w:val="14"/>
          <w:szCs w:val="14"/>
          <w:vertAlign w:val="superscript"/>
          <w:lang w:val="es-ES"/>
          <w14:ligatures w14:val="none"/>
        </w:rPr>
        <w:t>1</w:t>
      </w:r>
      <w:r w:rsidRPr="009C029A">
        <w:rPr>
          <w:rFonts w:ascii="Times New Roman" w:eastAsia="Times New Roman" w:hAnsi="Times New Roman" w:cs="Times New Roman"/>
          <w:color w:val="000000"/>
          <w:kern w:val="0"/>
          <w:lang w:val="es-ES"/>
          <w14:ligatures w14:val="none"/>
        </w:rPr>
        <w:t>, Sarah W. Davies</w:t>
      </w:r>
      <w:r w:rsidRPr="009C029A">
        <w:rPr>
          <w:rFonts w:ascii="Times New Roman" w:eastAsia="Times New Roman" w:hAnsi="Times New Roman" w:cs="Times New Roman"/>
          <w:color w:val="000000"/>
          <w:kern w:val="0"/>
          <w:sz w:val="14"/>
          <w:szCs w:val="14"/>
          <w:vertAlign w:val="superscript"/>
          <w:lang w:val="es-ES"/>
          <w14:ligatures w14:val="none"/>
        </w:rPr>
        <w:t>1*</w:t>
      </w:r>
      <w:r w:rsidRPr="009C029A">
        <w:rPr>
          <w:rFonts w:ascii="Times New Roman" w:eastAsia="Times New Roman" w:hAnsi="Times New Roman" w:cs="Times New Roman"/>
          <w:color w:val="000000"/>
          <w:kern w:val="0"/>
          <w:lang w:val="es-ES"/>
          <w14:ligatures w14:val="none"/>
        </w:rPr>
        <w:t>, Thomas D. Gilmore</w:t>
      </w:r>
      <w:r w:rsidRPr="009C029A">
        <w:rPr>
          <w:rFonts w:ascii="Times New Roman" w:eastAsia="Times New Roman" w:hAnsi="Times New Roman" w:cs="Times New Roman"/>
          <w:color w:val="000000"/>
          <w:kern w:val="0"/>
          <w:sz w:val="14"/>
          <w:szCs w:val="14"/>
          <w:vertAlign w:val="superscript"/>
          <w:lang w:val="es-ES"/>
          <w14:ligatures w14:val="none"/>
        </w:rPr>
        <w:t>1*</w:t>
      </w:r>
    </w:p>
    <w:p w14:paraId="5534A7F3" w14:textId="77777777" w:rsidR="009C029A" w:rsidRPr="009C029A" w:rsidRDefault="009C029A" w:rsidP="009C029A">
      <w:pPr>
        <w:rPr>
          <w:rFonts w:ascii="Times New Roman" w:eastAsia="Times New Roman" w:hAnsi="Times New Roman" w:cs="Times New Roman"/>
          <w:kern w:val="0"/>
          <w:lang w:val="es-ES"/>
          <w14:ligatures w14:val="none"/>
        </w:rPr>
      </w:pPr>
    </w:p>
    <w:p w14:paraId="601BFC27" w14:textId="77777777" w:rsidR="009C029A" w:rsidRPr="009C029A" w:rsidRDefault="009C029A" w:rsidP="009C029A">
      <w:pPr>
        <w:jc w:val="both"/>
        <w:rPr>
          <w:rFonts w:ascii="Times New Roman" w:eastAsia="Times New Roman" w:hAnsi="Times New Roman" w:cs="Times New Roman"/>
          <w:kern w:val="0"/>
          <w14:ligatures w14:val="none"/>
        </w:rPr>
      </w:pPr>
      <w:r w:rsidRPr="009C029A">
        <w:rPr>
          <w:rFonts w:ascii="Times New Roman" w:eastAsia="Times New Roman" w:hAnsi="Times New Roman" w:cs="Times New Roman"/>
          <w:color w:val="000000"/>
          <w:kern w:val="0"/>
          <w:sz w:val="14"/>
          <w:szCs w:val="14"/>
          <w:vertAlign w:val="superscript"/>
          <w14:ligatures w14:val="none"/>
        </w:rPr>
        <w:t>1</w:t>
      </w:r>
      <w:r w:rsidRPr="009C029A">
        <w:rPr>
          <w:rFonts w:ascii="Times New Roman" w:eastAsia="Times New Roman" w:hAnsi="Times New Roman" w:cs="Times New Roman"/>
          <w:color w:val="000000"/>
          <w:kern w:val="0"/>
          <w14:ligatures w14:val="none"/>
        </w:rPr>
        <w:t>Department of Biology, Boston University, Boston MA</w:t>
      </w:r>
    </w:p>
    <w:p w14:paraId="2CA54D12" w14:textId="77777777" w:rsidR="009C029A" w:rsidRPr="009C029A" w:rsidRDefault="009C029A" w:rsidP="009C029A">
      <w:pPr>
        <w:rPr>
          <w:rFonts w:ascii="Times New Roman" w:eastAsia="Times New Roman" w:hAnsi="Times New Roman" w:cs="Times New Roman"/>
          <w:kern w:val="0"/>
          <w14:ligatures w14:val="none"/>
        </w:rPr>
      </w:pPr>
    </w:p>
    <w:p w14:paraId="5C8A6A67" w14:textId="77777777" w:rsidR="009C029A" w:rsidRPr="009C029A" w:rsidRDefault="009C029A" w:rsidP="009C029A">
      <w:pPr>
        <w:jc w:val="both"/>
        <w:rPr>
          <w:rFonts w:ascii="Times New Roman" w:eastAsia="Times New Roman" w:hAnsi="Times New Roman" w:cs="Times New Roman"/>
          <w:kern w:val="0"/>
          <w14:ligatures w14:val="none"/>
        </w:rPr>
      </w:pPr>
      <w:r w:rsidRPr="009C029A">
        <w:rPr>
          <w:rFonts w:ascii="Times New Roman" w:eastAsia="Times New Roman" w:hAnsi="Times New Roman" w:cs="Times New Roman"/>
          <w:color w:val="000000"/>
          <w:kern w:val="0"/>
          <w14:ligatures w14:val="none"/>
        </w:rPr>
        <w:t>​​*Corresponding authors: Thomas D. Gilmore, Biology Department, Boston University, 5 Cummington Mall, Boston, MA 02215, USA; 617-353-5444 (phone); 617-353-6340 (fax); E-mail: gilmore@bu.edu</w:t>
      </w:r>
    </w:p>
    <w:p w14:paraId="4520DA78" w14:textId="77777777" w:rsidR="009C029A" w:rsidRPr="009C029A" w:rsidRDefault="009C029A" w:rsidP="009C029A">
      <w:pPr>
        <w:jc w:val="both"/>
        <w:rPr>
          <w:rFonts w:ascii="Times New Roman" w:eastAsia="Times New Roman" w:hAnsi="Times New Roman" w:cs="Times New Roman"/>
          <w:kern w:val="0"/>
          <w14:ligatures w14:val="none"/>
        </w:rPr>
      </w:pPr>
      <w:r w:rsidRPr="009C029A">
        <w:rPr>
          <w:rFonts w:ascii="Times New Roman" w:eastAsia="Times New Roman" w:hAnsi="Times New Roman" w:cs="Times New Roman"/>
          <w:color w:val="000000"/>
          <w:kern w:val="0"/>
          <w14:ligatures w14:val="none"/>
        </w:rPr>
        <w:t>Sarah W. Davies, Department of Biology, Boston University, 5 Cummington Mall, Boston, MA 02215, USA; 617-353-8980 (phone); 617-353-6340 (fax); E-mail: daviessw@bu.edu</w:t>
      </w:r>
    </w:p>
    <w:p w14:paraId="6608CCCE" w14:textId="77777777" w:rsidR="009C029A" w:rsidRPr="009C029A" w:rsidRDefault="009C029A" w:rsidP="009C029A">
      <w:pPr>
        <w:pStyle w:val="NormalWeb"/>
        <w:rPr>
          <w:rFonts w:ascii="Times" w:hAnsi="Times"/>
          <w:b/>
          <w:bCs/>
          <w:color w:val="000000"/>
        </w:rPr>
      </w:pPr>
      <w:r w:rsidRPr="009C029A">
        <w:rPr>
          <w:rFonts w:ascii="Times" w:hAnsi="Times"/>
          <w:b/>
          <w:bCs/>
          <w:color w:val="000000"/>
        </w:rPr>
        <w:t>This file includes:</w:t>
      </w:r>
    </w:p>
    <w:p w14:paraId="7AA5E83A" w14:textId="591C418F" w:rsidR="009C029A" w:rsidRPr="009C029A" w:rsidRDefault="009C029A" w:rsidP="009C029A">
      <w:pPr>
        <w:pStyle w:val="NormalWeb"/>
        <w:rPr>
          <w:rFonts w:ascii="Times" w:hAnsi="Times"/>
          <w:color w:val="000000"/>
        </w:rPr>
      </w:pPr>
      <w:r w:rsidRPr="009C029A">
        <w:rPr>
          <w:rFonts w:ascii="Times" w:hAnsi="Times"/>
          <w:color w:val="000000"/>
        </w:rPr>
        <w:t xml:space="preserve">Supplementary Figures 1 </w:t>
      </w:r>
      <w:r>
        <w:rPr>
          <w:rFonts w:ascii="Times" w:hAnsi="Times"/>
          <w:color w:val="000000"/>
        </w:rPr>
        <w:t>and 2</w:t>
      </w:r>
    </w:p>
    <w:p w14:paraId="49CB00C4" w14:textId="76B775D5" w:rsidR="009C029A" w:rsidRPr="009C029A" w:rsidRDefault="009C029A" w:rsidP="009C029A">
      <w:pPr>
        <w:pStyle w:val="NormalWeb"/>
        <w:rPr>
          <w:rFonts w:ascii="Times" w:hAnsi="Times"/>
          <w:color w:val="000000"/>
        </w:rPr>
      </w:pPr>
      <w:r w:rsidRPr="009C029A">
        <w:rPr>
          <w:rFonts w:ascii="Times" w:hAnsi="Times"/>
          <w:color w:val="000000"/>
        </w:rPr>
        <w:t>Supplementary Table</w:t>
      </w:r>
      <w:r>
        <w:rPr>
          <w:rFonts w:ascii="Times" w:hAnsi="Times"/>
          <w:color w:val="000000"/>
        </w:rPr>
        <w:t xml:space="preserve"> 1</w:t>
      </w:r>
    </w:p>
    <w:p w14:paraId="0BE9373F" w14:textId="0F11ECFA" w:rsidR="009C029A" w:rsidRPr="009C029A" w:rsidRDefault="00BD6C13" w:rsidP="009C029A">
      <w:pPr>
        <w:pStyle w:val="NormalWeb"/>
        <w:rPr>
          <w:rFonts w:ascii="Times" w:hAnsi="Times"/>
          <w:color w:val="000000"/>
        </w:rPr>
      </w:pPr>
      <w:r>
        <w:rPr>
          <w:rFonts w:ascii="Times" w:hAnsi="Times"/>
          <w:color w:val="000000"/>
        </w:rPr>
        <w:t>High resolution versions of all supplementary material</w:t>
      </w:r>
      <w:r w:rsidR="005364B1">
        <w:rPr>
          <w:rFonts w:ascii="Times" w:hAnsi="Times"/>
          <w:color w:val="000000"/>
        </w:rPr>
        <w:t>s</w:t>
      </w:r>
      <w:r>
        <w:rPr>
          <w:rFonts w:ascii="Times" w:hAnsi="Times"/>
          <w:color w:val="000000"/>
        </w:rPr>
        <w:t>, and h</w:t>
      </w:r>
      <w:r w:rsidR="009C029A" w:rsidRPr="009C029A">
        <w:rPr>
          <w:rFonts w:ascii="Times" w:hAnsi="Times"/>
          <w:color w:val="000000"/>
        </w:rPr>
        <w:t xml:space="preserve">igh-resolution </w:t>
      </w:r>
      <w:r w:rsidR="009C029A">
        <w:rPr>
          <w:rFonts w:ascii="Times" w:hAnsi="Times"/>
          <w:color w:val="000000"/>
        </w:rPr>
        <w:t>GO term dendrograms, as well as</w:t>
      </w:r>
      <w:r>
        <w:rPr>
          <w:rFonts w:ascii="Times" w:hAnsi="Times"/>
          <w:color w:val="000000"/>
        </w:rPr>
        <w:t xml:space="preserve"> scripts,</w:t>
      </w:r>
      <w:r w:rsidR="009C029A">
        <w:rPr>
          <w:rFonts w:ascii="Times" w:hAnsi="Times"/>
          <w:color w:val="000000"/>
        </w:rPr>
        <w:t xml:space="preserve"> </w:t>
      </w:r>
      <w:r w:rsidR="009C029A">
        <w:rPr>
          <w:rFonts w:ascii="Times" w:hAnsi="Times"/>
          <w:i/>
          <w:iCs/>
          <w:color w:val="000000"/>
        </w:rPr>
        <w:t xml:space="preserve">Exaiptasia pallida </w:t>
      </w:r>
      <w:r w:rsidR="009C029A">
        <w:rPr>
          <w:rFonts w:ascii="Times" w:hAnsi="Times"/>
          <w:color w:val="000000"/>
        </w:rPr>
        <w:t xml:space="preserve">reference files, </w:t>
      </w:r>
      <w:r>
        <w:rPr>
          <w:rFonts w:ascii="Times" w:hAnsi="Times"/>
          <w:color w:val="000000"/>
        </w:rPr>
        <w:t>and all data files and figures generated for this manuscript</w:t>
      </w:r>
      <w:r w:rsidR="009C029A">
        <w:rPr>
          <w:rFonts w:ascii="Times" w:hAnsi="Times"/>
          <w:color w:val="000000"/>
        </w:rPr>
        <w:t xml:space="preserve"> are publicly available at</w:t>
      </w:r>
      <w:r w:rsidR="009C029A" w:rsidRPr="009C029A">
        <w:rPr>
          <w:rFonts w:ascii="Times" w:hAnsi="Times"/>
          <w:color w:val="000000"/>
        </w:rPr>
        <w:t xml:space="preserve">: </w:t>
      </w:r>
      <w:hyperlink r:id="rId4" w:history="1">
        <w:r w:rsidR="009C029A" w:rsidRPr="00D6596F">
          <w:rPr>
            <w:rStyle w:val="Hyperlink"/>
            <w:rFonts w:ascii="Times" w:hAnsi="Times"/>
          </w:rPr>
          <w:t>https://github.com/mariaingersoll/Aiptasi</w:t>
        </w:r>
        <w:r w:rsidR="009C029A" w:rsidRPr="00D6596F">
          <w:rPr>
            <w:rStyle w:val="Hyperlink"/>
            <w:rFonts w:ascii="Times" w:hAnsi="Times"/>
          </w:rPr>
          <w:t>a</w:t>
        </w:r>
        <w:r w:rsidR="009C029A" w:rsidRPr="00D6596F">
          <w:rPr>
            <w:rStyle w:val="Hyperlink"/>
            <w:rFonts w:ascii="Times" w:hAnsi="Times"/>
          </w:rPr>
          <w:t>_Fed_Starved.git</w:t>
        </w:r>
      </w:hyperlink>
      <w:r w:rsidR="009C029A">
        <w:rPr>
          <w:rFonts w:ascii="Times" w:hAnsi="Times"/>
          <w:color w:val="000000"/>
        </w:rPr>
        <w:t xml:space="preserve"> </w:t>
      </w:r>
    </w:p>
    <w:p w14:paraId="0CF92FC6" w14:textId="2E83D504" w:rsidR="009C029A" w:rsidRPr="00BD6C13" w:rsidRDefault="009C029A" w:rsidP="009C029A">
      <w:pPr>
        <w:pStyle w:val="NormalWeb"/>
        <w:rPr>
          <w:rFonts w:ascii="Times" w:hAnsi="Times"/>
          <w:b/>
          <w:bCs/>
          <w:color w:val="000000"/>
        </w:rPr>
      </w:pPr>
      <w:r w:rsidRPr="00BD6C13">
        <w:rPr>
          <w:rFonts w:ascii="Times" w:hAnsi="Times"/>
          <w:b/>
          <w:bCs/>
          <w:color w:val="000000"/>
        </w:rPr>
        <w:t>Other materials for this manuscript include the following:</w:t>
      </w:r>
    </w:p>
    <w:p w14:paraId="4EAA8822" w14:textId="2065C8CB" w:rsidR="009C029A" w:rsidRDefault="009C029A" w:rsidP="009C029A">
      <w:pPr>
        <w:pStyle w:val="NormalWeb"/>
        <w:rPr>
          <w:rFonts w:ascii="Times" w:hAnsi="Times"/>
          <w:color w:val="000000"/>
        </w:rPr>
      </w:pPr>
      <w:r w:rsidRPr="009C029A">
        <w:rPr>
          <w:rFonts w:ascii="Times" w:hAnsi="Times"/>
          <w:color w:val="000000"/>
        </w:rPr>
        <w:t>Dataset 1</w:t>
      </w:r>
    </w:p>
    <w:p w14:paraId="1B991A0B" w14:textId="02E0A139" w:rsidR="00BD6C13" w:rsidRPr="009C029A" w:rsidRDefault="00BD6C13" w:rsidP="009C029A">
      <w:pPr>
        <w:pStyle w:val="NormalWeb"/>
        <w:rPr>
          <w:rFonts w:ascii="Times" w:hAnsi="Times"/>
          <w:color w:val="000000"/>
        </w:rPr>
      </w:pPr>
      <w:r>
        <w:rPr>
          <w:rFonts w:ascii="Times" w:hAnsi="Times"/>
          <w:color w:val="000000"/>
        </w:rPr>
        <w:t>Dataset 2</w:t>
      </w:r>
    </w:p>
    <w:p w14:paraId="55552834" w14:textId="77777777" w:rsidR="009C029A" w:rsidRDefault="009C029A">
      <w:pPr>
        <w:rPr>
          <w:rFonts w:ascii="Times New Roman" w:hAnsi="Times New Roman" w:cs="Times New Roman"/>
        </w:rPr>
      </w:pPr>
    </w:p>
    <w:p w14:paraId="19346690" w14:textId="77777777" w:rsidR="009C029A" w:rsidRDefault="009C029A">
      <w:pPr>
        <w:rPr>
          <w:rFonts w:ascii="Times New Roman" w:hAnsi="Times New Roman" w:cs="Times New Roman"/>
          <w:b/>
          <w:bCs/>
          <w:color w:val="222222"/>
        </w:rPr>
      </w:pPr>
    </w:p>
    <w:p w14:paraId="221666FC" w14:textId="77777777" w:rsidR="009C029A" w:rsidRDefault="009C029A">
      <w:pPr>
        <w:rPr>
          <w:rFonts w:ascii="Times New Roman" w:hAnsi="Times New Roman" w:cs="Times New Roman"/>
          <w:b/>
          <w:bCs/>
          <w:color w:val="222222"/>
        </w:rPr>
      </w:pPr>
    </w:p>
    <w:p w14:paraId="6597134F" w14:textId="55DC184F" w:rsidR="009C029A" w:rsidRDefault="009C029A">
      <w:pPr>
        <w:rPr>
          <w:rFonts w:ascii="Times New Roman" w:hAnsi="Times New Roman" w:cs="Times New Roman"/>
          <w:b/>
          <w:bCs/>
          <w:color w:val="222222"/>
        </w:rPr>
      </w:pPr>
      <w:r>
        <w:rPr>
          <w:rFonts w:ascii="Times New Roman" w:hAnsi="Times New Roman" w:cs="Times New Roman"/>
          <w:noProof/>
        </w:rPr>
        <w:lastRenderedPageBreak/>
        <w:drawing>
          <wp:inline distT="0" distB="0" distL="0" distR="0" wp14:anchorId="779D683C" wp14:editId="6CB4C852">
            <wp:extent cx="4431195" cy="3974471"/>
            <wp:effectExtent l="0" t="0" r="0" b="0"/>
            <wp:docPr id="1650465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65305" name="Picture 1650465305"/>
                    <pic:cNvPicPr/>
                  </pic:nvPicPr>
                  <pic:blipFill>
                    <a:blip r:embed="rId5">
                      <a:extLst>
                        <a:ext uri="{28A0092B-C50C-407E-A947-70E740481C1C}">
                          <a14:useLocalDpi xmlns:a14="http://schemas.microsoft.com/office/drawing/2010/main" val="0"/>
                        </a:ext>
                      </a:extLst>
                    </a:blip>
                    <a:stretch>
                      <a:fillRect/>
                    </a:stretch>
                  </pic:blipFill>
                  <pic:spPr>
                    <a:xfrm>
                      <a:off x="0" y="0"/>
                      <a:ext cx="4445793" cy="3987564"/>
                    </a:xfrm>
                    <a:prstGeom prst="rect">
                      <a:avLst/>
                    </a:prstGeom>
                  </pic:spPr>
                </pic:pic>
              </a:graphicData>
            </a:graphic>
          </wp:inline>
        </w:drawing>
      </w:r>
    </w:p>
    <w:p w14:paraId="19D538AA" w14:textId="77777777" w:rsidR="009C029A" w:rsidRDefault="009C029A">
      <w:pPr>
        <w:rPr>
          <w:rFonts w:ascii="Times New Roman" w:hAnsi="Times New Roman" w:cs="Times New Roman"/>
          <w:b/>
          <w:bCs/>
          <w:color w:val="222222"/>
        </w:rPr>
      </w:pPr>
    </w:p>
    <w:p w14:paraId="6159F480" w14:textId="6FCCAB51" w:rsidR="009C029A" w:rsidRDefault="009C029A">
      <w:pPr>
        <w:rPr>
          <w:rFonts w:ascii="Times New Roman" w:hAnsi="Times New Roman" w:cs="Times New Roman"/>
          <w:color w:val="222222"/>
        </w:rPr>
      </w:pPr>
      <w:r w:rsidRPr="009C029A">
        <w:rPr>
          <w:rFonts w:ascii="Times New Roman" w:hAnsi="Times New Roman" w:cs="Times New Roman"/>
          <w:b/>
          <w:bCs/>
          <w:color w:val="222222"/>
        </w:rPr>
        <w:t xml:space="preserve">Supplementary Figure 1. </w:t>
      </w:r>
      <w:r w:rsidRPr="009C029A">
        <w:rPr>
          <w:rFonts w:ascii="Times New Roman" w:hAnsi="Times New Roman" w:cs="Times New Roman"/>
          <w:color w:val="222222"/>
        </w:rPr>
        <w:t>Venn Diagram of all differentially expressed genes as identified via DESeq2 with an FDR adjusted p-value of &lt;0.1 and, in brackets, with an FDR adjusted p-value of &lt;0.05 for aposymbiotic (Apo) and symbiotic (Sym) Aiptasia after two weeks of starvation compared to two weeks of regular feeding. At an adjusted p-value of &lt;0.1, 1,935 differentially expressed genes were shared between Apo and Sym Aiptasia under starvation. At an adjusted p-value of &lt;0.05, 1,466 differentially expressed genes were shared between Apo and Sym Aiptasia under starvation.</w:t>
      </w:r>
    </w:p>
    <w:p w14:paraId="51BC25EE" w14:textId="77777777" w:rsidR="00BD6C13" w:rsidRDefault="00BD6C13">
      <w:pPr>
        <w:rPr>
          <w:rFonts w:ascii="Times New Roman" w:hAnsi="Times New Roman" w:cs="Times New Roman"/>
          <w:color w:val="222222"/>
        </w:rPr>
      </w:pPr>
    </w:p>
    <w:p w14:paraId="5CF02CF0" w14:textId="5AE0B48E" w:rsidR="00BD6C13" w:rsidRDefault="00BD6C13">
      <w:pPr>
        <w:rPr>
          <w:rFonts w:ascii="Times New Roman" w:hAnsi="Times New Roman" w:cs="Times New Roman"/>
        </w:rPr>
      </w:pPr>
      <w:r>
        <w:rPr>
          <w:rFonts w:ascii="Times New Roman" w:hAnsi="Times New Roman" w:cs="Times New Roman"/>
          <w:noProof/>
        </w:rPr>
        <w:lastRenderedPageBreak/>
        <w:drawing>
          <wp:inline distT="0" distB="0" distL="0" distR="0" wp14:anchorId="797B8D11" wp14:editId="1B12F36A">
            <wp:extent cx="4841240" cy="8229600"/>
            <wp:effectExtent l="0" t="0" r="0" b="0"/>
            <wp:docPr id="1577588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88515" name="Picture 1577588515"/>
                    <pic:cNvPicPr/>
                  </pic:nvPicPr>
                  <pic:blipFill>
                    <a:blip r:embed="rId6">
                      <a:extLst>
                        <a:ext uri="{28A0092B-C50C-407E-A947-70E740481C1C}">
                          <a14:useLocalDpi xmlns:a14="http://schemas.microsoft.com/office/drawing/2010/main" val="0"/>
                        </a:ext>
                      </a:extLst>
                    </a:blip>
                    <a:stretch>
                      <a:fillRect/>
                    </a:stretch>
                  </pic:blipFill>
                  <pic:spPr>
                    <a:xfrm>
                      <a:off x="0" y="0"/>
                      <a:ext cx="4841240" cy="8229600"/>
                    </a:xfrm>
                    <a:prstGeom prst="rect">
                      <a:avLst/>
                    </a:prstGeom>
                  </pic:spPr>
                </pic:pic>
              </a:graphicData>
            </a:graphic>
          </wp:inline>
        </w:drawing>
      </w:r>
    </w:p>
    <w:p w14:paraId="40872F5F" w14:textId="566545C3" w:rsidR="00BD6C13" w:rsidRDefault="00094E1C">
      <w:pPr>
        <w:rPr>
          <w:rFonts w:ascii="Times New Roman" w:hAnsi="Times New Roman" w:cs="Times New Roman"/>
          <w:color w:val="000000"/>
        </w:rPr>
      </w:pPr>
      <w:r w:rsidRPr="00094E1C">
        <w:rPr>
          <w:rFonts w:ascii="Times New Roman" w:hAnsi="Times New Roman" w:cs="Times New Roman"/>
          <w:b/>
          <w:bCs/>
          <w:color w:val="222222"/>
        </w:rPr>
        <w:lastRenderedPageBreak/>
        <w:t xml:space="preserve">Supplementary Figure 2. </w:t>
      </w:r>
      <w:r w:rsidRPr="00094E1C">
        <w:rPr>
          <w:rFonts w:ascii="Times New Roman" w:hAnsi="Times New Roman" w:cs="Times New Roman"/>
          <w:color w:val="000000"/>
        </w:rPr>
        <w:t>Delta rank values (represented by point sizes) of all GO terms significantly enriched in fed (grey, negative delta rank values) or in starved (purple, positive delta rank values) treatments of at least two conditions (</w:t>
      </w:r>
      <w:r w:rsidRPr="00094E1C">
        <w:rPr>
          <w:rFonts w:ascii="Times New Roman" w:hAnsi="Times New Roman" w:cs="Times New Roman"/>
          <w:i/>
          <w:iCs/>
          <w:color w:val="000000"/>
        </w:rPr>
        <w:t>Nematostella vectensis</w:t>
      </w:r>
      <w:r w:rsidRPr="00094E1C">
        <w:rPr>
          <w:rFonts w:ascii="Times New Roman" w:hAnsi="Times New Roman" w:cs="Times New Roman"/>
          <w:color w:val="000000"/>
        </w:rPr>
        <w:t xml:space="preserve"> (Carrión et al., 2022), aposymbiotic Aiptasia, symbiotic Aiptasia, or symbiotic </w:t>
      </w:r>
      <w:r w:rsidRPr="00094E1C">
        <w:rPr>
          <w:rFonts w:ascii="Times New Roman" w:hAnsi="Times New Roman" w:cs="Times New Roman"/>
          <w:i/>
          <w:iCs/>
          <w:color w:val="000000"/>
        </w:rPr>
        <w:t>Oculina arbuscula</w:t>
      </w:r>
      <w:r w:rsidRPr="00094E1C">
        <w:rPr>
          <w:rFonts w:ascii="Times New Roman" w:hAnsi="Times New Roman" w:cs="Times New Roman"/>
          <w:color w:val="000000"/>
        </w:rPr>
        <w:t xml:space="preserve"> (Rivera et al., 2023)) were visualized. GO terms enriched in aposymbiotic and symbiotic Aiptasia, but not in either of the other species, were not included.</w:t>
      </w:r>
    </w:p>
    <w:p w14:paraId="0427E4A8" w14:textId="77777777" w:rsidR="00094E1C" w:rsidRDefault="00094E1C">
      <w:pPr>
        <w:rPr>
          <w:rFonts w:ascii="Times New Roman" w:hAnsi="Times New Roman" w:cs="Times New Roman"/>
          <w:color w:val="000000"/>
        </w:rPr>
      </w:pPr>
    </w:p>
    <w:p w14:paraId="06A7626D" w14:textId="77777777" w:rsidR="007978EE" w:rsidRDefault="007978EE">
      <w:pPr>
        <w:rPr>
          <w:rFonts w:ascii="Times New Roman" w:hAnsi="Times New Roman" w:cs="Times New Roman"/>
          <w:color w:val="000000"/>
        </w:rPr>
      </w:pPr>
    </w:p>
    <w:p w14:paraId="2FD754A5" w14:textId="77777777" w:rsidR="007978EE" w:rsidRDefault="007978EE">
      <w:pPr>
        <w:rPr>
          <w:rFonts w:ascii="Times New Roman" w:hAnsi="Times New Roman" w:cs="Times New Roman"/>
          <w:color w:val="000000"/>
        </w:rPr>
      </w:pPr>
    </w:p>
    <w:p w14:paraId="3C629740" w14:textId="77777777" w:rsidR="007978EE" w:rsidRDefault="007978EE">
      <w:pPr>
        <w:rPr>
          <w:rFonts w:ascii="Times New Roman" w:hAnsi="Times New Roman" w:cs="Times New Roman"/>
          <w:color w:val="000000"/>
        </w:rPr>
      </w:pPr>
    </w:p>
    <w:p w14:paraId="1FBC043E" w14:textId="77777777" w:rsidR="007978EE" w:rsidRDefault="007978EE">
      <w:pPr>
        <w:rPr>
          <w:rFonts w:ascii="Times New Roman" w:hAnsi="Times New Roman" w:cs="Times New Roman"/>
          <w:color w:val="000000"/>
        </w:rPr>
      </w:pPr>
    </w:p>
    <w:p w14:paraId="6BB2F746" w14:textId="77777777" w:rsidR="007978EE" w:rsidRDefault="007978EE">
      <w:pPr>
        <w:rPr>
          <w:rFonts w:ascii="Times New Roman" w:hAnsi="Times New Roman" w:cs="Times New Roman"/>
          <w:color w:val="000000"/>
        </w:rPr>
      </w:pPr>
    </w:p>
    <w:p w14:paraId="64491C91" w14:textId="77777777" w:rsidR="007978EE" w:rsidRDefault="007978EE">
      <w:pPr>
        <w:rPr>
          <w:rFonts w:ascii="Times New Roman" w:hAnsi="Times New Roman" w:cs="Times New Roman"/>
          <w:color w:val="000000"/>
        </w:rPr>
      </w:pPr>
    </w:p>
    <w:p w14:paraId="37B7CBB7" w14:textId="77777777" w:rsidR="007978EE" w:rsidRDefault="007978EE">
      <w:pPr>
        <w:rPr>
          <w:rFonts w:ascii="Times New Roman" w:hAnsi="Times New Roman" w:cs="Times New Roman"/>
          <w:color w:val="000000"/>
        </w:rPr>
      </w:pPr>
    </w:p>
    <w:p w14:paraId="57745629" w14:textId="77777777" w:rsidR="007978EE" w:rsidRDefault="007978EE">
      <w:pPr>
        <w:rPr>
          <w:rFonts w:ascii="Times New Roman" w:hAnsi="Times New Roman" w:cs="Times New Roman"/>
          <w:color w:val="000000"/>
        </w:rPr>
      </w:pPr>
    </w:p>
    <w:p w14:paraId="7ADAE6FE" w14:textId="77777777" w:rsidR="007978EE" w:rsidRDefault="007978EE">
      <w:pPr>
        <w:rPr>
          <w:rFonts w:ascii="Times New Roman" w:hAnsi="Times New Roman" w:cs="Times New Roman"/>
          <w:color w:val="000000"/>
        </w:rPr>
      </w:pPr>
    </w:p>
    <w:p w14:paraId="39F27FF0" w14:textId="77777777" w:rsidR="007978EE" w:rsidRDefault="007978EE">
      <w:pPr>
        <w:rPr>
          <w:rFonts w:ascii="Times New Roman" w:hAnsi="Times New Roman" w:cs="Times New Roman"/>
          <w:color w:val="000000"/>
        </w:rPr>
      </w:pPr>
    </w:p>
    <w:p w14:paraId="003841E7" w14:textId="77777777" w:rsidR="007978EE" w:rsidRDefault="007978EE">
      <w:pPr>
        <w:rPr>
          <w:rFonts w:ascii="Times New Roman" w:hAnsi="Times New Roman" w:cs="Times New Roman"/>
          <w:color w:val="000000"/>
        </w:rPr>
      </w:pPr>
    </w:p>
    <w:p w14:paraId="363DB610" w14:textId="77777777" w:rsidR="007978EE" w:rsidRDefault="007978EE">
      <w:pPr>
        <w:rPr>
          <w:rFonts w:ascii="Times New Roman" w:hAnsi="Times New Roman" w:cs="Times New Roman"/>
          <w:color w:val="000000"/>
        </w:rPr>
      </w:pPr>
    </w:p>
    <w:p w14:paraId="1FF88691" w14:textId="77777777" w:rsidR="007978EE" w:rsidRDefault="007978EE">
      <w:pPr>
        <w:rPr>
          <w:rFonts w:ascii="Times New Roman" w:hAnsi="Times New Roman" w:cs="Times New Roman"/>
          <w:color w:val="000000"/>
        </w:rPr>
      </w:pPr>
    </w:p>
    <w:p w14:paraId="2516F1E4" w14:textId="77777777" w:rsidR="007978EE" w:rsidRDefault="007978EE">
      <w:pPr>
        <w:rPr>
          <w:rFonts w:ascii="Times New Roman" w:hAnsi="Times New Roman" w:cs="Times New Roman"/>
          <w:color w:val="000000"/>
        </w:rPr>
      </w:pPr>
    </w:p>
    <w:p w14:paraId="4EBB58BB" w14:textId="77777777" w:rsidR="007978EE" w:rsidRDefault="007978EE">
      <w:pPr>
        <w:rPr>
          <w:rFonts w:ascii="Times New Roman" w:hAnsi="Times New Roman" w:cs="Times New Roman"/>
          <w:color w:val="000000"/>
        </w:rPr>
      </w:pPr>
    </w:p>
    <w:p w14:paraId="53D4511A" w14:textId="77777777" w:rsidR="007978EE" w:rsidRDefault="007978EE">
      <w:pPr>
        <w:rPr>
          <w:rFonts w:ascii="Times New Roman" w:hAnsi="Times New Roman" w:cs="Times New Roman"/>
          <w:color w:val="000000"/>
        </w:rPr>
      </w:pPr>
    </w:p>
    <w:p w14:paraId="6BA34E3A" w14:textId="77777777" w:rsidR="007978EE" w:rsidRDefault="007978EE">
      <w:pPr>
        <w:rPr>
          <w:rFonts w:ascii="Times New Roman" w:hAnsi="Times New Roman" w:cs="Times New Roman"/>
          <w:color w:val="000000"/>
        </w:rPr>
      </w:pPr>
    </w:p>
    <w:p w14:paraId="6C1347F5" w14:textId="77777777" w:rsidR="007978EE" w:rsidRDefault="007978EE">
      <w:pPr>
        <w:rPr>
          <w:rFonts w:ascii="Times New Roman" w:hAnsi="Times New Roman" w:cs="Times New Roman"/>
          <w:color w:val="000000"/>
        </w:rPr>
      </w:pPr>
    </w:p>
    <w:p w14:paraId="68417206" w14:textId="77777777" w:rsidR="007978EE" w:rsidRDefault="007978EE">
      <w:pPr>
        <w:rPr>
          <w:rFonts w:ascii="Times New Roman" w:hAnsi="Times New Roman" w:cs="Times New Roman"/>
          <w:color w:val="000000"/>
        </w:rPr>
      </w:pPr>
    </w:p>
    <w:p w14:paraId="35522565" w14:textId="77777777" w:rsidR="007978EE" w:rsidRDefault="007978EE">
      <w:pPr>
        <w:rPr>
          <w:rFonts w:ascii="Times New Roman" w:hAnsi="Times New Roman" w:cs="Times New Roman"/>
          <w:color w:val="000000"/>
        </w:rPr>
      </w:pPr>
    </w:p>
    <w:p w14:paraId="355F1BCD" w14:textId="77777777" w:rsidR="007978EE" w:rsidRDefault="007978EE">
      <w:pPr>
        <w:rPr>
          <w:rFonts w:ascii="Times New Roman" w:hAnsi="Times New Roman" w:cs="Times New Roman"/>
          <w:color w:val="000000"/>
        </w:rPr>
      </w:pPr>
    </w:p>
    <w:p w14:paraId="330F0470" w14:textId="77777777" w:rsidR="007978EE" w:rsidRDefault="007978EE">
      <w:pPr>
        <w:rPr>
          <w:rFonts w:ascii="Times New Roman" w:hAnsi="Times New Roman" w:cs="Times New Roman"/>
          <w:color w:val="000000"/>
        </w:rPr>
      </w:pPr>
    </w:p>
    <w:p w14:paraId="00D7CB70" w14:textId="77777777" w:rsidR="007978EE" w:rsidRDefault="007978EE">
      <w:pPr>
        <w:rPr>
          <w:rFonts w:ascii="Times New Roman" w:hAnsi="Times New Roman" w:cs="Times New Roman"/>
          <w:color w:val="000000"/>
        </w:rPr>
      </w:pPr>
    </w:p>
    <w:p w14:paraId="4572E0F0" w14:textId="77777777" w:rsidR="007978EE" w:rsidRDefault="007978EE">
      <w:pPr>
        <w:rPr>
          <w:rFonts w:ascii="Times New Roman" w:hAnsi="Times New Roman" w:cs="Times New Roman"/>
          <w:color w:val="000000"/>
        </w:rPr>
      </w:pPr>
    </w:p>
    <w:p w14:paraId="3247A0DF" w14:textId="77777777" w:rsidR="007978EE" w:rsidRDefault="007978EE">
      <w:pPr>
        <w:rPr>
          <w:rFonts w:ascii="Times New Roman" w:hAnsi="Times New Roman" w:cs="Times New Roman"/>
          <w:color w:val="000000"/>
        </w:rPr>
      </w:pPr>
    </w:p>
    <w:p w14:paraId="10F5B8F6" w14:textId="77777777" w:rsidR="007978EE" w:rsidRDefault="007978EE">
      <w:pPr>
        <w:rPr>
          <w:rFonts w:ascii="Times New Roman" w:hAnsi="Times New Roman" w:cs="Times New Roman"/>
          <w:color w:val="000000"/>
        </w:rPr>
      </w:pPr>
    </w:p>
    <w:p w14:paraId="5AFD7080" w14:textId="77777777" w:rsidR="007978EE" w:rsidRDefault="007978EE">
      <w:pPr>
        <w:rPr>
          <w:rFonts w:ascii="Times New Roman" w:hAnsi="Times New Roman" w:cs="Times New Roman"/>
          <w:color w:val="000000"/>
        </w:rPr>
      </w:pPr>
    </w:p>
    <w:p w14:paraId="565153FB" w14:textId="77777777" w:rsidR="007978EE" w:rsidRDefault="007978EE">
      <w:pPr>
        <w:rPr>
          <w:rFonts w:ascii="Times New Roman" w:hAnsi="Times New Roman" w:cs="Times New Roman"/>
          <w:color w:val="000000"/>
        </w:rPr>
      </w:pPr>
    </w:p>
    <w:p w14:paraId="37229E5F" w14:textId="77777777" w:rsidR="007978EE" w:rsidRDefault="007978EE">
      <w:pPr>
        <w:rPr>
          <w:rFonts w:ascii="Times New Roman" w:hAnsi="Times New Roman" w:cs="Times New Roman"/>
          <w:color w:val="000000"/>
        </w:rPr>
      </w:pPr>
    </w:p>
    <w:p w14:paraId="30B0C0E8" w14:textId="77777777" w:rsidR="007978EE" w:rsidRDefault="007978EE">
      <w:pPr>
        <w:rPr>
          <w:rFonts w:ascii="Times New Roman" w:hAnsi="Times New Roman" w:cs="Times New Roman"/>
          <w:color w:val="000000"/>
        </w:rPr>
      </w:pPr>
    </w:p>
    <w:p w14:paraId="05589CF0" w14:textId="77777777" w:rsidR="007978EE" w:rsidRDefault="007978EE">
      <w:pPr>
        <w:rPr>
          <w:rFonts w:ascii="Times New Roman" w:hAnsi="Times New Roman" w:cs="Times New Roman"/>
          <w:color w:val="000000"/>
        </w:rPr>
      </w:pPr>
    </w:p>
    <w:p w14:paraId="36BD4A35" w14:textId="77777777" w:rsidR="007978EE" w:rsidRDefault="007978EE">
      <w:pPr>
        <w:rPr>
          <w:rFonts w:ascii="Times New Roman" w:hAnsi="Times New Roman" w:cs="Times New Roman"/>
          <w:color w:val="000000"/>
        </w:rPr>
      </w:pPr>
    </w:p>
    <w:p w14:paraId="75E4DBB3" w14:textId="77777777" w:rsidR="007978EE" w:rsidRDefault="007978EE">
      <w:pPr>
        <w:rPr>
          <w:rFonts w:ascii="Times New Roman" w:hAnsi="Times New Roman" w:cs="Times New Roman"/>
          <w:color w:val="000000"/>
        </w:rPr>
      </w:pPr>
    </w:p>
    <w:p w14:paraId="4E4C7706" w14:textId="77777777" w:rsidR="007978EE" w:rsidRDefault="007978EE">
      <w:pPr>
        <w:rPr>
          <w:rFonts w:ascii="Times New Roman" w:hAnsi="Times New Roman" w:cs="Times New Roman"/>
          <w:color w:val="000000"/>
        </w:rPr>
      </w:pPr>
    </w:p>
    <w:p w14:paraId="30DB1BB4" w14:textId="77777777" w:rsidR="007978EE" w:rsidRDefault="007978EE">
      <w:pPr>
        <w:rPr>
          <w:rFonts w:ascii="Times New Roman" w:hAnsi="Times New Roman" w:cs="Times New Roman"/>
          <w:color w:val="000000"/>
        </w:rPr>
      </w:pPr>
    </w:p>
    <w:p w14:paraId="25EAA234" w14:textId="77777777" w:rsidR="007978EE" w:rsidRDefault="007978EE">
      <w:pPr>
        <w:rPr>
          <w:rFonts w:ascii="Times New Roman" w:hAnsi="Times New Roman" w:cs="Times New Roman"/>
          <w:color w:val="000000"/>
        </w:rPr>
      </w:pPr>
    </w:p>
    <w:p w14:paraId="64F8C85D" w14:textId="77777777" w:rsidR="00F36020" w:rsidRDefault="00F36020">
      <w:pPr>
        <w:rPr>
          <w:rFonts w:ascii="Times New Roman" w:hAnsi="Times New Roman" w:cs="Times New Roman"/>
          <w:color w:val="000000"/>
        </w:rPr>
      </w:pPr>
    </w:p>
    <w:p w14:paraId="1B2E1C38" w14:textId="77777777" w:rsidR="00F36020" w:rsidRDefault="00F36020">
      <w:pPr>
        <w:rPr>
          <w:rFonts w:ascii="Times New Roman" w:hAnsi="Times New Roman" w:cs="Times New Roman"/>
          <w:color w:val="000000"/>
        </w:rPr>
      </w:pPr>
    </w:p>
    <w:p w14:paraId="5A6FB02C" w14:textId="77777777" w:rsidR="007978EE" w:rsidRDefault="007978EE">
      <w:pPr>
        <w:rPr>
          <w:rFonts w:ascii="Times New Roman" w:hAnsi="Times New Roman" w:cs="Times New Roman"/>
          <w:color w:val="000000"/>
        </w:rPr>
      </w:pPr>
    </w:p>
    <w:p w14:paraId="432EC397" w14:textId="3E2E3E1E" w:rsidR="00AE0945" w:rsidRPr="005364B1" w:rsidRDefault="00D61454">
      <w:pPr>
        <w:rPr>
          <w:rFonts w:ascii="Times New Roman" w:hAnsi="Times New Roman" w:cs="Times New Roman"/>
          <w:color w:val="000000"/>
        </w:rPr>
      </w:pPr>
      <w:r>
        <w:rPr>
          <w:rFonts w:ascii="Times New Roman" w:hAnsi="Times New Roman" w:cs="Times New Roman"/>
          <w:b/>
          <w:bCs/>
          <w:color w:val="000000"/>
        </w:rPr>
        <w:lastRenderedPageBreak/>
        <w:t xml:space="preserve">Supplementary Table 1: </w:t>
      </w:r>
      <w:r w:rsidRPr="00D61454">
        <w:rPr>
          <w:rFonts w:ascii="Times New Roman" w:hAnsi="Times New Roman" w:cs="Times New Roman"/>
          <w:color w:val="000000"/>
        </w:rPr>
        <w:t>Heat and starvation responsive putative NF-</w:t>
      </w:r>
      <w:r w:rsidRPr="00D61454">
        <w:rPr>
          <w:rFonts w:ascii="Times New Roman" w:hAnsi="Times New Roman" w:cs="Times New Roman"/>
          <w:color w:val="000000"/>
        </w:rPr>
        <w:sym w:font="Symbol" w:char="F06B"/>
      </w:r>
      <w:r w:rsidRPr="00D61454">
        <w:rPr>
          <w:rFonts w:ascii="Times New Roman" w:hAnsi="Times New Roman" w:cs="Times New Roman"/>
          <w:color w:val="000000"/>
        </w:rPr>
        <w:t>B target genes</w:t>
      </w:r>
      <w:r>
        <w:rPr>
          <w:rFonts w:ascii="Times New Roman" w:hAnsi="Times New Roman" w:cs="Times New Roman"/>
          <w:color w:val="000000"/>
        </w:rPr>
        <w:t xml:space="preserve"> from Figure 4B. (</w:t>
      </w:r>
      <w:r>
        <w:rPr>
          <w:rFonts w:ascii="Times New Roman" w:hAnsi="Times New Roman" w:cs="Times New Roman"/>
          <w:b/>
          <w:bCs/>
          <w:color w:val="000000"/>
        </w:rPr>
        <w:t xml:space="preserve">A) </w:t>
      </w:r>
      <w:r>
        <w:rPr>
          <w:rFonts w:ascii="Times New Roman" w:hAnsi="Times New Roman" w:cs="Times New Roman"/>
          <w:color w:val="000000"/>
        </w:rPr>
        <w:t xml:space="preserve">Gene names, symbols, and annotation from the </w:t>
      </w:r>
      <w:r>
        <w:rPr>
          <w:rFonts w:ascii="Times New Roman" w:hAnsi="Times New Roman" w:cs="Times New Roman"/>
          <w:i/>
          <w:iCs/>
          <w:color w:val="000000"/>
        </w:rPr>
        <w:t>Exaiptasia pallida</w:t>
      </w:r>
      <w:r w:rsidR="005364B1">
        <w:rPr>
          <w:rFonts w:ascii="Times New Roman" w:hAnsi="Times New Roman" w:cs="Times New Roman"/>
          <w:i/>
          <w:iCs/>
          <w:color w:val="000000"/>
        </w:rPr>
        <w:t xml:space="preserve"> </w:t>
      </w:r>
      <w:r w:rsidR="005364B1">
        <w:rPr>
          <w:rFonts w:ascii="Times New Roman" w:hAnsi="Times New Roman" w:cs="Times New Roman"/>
          <w:color w:val="000000"/>
        </w:rPr>
        <w:t>(Aiptasia)</w:t>
      </w:r>
      <w:r>
        <w:rPr>
          <w:rFonts w:ascii="Times New Roman" w:hAnsi="Times New Roman" w:cs="Times New Roman"/>
          <w:i/>
          <w:iCs/>
          <w:color w:val="000000"/>
        </w:rPr>
        <w:t xml:space="preserve"> </w:t>
      </w:r>
      <w:r>
        <w:rPr>
          <w:rFonts w:ascii="Times New Roman" w:hAnsi="Times New Roman" w:cs="Times New Roman"/>
          <w:color w:val="000000"/>
        </w:rPr>
        <w:t>reference</w:t>
      </w:r>
      <w:r w:rsidR="005364B1">
        <w:rPr>
          <w:rFonts w:ascii="Times New Roman" w:hAnsi="Times New Roman" w:cs="Times New Roman"/>
          <w:color w:val="000000"/>
        </w:rPr>
        <w:t xml:space="preserve"> (Baumgarten et al., 2015)</w:t>
      </w:r>
      <w:r>
        <w:rPr>
          <w:rFonts w:ascii="Times New Roman" w:hAnsi="Times New Roman" w:cs="Times New Roman"/>
          <w:color w:val="000000"/>
        </w:rPr>
        <w:t>, as well as the number of putative NF</w:t>
      </w:r>
      <w:r w:rsidRPr="00D61454">
        <w:rPr>
          <w:rFonts w:ascii="Times New Roman" w:hAnsi="Times New Roman" w:cs="Times New Roman"/>
          <w:color w:val="000000"/>
        </w:rPr>
        <w:t>-</w:t>
      </w:r>
      <w:r w:rsidRPr="00D61454">
        <w:rPr>
          <w:rFonts w:ascii="Times New Roman" w:hAnsi="Times New Roman" w:cs="Times New Roman"/>
          <w:color w:val="000000"/>
        </w:rPr>
        <w:sym w:font="Symbol" w:char="F06B"/>
      </w:r>
      <w:r w:rsidRPr="00D61454">
        <w:rPr>
          <w:rFonts w:ascii="Times New Roman" w:hAnsi="Times New Roman" w:cs="Times New Roman"/>
          <w:color w:val="000000"/>
        </w:rPr>
        <w:t>B</w:t>
      </w:r>
      <w:r>
        <w:rPr>
          <w:rFonts w:ascii="Times New Roman" w:hAnsi="Times New Roman" w:cs="Times New Roman"/>
          <w:color w:val="000000"/>
        </w:rPr>
        <w:t xml:space="preserve"> binding sites in the gene promoter region (500 bp upstream of the transcription start site)</w:t>
      </w:r>
      <w:r w:rsidR="005364B1">
        <w:rPr>
          <w:rFonts w:ascii="Times New Roman" w:hAnsi="Times New Roman" w:cs="Times New Roman"/>
          <w:color w:val="000000"/>
        </w:rPr>
        <w:t xml:space="preserve"> from Cleves et al., 2020. Genes with no annotation are marked with n.a. </w:t>
      </w:r>
      <w:r w:rsidR="005364B1">
        <w:rPr>
          <w:rFonts w:ascii="Times New Roman" w:hAnsi="Times New Roman" w:cs="Times New Roman"/>
          <w:b/>
          <w:bCs/>
          <w:color w:val="000000"/>
        </w:rPr>
        <w:t xml:space="preserve">(B) </w:t>
      </w:r>
      <w:r w:rsidR="005364B1">
        <w:rPr>
          <w:rFonts w:ascii="Times New Roman" w:hAnsi="Times New Roman" w:cs="Times New Roman"/>
          <w:color w:val="000000"/>
        </w:rPr>
        <w:t>Log2 fold change (LFC) and FDR p-value (padj) of each gene following starvation in aposymbiotic (ApoFS) and symbiotic (SymFS) Aiptasia, as well as LFC and padj of each gene following three hours of heat shock in aposymbiotic (ApoHeat) and symbiotic (SymHeat) Aiptasia (from Cleves et al., 2020). All numerical values have been rounded to two decimal places. Genes that were not significantly expressed following starvation in symbiotic Aiptasia are noted with n.s. in SymFS LFC and SymFS padj columns.</w:t>
      </w:r>
    </w:p>
    <w:p w14:paraId="1E779557" w14:textId="77777777" w:rsidR="00D61454" w:rsidRDefault="00D61454">
      <w:pPr>
        <w:rPr>
          <w:rFonts w:ascii="Times New Roman" w:hAnsi="Times New Roman" w:cs="Times New Roman"/>
          <w:color w:val="000000"/>
        </w:rPr>
      </w:pPr>
    </w:p>
    <w:tbl>
      <w:tblPr>
        <w:tblStyle w:val="TableGrid"/>
        <w:tblW w:w="9335" w:type="dxa"/>
        <w:tblLayout w:type="fixed"/>
        <w:tblLook w:val="04A0" w:firstRow="1" w:lastRow="0" w:firstColumn="1" w:lastColumn="0" w:noHBand="0" w:noVBand="1"/>
      </w:tblPr>
      <w:tblGrid>
        <w:gridCol w:w="1255"/>
        <w:gridCol w:w="1260"/>
        <w:gridCol w:w="5383"/>
        <w:gridCol w:w="1437"/>
      </w:tblGrid>
      <w:tr w:rsidR="00AE0945" w:rsidRPr="00884670" w14:paraId="4FBE1761" w14:textId="77777777" w:rsidTr="004B000C">
        <w:trPr>
          <w:cantSplit/>
          <w:trHeight w:val="423"/>
        </w:trPr>
        <w:tc>
          <w:tcPr>
            <w:tcW w:w="9335" w:type="dxa"/>
            <w:gridSpan w:val="4"/>
            <w:shd w:val="clear" w:color="auto" w:fill="D0CECE" w:themeFill="background2" w:themeFillShade="E6"/>
          </w:tcPr>
          <w:p w14:paraId="4EF95EFE" w14:textId="4B65D5E4" w:rsidR="00AE0945" w:rsidRPr="00AE0945" w:rsidRDefault="00AE0945" w:rsidP="00884670">
            <w:pPr>
              <w:rPr>
                <w:rFonts w:ascii="Times New Roman" w:hAnsi="Times New Roman" w:cs="Times New Roman"/>
                <w:b/>
                <w:bCs/>
                <w:sz w:val="22"/>
                <w:szCs w:val="22"/>
              </w:rPr>
            </w:pPr>
            <w:r>
              <w:rPr>
                <w:rFonts w:ascii="Times New Roman" w:hAnsi="Times New Roman" w:cs="Times New Roman"/>
                <w:b/>
                <w:bCs/>
                <w:sz w:val="22"/>
                <w:szCs w:val="22"/>
              </w:rPr>
              <w:t>(A)</w:t>
            </w:r>
          </w:p>
        </w:tc>
      </w:tr>
      <w:tr w:rsidR="00AE0945" w:rsidRPr="00884670" w14:paraId="5851C523" w14:textId="68C892D2" w:rsidTr="00AE0945">
        <w:trPr>
          <w:cantSplit/>
          <w:trHeight w:val="423"/>
        </w:trPr>
        <w:tc>
          <w:tcPr>
            <w:tcW w:w="1255" w:type="dxa"/>
            <w:shd w:val="clear" w:color="auto" w:fill="D0CECE" w:themeFill="background2" w:themeFillShade="E6"/>
          </w:tcPr>
          <w:p w14:paraId="00C9E39F" w14:textId="2AF43E23" w:rsidR="00F36020" w:rsidRPr="00884670" w:rsidRDefault="00F36020" w:rsidP="00884670">
            <w:pPr>
              <w:rPr>
                <w:rFonts w:ascii="Times New Roman" w:hAnsi="Times New Roman" w:cs="Times New Roman"/>
                <w:sz w:val="22"/>
                <w:szCs w:val="22"/>
              </w:rPr>
            </w:pPr>
            <w:r w:rsidRPr="00884670">
              <w:rPr>
                <w:rFonts w:ascii="Times New Roman" w:hAnsi="Times New Roman" w:cs="Times New Roman"/>
                <w:b/>
                <w:bCs/>
                <w:sz w:val="22"/>
                <w:szCs w:val="22"/>
              </w:rPr>
              <w:t>Gene</w:t>
            </w:r>
          </w:p>
        </w:tc>
        <w:tc>
          <w:tcPr>
            <w:tcW w:w="1260" w:type="dxa"/>
            <w:shd w:val="clear" w:color="auto" w:fill="D0CECE" w:themeFill="background2" w:themeFillShade="E6"/>
          </w:tcPr>
          <w:p w14:paraId="5C2DEA9B" w14:textId="783A68A9" w:rsidR="00F36020" w:rsidRPr="00884670" w:rsidRDefault="00F36020" w:rsidP="00884670">
            <w:pPr>
              <w:rPr>
                <w:rFonts w:ascii="Times New Roman" w:hAnsi="Times New Roman" w:cs="Times New Roman"/>
                <w:sz w:val="22"/>
                <w:szCs w:val="22"/>
              </w:rPr>
            </w:pPr>
            <w:r w:rsidRPr="00884670">
              <w:rPr>
                <w:rFonts w:ascii="Times New Roman" w:hAnsi="Times New Roman" w:cs="Times New Roman"/>
                <w:b/>
                <w:bCs/>
                <w:sz w:val="22"/>
                <w:szCs w:val="22"/>
              </w:rPr>
              <w:t>Gene Symbol</w:t>
            </w:r>
          </w:p>
        </w:tc>
        <w:tc>
          <w:tcPr>
            <w:tcW w:w="5383" w:type="dxa"/>
            <w:shd w:val="clear" w:color="auto" w:fill="D0CECE" w:themeFill="background2" w:themeFillShade="E6"/>
          </w:tcPr>
          <w:p w14:paraId="688E1DB7" w14:textId="4E278907" w:rsidR="00F36020" w:rsidRPr="00884670" w:rsidRDefault="00F36020" w:rsidP="00884670">
            <w:pPr>
              <w:rPr>
                <w:rFonts w:ascii="Times New Roman" w:hAnsi="Times New Roman" w:cs="Times New Roman"/>
                <w:sz w:val="22"/>
                <w:szCs w:val="22"/>
              </w:rPr>
            </w:pPr>
            <w:r>
              <w:rPr>
                <w:rFonts w:ascii="Times New Roman" w:hAnsi="Times New Roman" w:cs="Times New Roman"/>
                <w:b/>
                <w:bCs/>
                <w:sz w:val="22"/>
                <w:szCs w:val="22"/>
              </w:rPr>
              <w:t>Annotation</w:t>
            </w:r>
          </w:p>
        </w:tc>
        <w:tc>
          <w:tcPr>
            <w:tcW w:w="1437" w:type="dxa"/>
            <w:shd w:val="clear" w:color="auto" w:fill="D0CECE" w:themeFill="background2" w:themeFillShade="E6"/>
          </w:tcPr>
          <w:p w14:paraId="2F16DFE1" w14:textId="5160655D" w:rsidR="00F36020" w:rsidRPr="00884670" w:rsidRDefault="00F36020" w:rsidP="00884670">
            <w:pPr>
              <w:rPr>
                <w:rFonts w:ascii="Times New Roman" w:hAnsi="Times New Roman" w:cs="Times New Roman"/>
                <w:sz w:val="22"/>
                <w:szCs w:val="22"/>
              </w:rPr>
            </w:pPr>
            <w:r>
              <w:rPr>
                <w:rFonts w:ascii="Times New Roman" w:hAnsi="Times New Roman" w:cs="Times New Roman"/>
                <w:b/>
                <w:bCs/>
                <w:sz w:val="22"/>
                <w:szCs w:val="22"/>
              </w:rPr>
              <w:t>NF-</w:t>
            </w:r>
            <w:r>
              <w:rPr>
                <w:rFonts w:ascii="Times New Roman" w:hAnsi="Times New Roman" w:cs="Times New Roman"/>
                <w:b/>
                <w:bCs/>
                <w:sz w:val="22"/>
                <w:szCs w:val="22"/>
              </w:rPr>
              <w:sym w:font="Symbol" w:char="F06B"/>
            </w:r>
            <w:r>
              <w:rPr>
                <w:rFonts w:ascii="Times New Roman" w:hAnsi="Times New Roman" w:cs="Times New Roman"/>
                <w:b/>
                <w:bCs/>
                <w:sz w:val="22"/>
                <w:szCs w:val="22"/>
              </w:rPr>
              <w:t>B Sites</w:t>
            </w:r>
          </w:p>
        </w:tc>
      </w:tr>
      <w:tr w:rsidR="00AE0945" w:rsidRPr="00884670" w14:paraId="1EF5D588" w14:textId="58FD68BB" w:rsidTr="00AE0945">
        <w:trPr>
          <w:cantSplit/>
          <w:trHeight w:val="423"/>
        </w:trPr>
        <w:tc>
          <w:tcPr>
            <w:tcW w:w="1255" w:type="dxa"/>
            <w:shd w:val="clear" w:color="auto" w:fill="D0CECE" w:themeFill="background2" w:themeFillShade="E6"/>
            <w:vAlign w:val="bottom"/>
          </w:tcPr>
          <w:p w14:paraId="3E1AEA71"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5404B850" w14:textId="14272DF6"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18569</w:t>
            </w:r>
          </w:p>
        </w:tc>
        <w:tc>
          <w:tcPr>
            <w:tcW w:w="1260" w:type="dxa"/>
            <w:vAlign w:val="bottom"/>
          </w:tcPr>
          <w:p w14:paraId="541FC4C8" w14:textId="62FF2F88"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IFIH1.2</w:t>
            </w:r>
          </w:p>
        </w:tc>
        <w:tc>
          <w:tcPr>
            <w:tcW w:w="5383" w:type="dxa"/>
            <w:vAlign w:val="bottom"/>
          </w:tcPr>
          <w:p w14:paraId="61CCFFD3" w14:textId="7D908902"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Interferon-induced helicase C domain-containing protein 1</w:t>
            </w:r>
          </w:p>
        </w:tc>
        <w:tc>
          <w:tcPr>
            <w:tcW w:w="1437" w:type="dxa"/>
            <w:vAlign w:val="bottom"/>
          </w:tcPr>
          <w:p w14:paraId="107F3352" w14:textId="3916E37F"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3</w:t>
            </w:r>
          </w:p>
        </w:tc>
      </w:tr>
      <w:tr w:rsidR="00AE0945" w:rsidRPr="00884670" w14:paraId="0B1F793A" w14:textId="1AA1FD27" w:rsidTr="00AE0945">
        <w:trPr>
          <w:cantSplit/>
          <w:trHeight w:val="470"/>
        </w:trPr>
        <w:tc>
          <w:tcPr>
            <w:tcW w:w="1255" w:type="dxa"/>
            <w:shd w:val="clear" w:color="auto" w:fill="D0CECE" w:themeFill="background2" w:themeFillShade="E6"/>
            <w:vAlign w:val="bottom"/>
          </w:tcPr>
          <w:p w14:paraId="19F5EE98"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580D7F2C" w14:textId="29A0D41C"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18872</w:t>
            </w:r>
          </w:p>
        </w:tc>
        <w:tc>
          <w:tcPr>
            <w:tcW w:w="1260" w:type="dxa"/>
            <w:vAlign w:val="bottom"/>
          </w:tcPr>
          <w:p w14:paraId="18D4A0BD" w14:textId="72CF5CA1"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BCL3</w:t>
            </w:r>
          </w:p>
        </w:tc>
        <w:tc>
          <w:tcPr>
            <w:tcW w:w="5383" w:type="dxa"/>
            <w:vAlign w:val="bottom"/>
          </w:tcPr>
          <w:p w14:paraId="30273FC3" w14:textId="2CE508DD"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B-cell lymphoma 3 protein</w:t>
            </w:r>
          </w:p>
        </w:tc>
        <w:tc>
          <w:tcPr>
            <w:tcW w:w="1437" w:type="dxa"/>
            <w:vAlign w:val="bottom"/>
          </w:tcPr>
          <w:p w14:paraId="6CC5F228" w14:textId="3E2245A5"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6</w:t>
            </w:r>
          </w:p>
        </w:tc>
      </w:tr>
      <w:tr w:rsidR="00AE0945" w:rsidRPr="00884670" w14:paraId="396843FE" w14:textId="74E17698" w:rsidTr="00AE0945">
        <w:trPr>
          <w:cantSplit/>
          <w:trHeight w:val="423"/>
        </w:trPr>
        <w:tc>
          <w:tcPr>
            <w:tcW w:w="1255" w:type="dxa"/>
            <w:shd w:val="clear" w:color="auto" w:fill="D0CECE" w:themeFill="background2" w:themeFillShade="E6"/>
            <w:vAlign w:val="bottom"/>
          </w:tcPr>
          <w:p w14:paraId="4469DAFE"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517A5DF7" w14:textId="0ACF0E72"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18937</w:t>
            </w:r>
          </w:p>
        </w:tc>
        <w:tc>
          <w:tcPr>
            <w:tcW w:w="1260" w:type="dxa"/>
            <w:vAlign w:val="bottom"/>
          </w:tcPr>
          <w:p w14:paraId="5E73B9E6" w14:textId="18217FBB"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MAFG</w:t>
            </w:r>
          </w:p>
        </w:tc>
        <w:tc>
          <w:tcPr>
            <w:tcW w:w="5383" w:type="dxa"/>
            <w:vAlign w:val="bottom"/>
          </w:tcPr>
          <w:p w14:paraId="18AF9F59" w14:textId="6991D8C7"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Transcription factor MafG</w:t>
            </w:r>
          </w:p>
        </w:tc>
        <w:tc>
          <w:tcPr>
            <w:tcW w:w="1437" w:type="dxa"/>
            <w:vAlign w:val="bottom"/>
          </w:tcPr>
          <w:p w14:paraId="2480D74D" w14:textId="43D6A1DC"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6</w:t>
            </w:r>
          </w:p>
        </w:tc>
      </w:tr>
      <w:tr w:rsidR="00AE0945" w:rsidRPr="00884670" w14:paraId="6F328391" w14:textId="08937FF4" w:rsidTr="00AE0945">
        <w:trPr>
          <w:cantSplit/>
          <w:trHeight w:val="423"/>
        </w:trPr>
        <w:tc>
          <w:tcPr>
            <w:tcW w:w="1255" w:type="dxa"/>
            <w:shd w:val="clear" w:color="auto" w:fill="D0CECE" w:themeFill="background2" w:themeFillShade="E6"/>
            <w:vAlign w:val="bottom"/>
          </w:tcPr>
          <w:p w14:paraId="10515F94"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70052935" w14:textId="2C03293A"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23318</w:t>
            </w:r>
          </w:p>
        </w:tc>
        <w:tc>
          <w:tcPr>
            <w:tcW w:w="1260" w:type="dxa"/>
            <w:vAlign w:val="bottom"/>
          </w:tcPr>
          <w:p w14:paraId="110AD077" w14:textId="582DEA58"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GBP5.1</w:t>
            </w:r>
          </w:p>
        </w:tc>
        <w:tc>
          <w:tcPr>
            <w:tcW w:w="5383" w:type="dxa"/>
            <w:vAlign w:val="bottom"/>
          </w:tcPr>
          <w:p w14:paraId="66EC2298" w14:textId="1B3649F9"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Guanylate-binding protein 5</w:t>
            </w:r>
          </w:p>
        </w:tc>
        <w:tc>
          <w:tcPr>
            <w:tcW w:w="1437" w:type="dxa"/>
            <w:vAlign w:val="bottom"/>
          </w:tcPr>
          <w:p w14:paraId="0BF8185C" w14:textId="1C0C4360"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5</w:t>
            </w:r>
          </w:p>
        </w:tc>
      </w:tr>
      <w:tr w:rsidR="00AE0945" w:rsidRPr="00884670" w14:paraId="70C60292" w14:textId="2C506AB4" w:rsidTr="00AE0945">
        <w:trPr>
          <w:cantSplit/>
          <w:trHeight w:val="423"/>
        </w:trPr>
        <w:tc>
          <w:tcPr>
            <w:tcW w:w="1255" w:type="dxa"/>
            <w:shd w:val="clear" w:color="auto" w:fill="D0CECE" w:themeFill="background2" w:themeFillShade="E6"/>
            <w:vAlign w:val="bottom"/>
          </w:tcPr>
          <w:p w14:paraId="694543A6"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7FEE4BCE" w14:textId="1CCC6B83"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26161</w:t>
            </w:r>
          </w:p>
        </w:tc>
        <w:tc>
          <w:tcPr>
            <w:tcW w:w="1260" w:type="dxa"/>
            <w:vAlign w:val="bottom"/>
          </w:tcPr>
          <w:p w14:paraId="73DF20E2" w14:textId="748421C2"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MAF</w:t>
            </w:r>
          </w:p>
        </w:tc>
        <w:tc>
          <w:tcPr>
            <w:tcW w:w="5383" w:type="dxa"/>
            <w:vAlign w:val="bottom"/>
          </w:tcPr>
          <w:p w14:paraId="51FD7277" w14:textId="0CC09CB8"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Transcription factor Maf</w:t>
            </w:r>
          </w:p>
        </w:tc>
        <w:tc>
          <w:tcPr>
            <w:tcW w:w="1437" w:type="dxa"/>
            <w:vAlign w:val="bottom"/>
          </w:tcPr>
          <w:p w14:paraId="031D1C85" w14:textId="1D81742C"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3</w:t>
            </w:r>
          </w:p>
        </w:tc>
      </w:tr>
      <w:tr w:rsidR="00AE0945" w:rsidRPr="00884670" w14:paraId="5DDE0A6E" w14:textId="77777777" w:rsidTr="00AE0945">
        <w:trPr>
          <w:cantSplit/>
          <w:trHeight w:val="423"/>
        </w:trPr>
        <w:tc>
          <w:tcPr>
            <w:tcW w:w="1255" w:type="dxa"/>
            <w:shd w:val="clear" w:color="auto" w:fill="D0CECE" w:themeFill="background2" w:themeFillShade="E6"/>
            <w:vAlign w:val="bottom"/>
          </w:tcPr>
          <w:p w14:paraId="5B80047A"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6F98C848" w14:textId="214126F3"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10002</w:t>
            </w:r>
          </w:p>
        </w:tc>
        <w:tc>
          <w:tcPr>
            <w:tcW w:w="1260" w:type="dxa"/>
            <w:vAlign w:val="bottom"/>
          </w:tcPr>
          <w:p w14:paraId="5348543D" w14:textId="0C100FFB"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ELF3</w:t>
            </w:r>
          </w:p>
        </w:tc>
        <w:tc>
          <w:tcPr>
            <w:tcW w:w="5383" w:type="dxa"/>
            <w:vAlign w:val="bottom"/>
          </w:tcPr>
          <w:p w14:paraId="18D47929" w14:textId="5448E85A"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ETS-related transcription factor Elf-3</w:t>
            </w:r>
          </w:p>
        </w:tc>
        <w:tc>
          <w:tcPr>
            <w:tcW w:w="1437" w:type="dxa"/>
            <w:vAlign w:val="bottom"/>
          </w:tcPr>
          <w:p w14:paraId="2A38DAEF" w14:textId="0A527B9A"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3</w:t>
            </w:r>
          </w:p>
        </w:tc>
      </w:tr>
      <w:tr w:rsidR="00AE0945" w:rsidRPr="00884670" w14:paraId="7907509B" w14:textId="1EB80777" w:rsidTr="00AE0945">
        <w:trPr>
          <w:cantSplit/>
          <w:trHeight w:val="423"/>
        </w:trPr>
        <w:tc>
          <w:tcPr>
            <w:tcW w:w="1255" w:type="dxa"/>
            <w:shd w:val="clear" w:color="auto" w:fill="D0CECE" w:themeFill="background2" w:themeFillShade="E6"/>
            <w:vAlign w:val="bottom"/>
          </w:tcPr>
          <w:p w14:paraId="6F15A453"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775D897B" w14:textId="5938B21B"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10155</w:t>
            </w:r>
          </w:p>
        </w:tc>
        <w:tc>
          <w:tcPr>
            <w:tcW w:w="1260" w:type="dxa"/>
            <w:vAlign w:val="bottom"/>
          </w:tcPr>
          <w:p w14:paraId="5A7029D8" w14:textId="5F41D770"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IFIH1</w:t>
            </w:r>
          </w:p>
        </w:tc>
        <w:tc>
          <w:tcPr>
            <w:tcW w:w="5383" w:type="dxa"/>
            <w:vAlign w:val="bottom"/>
          </w:tcPr>
          <w:p w14:paraId="1C022E8B" w14:textId="0C06B6AA"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Interferon-induced helicase C domain-containing protein 1</w:t>
            </w:r>
          </w:p>
        </w:tc>
        <w:tc>
          <w:tcPr>
            <w:tcW w:w="1437" w:type="dxa"/>
            <w:vAlign w:val="bottom"/>
          </w:tcPr>
          <w:p w14:paraId="1AC053A1" w14:textId="195C7E97"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4</w:t>
            </w:r>
          </w:p>
        </w:tc>
      </w:tr>
      <w:tr w:rsidR="00AE0945" w:rsidRPr="00884670" w14:paraId="4692AB34" w14:textId="343CDFBA" w:rsidTr="00AE0945">
        <w:trPr>
          <w:cantSplit/>
          <w:trHeight w:val="499"/>
        </w:trPr>
        <w:tc>
          <w:tcPr>
            <w:tcW w:w="1255" w:type="dxa"/>
            <w:shd w:val="clear" w:color="auto" w:fill="D0CECE" w:themeFill="background2" w:themeFillShade="E6"/>
            <w:vAlign w:val="bottom"/>
          </w:tcPr>
          <w:p w14:paraId="47940E08"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28AC4199" w14:textId="2C4E0149"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12036</w:t>
            </w:r>
          </w:p>
        </w:tc>
        <w:tc>
          <w:tcPr>
            <w:tcW w:w="1260" w:type="dxa"/>
            <w:vAlign w:val="bottom"/>
          </w:tcPr>
          <w:p w14:paraId="735D44A6" w14:textId="7BF2D9EC"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X.1657</w:t>
            </w:r>
          </w:p>
        </w:tc>
        <w:tc>
          <w:tcPr>
            <w:tcW w:w="5383" w:type="dxa"/>
            <w:vAlign w:val="bottom"/>
          </w:tcPr>
          <w:p w14:paraId="5C1F8BBD" w14:textId="6F281D0B"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n</w:t>
            </w:r>
            <w:r w:rsidR="00D61454">
              <w:rPr>
                <w:rFonts w:ascii="Times New Roman" w:hAnsi="Times New Roman" w:cs="Times New Roman"/>
                <w:color w:val="000000"/>
                <w:sz w:val="21"/>
                <w:szCs w:val="21"/>
              </w:rPr>
              <w:t>.</w:t>
            </w:r>
            <w:r w:rsidRPr="00AE0945">
              <w:rPr>
                <w:rFonts w:ascii="Times New Roman" w:hAnsi="Times New Roman" w:cs="Times New Roman"/>
                <w:color w:val="000000"/>
                <w:sz w:val="21"/>
                <w:szCs w:val="21"/>
              </w:rPr>
              <w:t>a</w:t>
            </w:r>
            <w:r w:rsidR="00D61454">
              <w:rPr>
                <w:rFonts w:ascii="Times New Roman" w:hAnsi="Times New Roman" w:cs="Times New Roman"/>
                <w:color w:val="000000"/>
                <w:sz w:val="21"/>
                <w:szCs w:val="21"/>
              </w:rPr>
              <w:t>.</w:t>
            </w:r>
          </w:p>
        </w:tc>
        <w:tc>
          <w:tcPr>
            <w:tcW w:w="1437" w:type="dxa"/>
            <w:vAlign w:val="bottom"/>
          </w:tcPr>
          <w:p w14:paraId="4140C008" w14:textId="0C7130D0"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6</w:t>
            </w:r>
          </w:p>
        </w:tc>
      </w:tr>
      <w:tr w:rsidR="00AE0945" w:rsidRPr="00884670" w14:paraId="0DFA2649" w14:textId="77777777" w:rsidTr="00AE0945">
        <w:trPr>
          <w:cantSplit/>
          <w:trHeight w:val="499"/>
        </w:trPr>
        <w:tc>
          <w:tcPr>
            <w:tcW w:w="1255" w:type="dxa"/>
            <w:shd w:val="clear" w:color="auto" w:fill="D0CECE" w:themeFill="background2" w:themeFillShade="E6"/>
            <w:vAlign w:val="bottom"/>
          </w:tcPr>
          <w:p w14:paraId="7AE29110"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76BB20AF" w14:textId="15EB31CF"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12505</w:t>
            </w:r>
          </w:p>
        </w:tc>
        <w:tc>
          <w:tcPr>
            <w:tcW w:w="1260" w:type="dxa"/>
            <w:vAlign w:val="bottom"/>
          </w:tcPr>
          <w:p w14:paraId="03E1D702" w14:textId="2E9F24B4"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X.1741</w:t>
            </w:r>
          </w:p>
        </w:tc>
        <w:tc>
          <w:tcPr>
            <w:tcW w:w="5383" w:type="dxa"/>
            <w:vAlign w:val="bottom"/>
          </w:tcPr>
          <w:p w14:paraId="0A021DC1" w14:textId="1E523E8F"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n</w:t>
            </w:r>
            <w:r w:rsidR="00D61454">
              <w:rPr>
                <w:rFonts w:ascii="Times New Roman" w:hAnsi="Times New Roman" w:cs="Times New Roman"/>
                <w:color w:val="000000"/>
                <w:sz w:val="21"/>
                <w:szCs w:val="21"/>
              </w:rPr>
              <w:t>.</w:t>
            </w:r>
            <w:r w:rsidRPr="00AE0945">
              <w:rPr>
                <w:rFonts w:ascii="Times New Roman" w:hAnsi="Times New Roman" w:cs="Times New Roman"/>
                <w:color w:val="000000"/>
                <w:sz w:val="21"/>
                <w:szCs w:val="21"/>
              </w:rPr>
              <w:t>a</w:t>
            </w:r>
            <w:r w:rsidR="00D61454">
              <w:rPr>
                <w:rFonts w:ascii="Times New Roman" w:hAnsi="Times New Roman" w:cs="Times New Roman"/>
                <w:color w:val="000000"/>
                <w:sz w:val="21"/>
                <w:szCs w:val="21"/>
              </w:rPr>
              <w:t>.</w:t>
            </w:r>
          </w:p>
        </w:tc>
        <w:tc>
          <w:tcPr>
            <w:tcW w:w="1437" w:type="dxa"/>
            <w:vAlign w:val="bottom"/>
          </w:tcPr>
          <w:p w14:paraId="0E3C272B" w14:textId="6D6A59C0"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3</w:t>
            </w:r>
          </w:p>
        </w:tc>
      </w:tr>
      <w:tr w:rsidR="00AE0945" w:rsidRPr="00884670" w14:paraId="73CBF948" w14:textId="77777777" w:rsidTr="00AE0945">
        <w:trPr>
          <w:cantSplit/>
          <w:trHeight w:val="503"/>
        </w:trPr>
        <w:tc>
          <w:tcPr>
            <w:tcW w:w="1255" w:type="dxa"/>
            <w:shd w:val="clear" w:color="auto" w:fill="D0CECE" w:themeFill="background2" w:themeFillShade="E6"/>
            <w:vAlign w:val="bottom"/>
          </w:tcPr>
          <w:p w14:paraId="25421A17"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3419E5F4" w14:textId="60E3FBDC"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17157</w:t>
            </w:r>
          </w:p>
        </w:tc>
        <w:tc>
          <w:tcPr>
            <w:tcW w:w="1260" w:type="dxa"/>
            <w:vAlign w:val="bottom"/>
          </w:tcPr>
          <w:p w14:paraId="6097818E" w14:textId="2A4FCB82"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ACD_16C00100G0095</w:t>
            </w:r>
          </w:p>
        </w:tc>
        <w:tc>
          <w:tcPr>
            <w:tcW w:w="5383" w:type="dxa"/>
            <w:vAlign w:val="bottom"/>
          </w:tcPr>
          <w:p w14:paraId="2F51FC1B" w14:textId="7B113DA3"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Tetratricopeptide repeat protein</w:t>
            </w:r>
          </w:p>
        </w:tc>
        <w:tc>
          <w:tcPr>
            <w:tcW w:w="1437" w:type="dxa"/>
            <w:vAlign w:val="bottom"/>
          </w:tcPr>
          <w:p w14:paraId="77415147" w14:textId="240211D0"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3</w:t>
            </w:r>
          </w:p>
        </w:tc>
      </w:tr>
      <w:tr w:rsidR="00AE0945" w:rsidRPr="00884670" w14:paraId="51F1DAF9" w14:textId="77777777" w:rsidTr="00AE0945">
        <w:trPr>
          <w:cantSplit/>
          <w:trHeight w:val="529"/>
        </w:trPr>
        <w:tc>
          <w:tcPr>
            <w:tcW w:w="1255" w:type="dxa"/>
            <w:shd w:val="clear" w:color="auto" w:fill="D0CECE" w:themeFill="background2" w:themeFillShade="E6"/>
            <w:vAlign w:val="bottom"/>
          </w:tcPr>
          <w:p w14:paraId="4AABEC06"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2033C3E5" w14:textId="73EF9ECC"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27025</w:t>
            </w:r>
          </w:p>
        </w:tc>
        <w:tc>
          <w:tcPr>
            <w:tcW w:w="1260" w:type="dxa"/>
            <w:vAlign w:val="bottom"/>
          </w:tcPr>
          <w:p w14:paraId="7CEEE4F4" w14:textId="523F03F5"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X.3853</w:t>
            </w:r>
          </w:p>
        </w:tc>
        <w:tc>
          <w:tcPr>
            <w:tcW w:w="5383" w:type="dxa"/>
            <w:vAlign w:val="bottom"/>
          </w:tcPr>
          <w:p w14:paraId="73D270C1" w14:textId="523A35D1"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n</w:t>
            </w:r>
            <w:r w:rsidR="00D61454">
              <w:rPr>
                <w:rFonts w:ascii="Times New Roman" w:hAnsi="Times New Roman" w:cs="Times New Roman"/>
                <w:color w:val="000000"/>
                <w:sz w:val="21"/>
                <w:szCs w:val="21"/>
              </w:rPr>
              <w:t>.</w:t>
            </w:r>
            <w:r w:rsidRPr="00AE0945">
              <w:rPr>
                <w:rFonts w:ascii="Times New Roman" w:hAnsi="Times New Roman" w:cs="Times New Roman"/>
                <w:color w:val="000000"/>
                <w:sz w:val="21"/>
                <w:szCs w:val="21"/>
              </w:rPr>
              <w:t>a</w:t>
            </w:r>
            <w:r w:rsidR="00D61454">
              <w:rPr>
                <w:rFonts w:ascii="Times New Roman" w:hAnsi="Times New Roman" w:cs="Times New Roman"/>
                <w:color w:val="000000"/>
                <w:sz w:val="21"/>
                <w:szCs w:val="21"/>
              </w:rPr>
              <w:t>.</w:t>
            </w:r>
          </w:p>
        </w:tc>
        <w:tc>
          <w:tcPr>
            <w:tcW w:w="1437" w:type="dxa"/>
            <w:vAlign w:val="bottom"/>
          </w:tcPr>
          <w:p w14:paraId="6B3C8F93" w14:textId="7E722429"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5</w:t>
            </w:r>
          </w:p>
        </w:tc>
      </w:tr>
      <w:tr w:rsidR="00AE0945" w:rsidRPr="00884670" w14:paraId="68A39BD1" w14:textId="77777777" w:rsidTr="00AE0945">
        <w:trPr>
          <w:cantSplit/>
          <w:trHeight w:val="529"/>
        </w:trPr>
        <w:tc>
          <w:tcPr>
            <w:tcW w:w="1255" w:type="dxa"/>
            <w:shd w:val="clear" w:color="auto" w:fill="D0CECE" w:themeFill="background2" w:themeFillShade="E6"/>
            <w:vAlign w:val="bottom"/>
          </w:tcPr>
          <w:p w14:paraId="1BC49D7E"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246D0302" w14:textId="408A7C05"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27057</w:t>
            </w:r>
          </w:p>
        </w:tc>
        <w:tc>
          <w:tcPr>
            <w:tcW w:w="1260" w:type="dxa"/>
            <w:vAlign w:val="bottom"/>
          </w:tcPr>
          <w:p w14:paraId="0519278A" w14:textId="56879DA7"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RCHY1.1</w:t>
            </w:r>
          </w:p>
        </w:tc>
        <w:tc>
          <w:tcPr>
            <w:tcW w:w="5383" w:type="dxa"/>
            <w:vAlign w:val="bottom"/>
          </w:tcPr>
          <w:p w14:paraId="310E9B5F" w14:textId="64EDE799"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RING finger and CHY zinc finger domain-containing protein 1</w:t>
            </w:r>
          </w:p>
        </w:tc>
        <w:tc>
          <w:tcPr>
            <w:tcW w:w="1437" w:type="dxa"/>
            <w:vAlign w:val="bottom"/>
          </w:tcPr>
          <w:p w14:paraId="186B54DF" w14:textId="7BE243A9"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7</w:t>
            </w:r>
          </w:p>
        </w:tc>
      </w:tr>
      <w:tr w:rsidR="00AE0945" w:rsidRPr="00884670" w14:paraId="2533CD67" w14:textId="77777777" w:rsidTr="00AE0945">
        <w:trPr>
          <w:cantSplit/>
          <w:trHeight w:val="529"/>
        </w:trPr>
        <w:tc>
          <w:tcPr>
            <w:tcW w:w="1255" w:type="dxa"/>
            <w:shd w:val="clear" w:color="auto" w:fill="D0CECE" w:themeFill="background2" w:themeFillShade="E6"/>
            <w:vAlign w:val="bottom"/>
          </w:tcPr>
          <w:p w14:paraId="3DE48FB3"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6A95EC0D" w14:textId="60DA9DCC"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8848</w:t>
            </w:r>
          </w:p>
        </w:tc>
        <w:tc>
          <w:tcPr>
            <w:tcW w:w="1260" w:type="dxa"/>
            <w:vAlign w:val="bottom"/>
          </w:tcPr>
          <w:p w14:paraId="148DA8B5" w14:textId="2BB7ECBB"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NFKB1</w:t>
            </w:r>
          </w:p>
        </w:tc>
        <w:tc>
          <w:tcPr>
            <w:tcW w:w="5383" w:type="dxa"/>
            <w:vAlign w:val="bottom"/>
          </w:tcPr>
          <w:p w14:paraId="198DF682" w14:textId="15DAD591"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Nuclear factor NF-kappa-B p105 subunit</w:t>
            </w:r>
          </w:p>
        </w:tc>
        <w:tc>
          <w:tcPr>
            <w:tcW w:w="1437" w:type="dxa"/>
            <w:vAlign w:val="bottom"/>
          </w:tcPr>
          <w:p w14:paraId="76368907" w14:textId="324A9385"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3</w:t>
            </w:r>
          </w:p>
        </w:tc>
      </w:tr>
    </w:tbl>
    <w:p w14:paraId="6B2A40FD" w14:textId="77777777" w:rsidR="00094E1C" w:rsidRDefault="00094E1C">
      <w:pPr>
        <w:rPr>
          <w:rFonts w:ascii="Times New Roman" w:hAnsi="Times New Roman" w:cs="Times New Roman"/>
        </w:rPr>
      </w:pPr>
    </w:p>
    <w:p w14:paraId="02B4FEDC" w14:textId="77777777" w:rsidR="00884670" w:rsidRDefault="00884670">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255"/>
        <w:gridCol w:w="900"/>
        <w:gridCol w:w="900"/>
        <w:gridCol w:w="900"/>
        <w:gridCol w:w="900"/>
        <w:gridCol w:w="1080"/>
        <w:gridCol w:w="1080"/>
        <w:gridCol w:w="1170"/>
        <w:gridCol w:w="1165"/>
      </w:tblGrid>
      <w:tr w:rsidR="00AE0945" w:rsidRPr="00F36020" w14:paraId="7108500A" w14:textId="77777777" w:rsidTr="00AE0945">
        <w:trPr>
          <w:trHeight w:val="395"/>
        </w:trPr>
        <w:tc>
          <w:tcPr>
            <w:tcW w:w="9350" w:type="dxa"/>
            <w:gridSpan w:val="9"/>
            <w:shd w:val="clear" w:color="auto" w:fill="D0CECE" w:themeFill="background2" w:themeFillShade="E6"/>
          </w:tcPr>
          <w:p w14:paraId="2743D9D4" w14:textId="1285C3CB" w:rsidR="00AE0945" w:rsidRDefault="00AE0945">
            <w:pPr>
              <w:rPr>
                <w:rFonts w:ascii="Times New Roman" w:hAnsi="Times New Roman" w:cs="Times New Roman"/>
                <w:b/>
                <w:bCs/>
                <w:sz w:val="22"/>
                <w:szCs w:val="22"/>
              </w:rPr>
            </w:pPr>
            <w:r>
              <w:rPr>
                <w:rFonts w:ascii="Times New Roman" w:hAnsi="Times New Roman" w:cs="Times New Roman"/>
                <w:b/>
                <w:bCs/>
                <w:sz w:val="22"/>
                <w:szCs w:val="22"/>
              </w:rPr>
              <w:t>(B)</w:t>
            </w:r>
          </w:p>
        </w:tc>
      </w:tr>
      <w:tr w:rsidR="00AE0945" w:rsidRPr="00F36020" w14:paraId="225BFF57" w14:textId="464C04DE" w:rsidTr="00AE0945">
        <w:tc>
          <w:tcPr>
            <w:tcW w:w="1255" w:type="dxa"/>
            <w:shd w:val="clear" w:color="auto" w:fill="D0CECE" w:themeFill="background2" w:themeFillShade="E6"/>
          </w:tcPr>
          <w:p w14:paraId="5C094627" w14:textId="082BC2EF"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Gene</w:t>
            </w:r>
          </w:p>
        </w:tc>
        <w:tc>
          <w:tcPr>
            <w:tcW w:w="900" w:type="dxa"/>
            <w:shd w:val="clear" w:color="auto" w:fill="D0CECE" w:themeFill="background2" w:themeFillShade="E6"/>
          </w:tcPr>
          <w:p w14:paraId="23CD2FE3" w14:textId="72405E62"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ApoFS</w:t>
            </w:r>
          </w:p>
          <w:p w14:paraId="6AD51C68" w14:textId="450D218E"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LFC</w:t>
            </w:r>
          </w:p>
        </w:tc>
        <w:tc>
          <w:tcPr>
            <w:tcW w:w="900" w:type="dxa"/>
            <w:shd w:val="clear" w:color="auto" w:fill="D0CECE" w:themeFill="background2" w:themeFillShade="E6"/>
          </w:tcPr>
          <w:p w14:paraId="13C149FC" w14:textId="2A71D954"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ApoFS</w:t>
            </w:r>
          </w:p>
          <w:p w14:paraId="0CAFC49C" w14:textId="11B2CF24"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padj</w:t>
            </w:r>
          </w:p>
        </w:tc>
        <w:tc>
          <w:tcPr>
            <w:tcW w:w="900" w:type="dxa"/>
            <w:shd w:val="clear" w:color="auto" w:fill="D0CECE" w:themeFill="background2" w:themeFillShade="E6"/>
          </w:tcPr>
          <w:p w14:paraId="5C44DFF3" w14:textId="7DADF279"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SymFS</w:t>
            </w:r>
          </w:p>
          <w:p w14:paraId="4E164DB1" w14:textId="1E3085DD"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LFC</w:t>
            </w:r>
          </w:p>
        </w:tc>
        <w:tc>
          <w:tcPr>
            <w:tcW w:w="900" w:type="dxa"/>
            <w:shd w:val="clear" w:color="auto" w:fill="D0CECE" w:themeFill="background2" w:themeFillShade="E6"/>
          </w:tcPr>
          <w:p w14:paraId="3B834BD8" w14:textId="3C91484C"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SymFS</w:t>
            </w:r>
          </w:p>
          <w:p w14:paraId="48AF61E8" w14:textId="3E862697"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padj</w:t>
            </w:r>
          </w:p>
        </w:tc>
        <w:tc>
          <w:tcPr>
            <w:tcW w:w="1080" w:type="dxa"/>
            <w:shd w:val="clear" w:color="auto" w:fill="D0CECE" w:themeFill="background2" w:themeFillShade="E6"/>
          </w:tcPr>
          <w:p w14:paraId="762C49CD" w14:textId="11C3FA84"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ApoHeat</w:t>
            </w:r>
          </w:p>
          <w:p w14:paraId="0B4BDC9F" w14:textId="7AAC2791"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LFC</w:t>
            </w:r>
          </w:p>
        </w:tc>
        <w:tc>
          <w:tcPr>
            <w:tcW w:w="1080" w:type="dxa"/>
            <w:shd w:val="clear" w:color="auto" w:fill="D0CECE" w:themeFill="background2" w:themeFillShade="E6"/>
          </w:tcPr>
          <w:p w14:paraId="120DCCEA" w14:textId="725512D8"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ApoHeat</w:t>
            </w:r>
          </w:p>
          <w:p w14:paraId="785B8358" w14:textId="2CADE7E2"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padj</w:t>
            </w:r>
          </w:p>
        </w:tc>
        <w:tc>
          <w:tcPr>
            <w:tcW w:w="1170" w:type="dxa"/>
            <w:shd w:val="clear" w:color="auto" w:fill="D0CECE" w:themeFill="background2" w:themeFillShade="E6"/>
          </w:tcPr>
          <w:p w14:paraId="0C52161E" w14:textId="35189DC6" w:rsidR="00F36020" w:rsidRDefault="00F36020">
            <w:pPr>
              <w:rPr>
                <w:rFonts w:ascii="Times New Roman" w:hAnsi="Times New Roman" w:cs="Times New Roman"/>
                <w:b/>
                <w:bCs/>
                <w:sz w:val="22"/>
                <w:szCs w:val="22"/>
              </w:rPr>
            </w:pPr>
            <w:r>
              <w:rPr>
                <w:rFonts w:ascii="Times New Roman" w:hAnsi="Times New Roman" w:cs="Times New Roman"/>
                <w:b/>
                <w:bCs/>
                <w:sz w:val="22"/>
                <w:szCs w:val="22"/>
              </w:rPr>
              <w:t>SymHeat</w:t>
            </w:r>
          </w:p>
          <w:p w14:paraId="69CAC106" w14:textId="7E1C1352" w:rsidR="00F36020" w:rsidRPr="00F36020" w:rsidRDefault="00F36020">
            <w:pPr>
              <w:rPr>
                <w:rFonts w:ascii="Times New Roman" w:hAnsi="Times New Roman" w:cs="Times New Roman"/>
                <w:b/>
                <w:bCs/>
                <w:sz w:val="22"/>
                <w:szCs w:val="22"/>
              </w:rPr>
            </w:pPr>
            <w:r>
              <w:rPr>
                <w:rFonts w:ascii="Times New Roman" w:hAnsi="Times New Roman" w:cs="Times New Roman"/>
                <w:b/>
                <w:bCs/>
                <w:sz w:val="22"/>
                <w:szCs w:val="22"/>
              </w:rPr>
              <w:t>LFC</w:t>
            </w:r>
          </w:p>
        </w:tc>
        <w:tc>
          <w:tcPr>
            <w:tcW w:w="1165" w:type="dxa"/>
            <w:shd w:val="clear" w:color="auto" w:fill="D0CECE" w:themeFill="background2" w:themeFillShade="E6"/>
          </w:tcPr>
          <w:p w14:paraId="6D6386F2" w14:textId="1C3C5125" w:rsidR="00F36020" w:rsidRDefault="00F36020">
            <w:pPr>
              <w:rPr>
                <w:rFonts w:ascii="Times New Roman" w:hAnsi="Times New Roman" w:cs="Times New Roman"/>
                <w:b/>
                <w:bCs/>
                <w:sz w:val="22"/>
                <w:szCs w:val="22"/>
              </w:rPr>
            </w:pPr>
            <w:r>
              <w:rPr>
                <w:rFonts w:ascii="Times New Roman" w:hAnsi="Times New Roman" w:cs="Times New Roman"/>
                <w:b/>
                <w:bCs/>
                <w:sz w:val="22"/>
                <w:szCs w:val="22"/>
              </w:rPr>
              <w:t>SymHeat padj</w:t>
            </w:r>
          </w:p>
        </w:tc>
      </w:tr>
      <w:tr w:rsidR="00D61454" w:rsidRPr="00F36020" w14:paraId="076709DC" w14:textId="1E3CEB00" w:rsidTr="003C4029">
        <w:tc>
          <w:tcPr>
            <w:tcW w:w="1255" w:type="dxa"/>
            <w:shd w:val="clear" w:color="auto" w:fill="D0CECE" w:themeFill="background2" w:themeFillShade="E6"/>
            <w:vAlign w:val="bottom"/>
          </w:tcPr>
          <w:p w14:paraId="45BE4785"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3E5F5F42" w14:textId="5E322B91"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18569</w:t>
            </w:r>
          </w:p>
        </w:tc>
        <w:tc>
          <w:tcPr>
            <w:tcW w:w="900" w:type="dxa"/>
            <w:vAlign w:val="bottom"/>
          </w:tcPr>
          <w:p w14:paraId="6BD638B9" w14:textId="24D48976"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0.9</w:t>
            </w:r>
            <w:r>
              <w:rPr>
                <w:rFonts w:ascii="Times New Roman" w:hAnsi="Times New Roman" w:cs="Times New Roman"/>
                <w:color w:val="000000"/>
                <w:sz w:val="21"/>
                <w:szCs w:val="21"/>
              </w:rPr>
              <w:t>1</w:t>
            </w:r>
          </w:p>
        </w:tc>
        <w:tc>
          <w:tcPr>
            <w:tcW w:w="900" w:type="dxa"/>
            <w:vAlign w:val="bottom"/>
          </w:tcPr>
          <w:p w14:paraId="144AF191" w14:textId="6F34FF3E"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7.88E-05</w:t>
            </w:r>
          </w:p>
        </w:tc>
        <w:tc>
          <w:tcPr>
            <w:tcW w:w="900" w:type="dxa"/>
            <w:vAlign w:val="bottom"/>
          </w:tcPr>
          <w:p w14:paraId="1A2211C8" w14:textId="0FAAF9B1"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0.61</w:t>
            </w:r>
          </w:p>
        </w:tc>
        <w:tc>
          <w:tcPr>
            <w:tcW w:w="900" w:type="dxa"/>
            <w:vAlign w:val="bottom"/>
          </w:tcPr>
          <w:p w14:paraId="2810F1C9" w14:textId="1F18D0AC" w:rsidR="00D61454" w:rsidRPr="00AE0945" w:rsidRDefault="00D61454" w:rsidP="00D61454">
            <w:pPr>
              <w:rPr>
                <w:rFonts w:ascii="Times New Roman" w:hAnsi="Times New Roman" w:cs="Times New Roman"/>
                <w:sz w:val="20"/>
                <w:szCs w:val="20"/>
              </w:rPr>
            </w:pPr>
            <w:r>
              <w:rPr>
                <w:rFonts w:ascii="Times New Roman" w:hAnsi="Times New Roman" w:cs="Times New Roman"/>
                <w:color w:val="000000"/>
                <w:sz w:val="20"/>
                <w:szCs w:val="20"/>
              </w:rPr>
              <w:t>1.31E-02</w:t>
            </w:r>
          </w:p>
        </w:tc>
        <w:tc>
          <w:tcPr>
            <w:tcW w:w="1080" w:type="dxa"/>
            <w:vAlign w:val="bottom"/>
          </w:tcPr>
          <w:p w14:paraId="2D18747A" w14:textId="20AE1655"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4.39</w:t>
            </w:r>
          </w:p>
        </w:tc>
        <w:tc>
          <w:tcPr>
            <w:tcW w:w="1080" w:type="dxa"/>
            <w:vAlign w:val="bottom"/>
          </w:tcPr>
          <w:p w14:paraId="1E39389A" w14:textId="5A268FB9"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143D1BFA" w14:textId="6EDC5B80"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3.85</w:t>
            </w:r>
          </w:p>
        </w:tc>
        <w:tc>
          <w:tcPr>
            <w:tcW w:w="1165" w:type="dxa"/>
            <w:vAlign w:val="bottom"/>
          </w:tcPr>
          <w:p w14:paraId="221026DC" w14:textId="1475BA98"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r w:rsidR="00D61454" w:rsidRPr="00F36020" w14:paraId="7F6EB3D9" w14:textId="60AF80D0" w:rsidTr="003C4029">
        <w:tc>
          <w:tcPr>
            <w:tcW w:w="1255" w:type="dxa"/>
            <w:shd w:val="clear" w:color="auto" w:fill="D0CECE" w:themeFill="background2" w:themeFillShade="E6"/>
            <w:vAlign w:val="bottom"/>
          </w:tcPr>
          <w:p w14:paraId="0B1FE453"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lastRenderedPageBreak/>
              <w:t>AIPGENE</w:t>
            </w:r>
          </w:p>
          <w:p w14:paraId="16F1EDB4" w14:textId="2FCA9E19"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18872</w:t>
            </w:r>
          </w:p>
        </w:tc>
        <w:tc>
          <w:tcPr>
            <w:tcW w:w="900" w:type="dxa"/>
            <w:vAlign w:val="bottom"/>
          </w:tcPr>
          <w:p w14:paraId="5A38CF62" w14:textId="08AA45C4"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1.17</w:t>
            </w:r>
          </w:p>
        </w:tc>
        <w:tc>
          <w:tcPr>
            <w:tcW w:w="900" w:type="dxa"/>
            <w:vAlign w:val="bottom"/>
          </w:tcPr>
          <w:p w14:paraId="5078B6E5" w14:textId="5F30CFE7"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5.89E-22</w:t>
            </w:r>
          </w:p>
        </w:tc>
        <w:tc>
          <w:tcPr>
            <w:tcW w:w="900" w:type="dxa"/>
            <w:vAlign w:val="bottom"/>
          </w:tcPr>
          <w:p w14:paraId="420D564B" w14:textId="2D39A7BC"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0.40</w:t>
            </w:r>
          </w:p>
        </w:tc>
        <w:tc>
          <w:tcPr>
            <w:tcW w:w="900" w:type="dxa"/>
            <w:vAlign w:val="bottom"/>
          </w:tcPr>
          <w:p w14:paraId="14B452B1" w14:textId="1A70B685" w:rsidR="00D61454" w:rsidRPr="00AE0945" w:rsidRDefault="00D61454" w:rsidP="00D61454">
            <w:pPr>
              <w:rPr>
                <w:rFonts w:ascii="Times New Roman" w:hAnsi="Times New Roman" w:cs="Times New Roman"/>
                <w:sz w:val="20"/>
                <w:szCs w:val="20"/>
              </w:rPr>
            </w:pPr>
            <w:r>
              <w:rPr>
                <w:rFonts w:ascii="Times New Roman" w:hAnsi="Times New Roman" w:cs="Times New Roman"/>
                <w:color w:val="000000"/>
                <w:sz w:val="20"/>
                <w:szCs w:val="20"/>
              </w:rPr>
              <w:t>3.69E-03</w:t>
            </w:r>
          </w:p>
        </w:tc>
        <w:tc>
          <w:tcPr>
            <w:tcW w:w="1080" w:type="dxa"/>
            <w:vAlign w:val="bottom"/>
          </w:tcPr>
          <w:p w14:paraId="64D502CD" w14:textId="5AA5A756"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2.5</w:t>
            </w:r>
            <w:r>
              <w:rPr>
                <w:rFonts w:ascii="Times New Roman" w:hAnsi="Times New Roman" w:cs="Times New Roman"/>
                <w:color w:val="000000"/>
                <w:sz w:val="20"/>
                <w:szCs w:val="20"/>
              </w:rPr>
              <w:t>0</w:t>
            </w:r>
          </w:p>
        </w:tc>
        <w:tc>
          <w:tcPr>
            <w:tcW w:w="1080" w:type="dxa"/>
            <w:vAlign w:val="bottom"/>
          </w:tcPr>
          <w:p w14:paraId="5AD95CA5" w14:textId="146485D3"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5FC40E8A" w14:textId="16AF2A39"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2.02</w:t>
            </w:r>
          </w:p>
        </w:tc>
        <w:tc>
          <w:tcPr>
            <w:tcW w:w="1165" w:type="dxa"/>
            <w:vAlign w:val="bottom"/>
          </w:tcPr>
          <w:p w14:paraId="47EDA2EC" w14:textId="0384274C"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r w:rsidR="00D61454" w:rsidRPr="00F36020" w14:paraId="31158A27" w14:textId="02901F24" w:rsidTr="003C4029">
        <w:tc>
          <w:tcPr>
            <w:tcW w:w="1255" w:type="dxa"/>
            <w:shd w:val="clear" w:color="auto" w:fill="D0CECE" w:themeFill="background2" w:themeFillShade="E6"/>
            <w:vAlign w:val="bottom"/>
          </w:tcPr>
          <w:p w14:paraId="139718FD"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54F6855D" w14:textId="61870351"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18937</w:t>
            </w:r>
          </w:p>
        </w:tc>
        <w:tc>
          <w:tcPr>
            <w:tcW w:w="900" w:type="dxa"/>
            <w:vAlign w:val="bottom"/>
          </w:tcPr>
          <w:p w14:paraId="10673274" w14:textId="07433823"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1.25</w:t>
            </w:r>
          </w:p>
        </w:tc>
        <w:tc>
          <w:tcPr>
            <w:tcW w:w="900" w:type="dxa"/>
            <w:vAlign w:val="bottom"/>
          </w:tcPr>
          <w:p w14:paraId="620754AB" w14:textId="6EA4BDC9"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1.92E-12</w:t>
            </w:r>
          </w:p>
        </w:tc>
        <w:tc>
          <w:tcPr>
            <w:tcW w:w="900" w:type="dxa"/>
            <w:vAlign w:val="bottom"/>
          </w:tcPr>
          <w:p w14:paraId="4E481DBB" w14:textId="39C5D066"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0.6</w:t>
            </w:r>
            <w:r>
              <w:rPr>
                <w:rFonts w:ascii="Times New Roman" w:hAnsi="Times New Roman" w:cs="Times New Roman"/>
                <w:color w:val="000000"/>
                <w:sz w:val="20"/>
                <w:szCs w:val="20"/>
              </w:rPr>
              <w:t>9</w:t>
            </w:r>
          </w:p>
        </w:tc>
        <w:tc>
          <w:tcPr>
            <w:tcW w:w="900" w:type="dxa"/>
            <w:vAlign w:val="bottom"/>
          </w:tcPr>
          <w:p w14:paraId="3FA96135" w14:textId="38C9CA21" w:rsidR="00D61454" w:rsidRPr="00AE0945" w:rsidRDefault="00D61454" w:rsidP="00D61454">
            <w:pPr>
              <w:rPr>
                <w:rFonts w:ascii="Times New Roman" w:hAnsi="Times New Roman" w:cs="Times New Roman"/>
                <w:sz w:val="20"/>
                <w:szCs w:val="20"/>
              </w:rPr>
            </w:pPr>
            <w:r>
              <w:rPr>
                <w:rFonts w:ascii="Times New Roman" w:hAnsi="Times New Roman" w:cs="Times New Roman"/>
                <w:color w:val="000000"/>
                <w:sz w:val="20"/>
                <w:szCs w:val="20"/>
              </w:rPr>
              <w:t>3.91E-04</w:t>
            </w:r>
          </w:p>
        </w:tc>
        <w:tc>
          <w:tcPr>
            <w:tcW w:w="1080" w:type="dxa"/>
            <w:vAlign w:val="bottom"/>
          </w:tcPr>
          <w:p w14:paraId="6002F2A9" w14:textId="56FE9B87"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3.09</w:t>
            </w:r>
          </w:p>
        </w:tc>
        <w:tc>
          <w:tcPr>
            <w:tcW w:w="1080" w:type="dxa"/>
            <w:vAlign w:val="bottom"/>
          </w:tcPr>
          <w:p w14:paraId="6C243760" w14:textId="6F6EAC6B"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446D52FD" w14:textId="5D09E170"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2.5</w:t>
            </w:r>
            <w:r>
              <w:rPr>
                <w:rFonts w:ascii="Times New Roman" w:hAnsi="Times New Roman" w:cs="Times New Roman"/>
                <w:color w:val="000000"/>
                <w:sz w:val="20"/>
                <w:szCs w:val="20"/>
              </w:rPr>
              <w:t>0</w:t>
            </w:r>
          </w:p>
        </w:tc>
        <w:tc>
          <w:tcPr>
            <w:tcW w:w="1165" w:type="dxa"/>
            <w:vAlign w:val="bottom"/>
          </w:tcPr>
          <w:p w14:paraId="6E074EAA" w14:textId="7FE44C6C"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r w:rsidR="00D61454" w:rsidRPr="00F36020" w14:paraId="5FD8349B" w14:textId="2961BE82" w:rsidTr="003C4029">
        <w:tc>
          <w:tcPr>
            <w:tcW w:w="1255" w:type="dxa"/>
            <w:shd w:val="clear" w:color="auto" w:fill="D0CECE" w:themeFill="background2" w:themeFillShade="E6"/>
            <w:vAlign w:val="bottom"/>
          </w:tcPr>
          <w:p w14:paraId="5779B960"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2261D6A2" w14:textId="26A65E3B"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23318</w:t>
            </w:r>
          </w:p>
        </w:tc>
        <w:tc>
          <w:tcPr>
            <w:tcW w:w="900" w:type="dxa"/>
            <w:vAlign w:val="bottom"/>
          </w:tcPr>
          <w:p w14:paraId="1E73BDE0" w14:textId="0328655C"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1.7</w:t>
            </w:r>
            <w:r>
              <w:rPr>
                <w:rFonts w:ascii="Times New Roman" w:hAnsi="Times New Roman" w:cs="Times New Roman"/>
                <w:color w:val="000000"/>
                <w:sz w:val="21"/>
                <w:szCs w:val="21"/>
              </w:rPr>
              <w:t>8</w:t>
            </w:r>
          </w:p>
        </w:tc>
        <w:tc>
          <w:tcPr>
            <w:tcW w:w="900" w:type="dxa"/>
            <w:vAlign w:val="bottom"/>
          </w:tcPr>
          <w:p w14:paraId="5947F69E" w14:textId="4111C54D"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1.07E-04</w:t>
            </w:r>
          </w:p>
        </w:tc>
        <w:tc>
          <w:tcPr>
            <w:tcW w:w="900" w:type="dxa"/>
            <w:vAlign w:val="bottom"/>
          </w:tcPr>
          <w:p w14:paraId="38CCE6BD" w14:textId="74D8AA6D"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1.40</w:t>
            </w:r>
          </w:p>
        </w:tc>
        <w:tc>
          <w:tcPr>
            <w:tcW w:w="900" w:type="dxa"/>
            <w:vAlign w:val="bottom"/>
          </w:tcPr>
          <w:p w14:paraId="27BCA43F" w14:textId="0C74299E" w:rsidR="00D61454" w:rsidRPr="00AE0945" w:rsidRDefault="00D61454" w:rsidP="00D61454">
            <w:pPr>
              <w:rPr>
                <w:rFonts w:ascii="Times New Roman" w:hAnsi="Times New Roman" w:cs="Times New Roman"/>
                <w:sz w:val="20"/>
                <w:szCs w:val="20"/>
              </w:rPr>
            </w:pPr>
            <w:r>
              <w:rPr>
                <w:rFonts w:ascii="Times New Roman" w:hAnsi="Times New Roman" w:cs="Times New Roman"/>
                <w:color w:val="000000"/>
                <w:sz w:val="20"/>
                <w:szCs w:val="20"/>
              </w:rPr>
              <w:t>4.45E-03</w:t>
            </w:r>
          </w:p>
        </w:tc>
        <w:tc>
          <w:tcPr>
            <w:tcW w:w="1080" w:type="dxa"/>
            <w:vAlign w:val="bottom"/>
          </w:tcPr>
          <w:p w14:paraId="0AF5D896" w14:textId="00A15B6B"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3.76</w:t>
            </w:r>
          </w:p>
        </w:tc>
        <w:tc>
          <w:tcPr>
            <w:tcW w:w="1080" w:type="dxa"/>
            <w:vAlign w:val="bottom"/>
          </w:tcPr>
          <w:p w14:paraId="1482A1DA" w14:textId="03D96AA1"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7287D3E0" w14:textId="13C53781"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3.04</w:t>
            </w:r>
          </w:p>
        </w:tc>
        <w:tc>
          <w:tcPr>
            <w:tcW w:w="1165" w:type="dxa"/>
            <w:vAlign w:val="bottom"/>
          </w:tcPr>
          <w:p w14:paraId="25D6371A" w14:textId="7454C5D0"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r w:rsidR="00D61454" w:rsidRPr="00F36020" w14:paraId="77D40C69" w14:textId="260CAAED" w:rsidTr="003C4029">
        <w:tc>
          <w:tcPr>
            <w:tcW w:w="1255" w:type="dxa"/>
            <w:shd w:val="clear" w:color="auto" w:fill="D0CECE" w:themeFill="background2" w:themeFillShade="E6"/>
            <w:vAlign w:val="bottom"/>
          </w:tcPr>
          <w:p w14:paraId="13E83677"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0466FE4C" w14:textId="73C97DB3"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26161</w:t>
            </w:r>
          </w:p>
        </w:tc>
        <w:tc>
          <w:tcPr>
            <w:tcW w:w="900" w:type="dxa"/>
            <w:vAlign w:val="bottom"/>
          </w:tcPr>
          <w:p w14:paraId="7E3650DE" w14:textId="60E5E568"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0.5</w:t>
            </w:r>
            <w:r>
              <w:rPr>
                <w:rFonts w:ascii="Times New Roman" w:hAnsi="Times New Roman" w:cs="Times New Roman"/>
                <w:color w:val="000000"/>
                <w:sz w:val="21"/>
                <w:szCs w:val="21"/>
              </w:rPr>
              <w:t>8</w:t>
            </w:r>
          </w:p>
        </w:tc>
        <w:tc>
          <w:tcPr>
            <w:tcW w:w="900" w:type="dxa"/>
            <w:vAlign w:val="bottom"/>
          </w:tcPr>
          <w:p w14:paraId="04C95BC0" w14:textId="61CAE96C"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1.12E-02</w:t>
            </w:r>
          </w:p>
        </w:tc>
        <w:tc>
          <w:tcPr>
            <w:tcW w:w="900" w:type="dxa"/>
            <w:vAlign w:val="bottom"/>
          </w:tcPr>
          <w:p w14:paraId="3BD1750B" w14:textId="54D2561B"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0.6</w:t>
            </w:r>
            <w:r>
              <w:rPr>
                <w:rFonts w:ascii="Times New Roman" w:hAnsi="Times New Roman" w:cs="Times New Roman"/>
                <w:color w:val="000000"/>
                <w:sz w:val="20"/>
                <w:szCs w:val="20"/>
              </w:rPr>
              <w:t>3</w:t>
            </w:r>
          </w:p>
        </w:tc>
        <w:tc>
          <w:tcPr>
            <w:tcW w:w="900" w:type="dxa"/>
            <w:vAlign w:val="bottom"/>
          </w:tcPr>
          <w:p w14:paraId="6D840BD9" w14:textId="047F2F23" w:rsidR="00D61454" w:rsidRPr="00AE0945" w:rsidRDefault="00D61454" w:rsidP="00D61454">
            <w:pPr>
              <w:rPr>
                <w:rFonts w:ascii="Times New Roman" w:hAnsi="Times New Roman" w:cs="Times New Roman"/>
                <w:sz w:val="20"/>
                <w:szCs w:val="20"/>
              </w:rPr>
            </w:pPr>
            <w:r>
              <w:rPr>
                <w:rFonts w:ascii="Times New Roman" w:hAnsi="Times New Roman" w:cs="Times New Roman"/>
                <w:color w:val="000000"/>
                <w:sz w:val="20"/>
                <w:szCs w:val="20"/>
              </w:rPr>
              <w:t>6.83E-03</w:t>
            </w:r>
          </w:p>
        </w:tc>
        <w:tc>
          <w:tcPr>
            <w:tcW w:w="1080" w:type="dxa"/>
            <w:vAlign w:val="bottom"/>
          </w:tcPr>
          <w:p w14:paraId="7DC77066" w14:textId="493CD563"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4.64</w:t>
            </w:r>
          </w:p>
        </w:tc>
        <w:tc>
          <w:tcPr>
            <w:tcW w:w="1080" w:type="dxa"/>
            <w:vAlign w:val="bottom"/>
          </w:tcPr>
          <w:p w14:paraId="673000E6" w14:textId="46DC493A"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379F5D88" w14:textId="0FEF054A"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3.89</w:t>
            </w:r>
          </w:p>
        </w:tc>
        <w:tc>
          <w:tcPr>
            <w:tcW w:w="1165" w:type="dxa"/>
            <w:vAlign w:val="bottom"/>
          </w:tcPr>
          <w:p w14:paraId="4F060EB4" w14:textId="7335C30E"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r w:rsidR="00D61454" w:rsidRPr="00F36020" w14:paraId="07C48C2F" w14:textId="366EE99B" w:rsidTr="003C4029">
        <w:tc>
          <w:tcPr>
            <w:tcW w:w="1255" w:type="dxa"/>
            <w:shd w:val="clear" w:color="auto" w:fill="D0CECE" w:themeFill="background2" w:themeFillShade="E6"/>
            <w:vAlign w:val="bottom"/>
          </w:tcPr>
          <w:p w14:paraId="577A8C9E"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1CED0877" w14:textId="4E7E1F10"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10002</w:t>
            </w:r>
          </w:p>
        </w:tc>
        <w:tc>
          <w:tcPr>
            <w:tcW w:w="900" w:type="dxa"/>
            <w:vAlign w:val="bottom"/>
          </w:tcPr>
          <w:p w14:paraId="4C6A7B7F" w14:textId="6E9EACFB"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0.38</w:t>
            </w:r>
          </w:p>
        </w:tc>
        <w:tc>
          <w:tcPr>
            <w:tcW w:w="900" w:type="dxa"/>
            <w:vAlign w:val="bottom"/>
          </w:tcPr>
          <w:p w14:paraId="2C108ECE" w14:textId="4069B4E4"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2.13E-02</w:t>
            </w:r>
          </w:p>
        </w:tc>
        <w:tc>
          <w:tcPr>
            <w:tcW w:w="900" w:type="dxa"/>
            <w:vAlign w:val="bottom"/>
          </w:tcPr>
          <w:p w14:paraId="12433C3F" w14:textId="4DA0F83D"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900" w:type="dxa"/>
            <w:vAlign w:val="bottom"/>
          </w:tcPr>
          <w:p w14:paraId="386AF456" w14:textId="5A14B281"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1080" w:type="dxa"/>
            <w:vAlign w:val="bottom"/>
          </w:tcPr>
          <w:p w14:paraId="7A2C4A99" w14:textId="3DD315AD"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3.08</w:t>
            </w:r>
          </w:p>
        </w:tc>
        <w:tc>
          <w:tcPr>
            <w:tcW w:w="1080" w:type="dxa"/>
            <w:vAlign w:val="bottom"/>
          </w:tcPr>
          <w:p w14:paraId="1036DB1A" w14:textId="0BF20C64"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2380302A" w14:textId="5FAAAEEA"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2.22</w:t>
            </w:r>
          </w:p>
        </w:tc>
        <w:tc>
          <w:tcPr>
            <w:tcW w:w="1165" w:type="dxa"/>
            <w:vAlign w:val="bottom"/>
          </w:tcPr>
          <w:p w14:paraId="5804AD75" w14:textId="7088F215"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r w:rsidR="00D61454" w:rsidRPr="00F36020" w14:paraId="22737FDB" w14:textId="467F4CA7" w:rsidTr="003C4029">
        <w:tc>
          <w:tcPr>
            <w:tcW w:w="1255" w:type="dxa"/>
            <w:shd w:val="clear" w:color="auto" w:fill="D0CECE" w:themeFill="background2" w:themeFillShade="E6"/>
            <w:vAlign w:val="bottom"/>
          </w:tcPr>
          <w:p w14:paraId="7FA87073"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1A42A125" w14:textId="13716124"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10155</w:t>
            </w:r>
          </w:p>
        </w:tc>
        <w:tc>
          <w:tcPr>
            <w:tcW w:w="900" w:type="dxa"/>
            <w:vAlign w:val="bottom"/>
          </w:tcPr>
          <w:p w14:paraId="092CD984" w14:textId="51F94CBF"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1.3</w:t>
            </w:r>
            <w:r>
              <w:rPr>
                <w:rFonts w:ascii="Times New Roman" w:hAnsi="Times New Roman" w:cs="Times New Roman"/>
                <w:color w:val="000000"/>
                <w:sz w:val="21"/>
                <w:szCs w:val="21"/>
              </w:rPr>
              <w:t>1</w:t>
            </w:r>
          </w:p>
        </w:tc>
        <w:tc>
          <w:tcPr>
            <w:tcW w:w="900" w:type="dxa"/>
            <w:vAlign w:val="bottom"/>
          </w:tcPr>
          <w:p w14:paraId="18A164F6" w14:textId="324D74CF"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2.30E-02</w:t>
            </w:r>
          </w:p>
        </w:tc>
        <w:tc>
          <w:tcPr>
            <w:tcW w:w="900" w:type="dxa"/>
            <w:vAlign w:val="bottom"/>
          </w:tcPr>
          <w:p w14:paraId="02AAFA34" w14:textId="33601BC5"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900" w:type="dxa"/>
            <w:vAlign w:val="bottom"/>
          </w:tcPr>
          <w:p w14:paraId="744D3F48" w14:textId="6710F5C6"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1080" w:type="dxa"/>
            <w:vAlign w:val="bottom"/>
          </w:tcPr>
          <w:p w14:paraId="5281954F" w14:textId="65F36390"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1.87</w:t>
            </w:r>
          </w:p>
        </w:tc>
        <w:tc>
          <w:tcPr>
            <w:tcW w:w="1080" w:type="dxa"/>
            <w:vAlign w:val="bottom"/>
          </w:tcPr>
          <w:p w14:paraId="5049D489" w14:textId="5FD21565"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3B6B67A2" w14:textId="32052857"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2.56</w:t>
            </w:r>
          </w:p>
        </w:tc>
        <w:tc>
          <w:tcPr>
            <w:tcW w:w="1165" w:type="dxa"/>
            <w:vAlign w:val="bottom"/>
          </w:tcPr>
          <w:p w14:paraId="1CAC72C5" w14:textId="50BC1586"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r w:rsidR="00D61454" w:rsidRPr="00F36020" w14:paraId="474D556D" w14:textId="77777777" w:rsidTr="003C4029">
        <w:tc>
          <w:tcPr>
            <w:tcW w:w="1255" w:type="dxa"/>
            <w:shd w:val="clear" w:color="auto" w:fill="D0CECE" w:themeFill="background2" w:themeFillShade="E6"/>
            <w:vAlign w:val="bottom"/>
          </w:tcPr>
          <w:p w14:paraId="17DA0E31"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65005EE4" w14:textId="7BEEEBD4"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12036</w:t>
            </w:r>
          </w:p>
        </w:tc>
        <w:tc>
          <w:tcPr>
            <w:tcW w:w="900" w:type="dxa"/>
            <w:vAlign w:val="bottom"/>
          </w:tcPr>
          <w:p w14:paraId="5A4538FA" w14:textId="41C6A348"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0.6</w:t>
            </w:r>
            <w:r>
              <w:rPr>
                <w:rFonts w:ascii="Times New Roman" w:hAnsi="Times New Roman" w:cs="Times New Roman"/>
                <w:color w:val="000000"/>
                <w:sz w:val="21"/>
                <w:szCs w:val="21"/>
              </w:rPr>
              <w:t>1</w:t>
            </w:r>
          </w:p>
        </w:tc>
        <w:tc>
          <w:tcPr>
            <w:tcW w:w="900" w:type="dxa"/>
            <w:vAlign w:val="bottom"/>
          </w:tcPr>
          <w:p w14:paraId="2CA7BB18" w14:textId="6086E4D7"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2.14E-02</w:t>
            </w:r>
          </w:p>
        </w:tc>
        <w:tc>
          <w:tcPr>
            <w:tcW w:w="900" w:type="dxa"/>
            <w:vAlign w:val="bottom"/>
          </w:tcPr>
          <w:p w14:paraId="39C14D41" w14:textId="091625B8"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900" w:type="dxa"/>
            <w:vAlign w:val="bottom"/>
          </w:tcPr>
          <w:p w14:paraId="47BD7FAB" w14:textId="10B190E3"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1080" w:type="dxa"/>
            <w:vAlign w:val="bottom"/>
          </w:tcPr>
          <w:p w14:paraId="4BD7A0C8" w14:textId="2011806F"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2.6</w:t>
            </w:r>
            <w:r>
              <w:rPr>
                <w:rFonts w:ascii="Times New Roman" w:hAnsi="Times New Roman" w:cs="Times New Roman"/>
                <w:color w:val="000000"/>
                <w:sz w:val="20"/>
                <w:szCs w:val="20"/>
              </w:rPr>
              <w:t>0</w:t>
            </w:r>
          </w:p>
        </w:tc>
        <w:tc>
          <w:tcPr>
            <w:tcW w:w="1080" w:type="dxa"/>
            <w:vAlign w:val="bottom"/>
          </w:tcPr>
          <w:p w14:paraId="2A3FF472" w14:textId="198B9EF5"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72918071" w14:textId="0AE96993"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2.61</w:t>
            </w:r>
          </w:p>
        </w:tc>
        <w:tc>
          <w:tcPr>
            <w:tcW w:w="1165" w:type="dxa"/>
            <w:vAlign w:val="bottom"/>
          </w:tcPr>
          <w:p w14:paraId="52F976BF" w14:textId="5A92A64C"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r w:rsidR="00D61454" w:rsidRPr="00F36020" w14:paraId="6D17668B" w14:textId="77777777" w:rsidTr="003C4029">
        <w:tc>
          <w:tcPr>
            <w:tcW w:w="1255" w:type="dxa"/>
            <w:shd w:val="clear" w:color="auto" w:fill="D0CECE" w:themeFill="background2" w:themeFillShade="E6"/>
            <w:vAlign w:val="bottom"/>
          </w:tcPr>
          <w:p w14:paraId="15C598DC"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495B53EB" w14:textId="235F301D"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12505</w:t>
            </w:r>
          </w:p>
        </w:tc>
        <w:tc>
          <w:tcPr>
            <w:tcW w:w="900" w:type="dxa"/>
            <w:vAlign w:val="bottom"/>
          </w:tcPr>
          <w:p w14:paraId="4FAF49E4" w14:textId="508522BE"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0.6</w:t>
            </w:r>
            <w:r>
              <w:rPr>
                <w:rFonts w:ascii="Times New Roman" w:hAnsi="Times New Roman" w:cs="Times New Roman"/>
                <w:color w:val="000000"/>
                <w:sz w:val="21"/>
                <w:szCs w:val="21"/>
              </w:rPr>
              <w:t>1</w:t>
            </w:r>
          </w:p>
        </w:tc>
        <w:tc>
          <w:tcPr>
            <w:tcW w:w="900" w:type="dxa"/>
            <w:vAlign w:val="bottom"/>
          </w:tcPr>
          <w:p w14:paraId="12B2A2C5" w14:textId="3205FC6D"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2.60E-04</w:t>
            </w:r>
          </w:p>
        </w:tc>
        <w:tc>
          <w:tcPr>
            <w:tcW w:w="900" w:type="dxa"/>
            <w:vAlign w:val="bottom"/>
          </w:tcPr>
          <w:p w14:paraId="6A1B2B77" w14:textId="31B1AC75"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900" w:type="dxa"/>
            <w:vAlign w:val="bottom"/>
          </w:tcPr>
          <w:p w14:paraId="2F5F7482" w14:textId="071013C8"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1080" w:type="dxa"/>
            <w:vAlign w:val="bottom"/>
          </w:tcPr>
          <w:p w14:paraId="7C0577DD" w14:textId="30AD2613"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2.85</w:t>
            </w:r>
          </w:p>
        </w:tc>
        <w:tc>
          <w:tcPr>
            <w:tcW w:w="1080" w:type="dxa"/>
            <w:vAlign w:val="bottom"/>
          </w:tcPr>
          <w:p w14:paraId="78D454EA" w14:textId="1C5DD9A0"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04CA89FA" w14:textId="3783E952"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2.13</w:t>
            </w:r>
          </w:p>
        </w:tc>
        <w:tc>
          <w:tcPr>
            <w:tcW w:w="1165" w:type="dxa"/>
            <w:vAlign w:val="bottom"/>
          </w:tcPr>
          <w:p w14:paraId="691BDDC3" w14:textId="47028BAC"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r w:rsidR="00D61454" w:rsidRPr="00F36020" w14:paraId="59A73527" w14:textId="77777777" w:rsidTr="003C4029">
        <w:tc>
          <w:tcPr>
            <w:tcW w:w="1255" w:type="dxa"/>
            <w:shd w:val="clear" w:color="auto" w:fill="D0CECE" w:themeFill="background2" w:themeFillShade="E6"/>
            <w:vAlign w:val="bottom"/>
          </w:tcPr>
          <w:p w14:paraId="27936223"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5220BE29" w14:textId="5885FEF8"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17157</w:t>
            </w:r>
          </w:p>
        </w:tc>
        <w:tc>
          <w:tcPr>
            <w:tcW w:w="900" w:type="dxa"/>
            <w:vAlign w:val="bottom"/>
          </w:tcPr>
          <w:p w14:paraId="4D2C1D03" w14:textId="1E92AD17"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1.10</w:t>
            </w:r>
          </w:p>
        </w:tc>
        <w:tc>
          <w:tcPr>
            <w:tcW w:w="900" w:type="dxa"/>
            <w:vAlign w:val="bottom"/>
          </w:tcPr>
          <w:p w14:paraId="3061C812" w14:textId="2AB19FCA"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2.58E-03</w:t>
            </w:r>
          </w:p>
        </w:tc>
        <w:tc>
          <w:tcPr>
            <w:tcW w:w="900" w:type="dxa"/>
            <w:vAlign w:val="bottom"/>
          </w:tcPr>
          <w:p w14:paraId="3245150F" w14:textId="0831C938"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900" w:type="dxa"/>
            <w:vAlign w:val="bottom"/>
          </w:tcPr>
          <w:p w14:paraId="1F45B4F8" w14:textId="0ED3A5CB"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1080" w:type="dxa"/>
            <w:vAlign w:val="bottom"/>
          </w:tcPr>
          <w:p w14:paraId="503C63BC" w14:textId="7D9A86E2"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3.15</w:t>
            </w:r>
          </w:p>
        </w:tc>
        <w:tc>
          <w:tcPr>
            <w:tcW w:w="1080" w:type="dxa"/>
            <w:vAlign w:val="bottom"/>
          </w:tcPr>
          <w:p w14:paraId="37CB14BD" w14:textId="57728094"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04E770A7" w14:textId="5A9ABC1D"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2.81</w:t>
            </w:r>
          </w:p>
        </w:tc>
        <w:tc>
          <w:tcPr>
            <w:tcW w:w="1165" w:type="dxa"/>
            <w:vAlign w:val="bottom"/>
          </w:tcPr>
          <w:p w14:paraId="3DD96FEA" w14:textId="47B52C10"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r w:rsidR="00D61454" w:rsidRPr="00F36020" w14:paraId="33B8E073" w14:textId="77777777" w:rsidTr="003C4029">
        <w:tc>
          <w:tcPr>
            <w:tcW w:w="1255" w:type="dxa"/>
            <w:shd w:val="clear" w:color="auto" w:fill="D0CECE" w:themeFill="background2" w:themeFillShade="E6"/>
            <w:vAlign w:val="bottom"/>
          </w:tcPr>
          <w:p w14:paraId="1D37A736"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4194130E" w14:textId="5C289DB9"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27025</w:t>
            </w:r>
          </w:p>
        </w:tc>
        <w:tc>
          <w:tcPr>
            <w:tcW w:w="900" w:type="dxa"/>
            <w:vAlign w:val="bottom"/>
          </w:tcPr>
          <w:p w14:paraId="68ABD401" w14:textId="3553AD11"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0.5</w:t>
            </w:r>
            <w:r>
              <w:rPr>
                <w:rFonts w:ascii="Times New Roman" w:hAnsi="Times New Roman" w:cs="Times New Roman"/>
                <w:color w:val="000000"/>
                <w:sz w:val="21"/>
                <w:szCs w:val="21"/>
              </w:rPr>
              <w:t>5</w:t>
            </w:r>
          </w:p>
        </w:tc>
        <w:tc>
          <w:tcPr>
            <w:tcW w:w="900" w:type="dxa"/>
            <w:vAlign w:val="bottom"/>
          </w:tcPr>
          <w:p w14:paraId="22F114FD" w14:textId="7B4BD914"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7.76E-03</w:t>
            </w:r>
          </w:p>
        </w:tc>
        <w:tc>
          <w:tcPr>
            <w:tcW w:w="900" w:type="dxa"/>
            <w:vAlign w:val="bottom"/>
          </w:tcPr>
          <w:p w14:paraId="15BEF399" w14:textId="79010C1B"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900" w:type="dxa"/>
            <w:vAlign w:val="bottom"/>
          </w:tcPr>
          <w:p w14:paraId="5993E536" w14:textId="688C10D2"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1080" w:type="dxa"/>
            <w:vAlign w:val="bottom"/>
          </w:tcPr>
          <w:p w14:paraId="19CD1E0A" w14:textId="2C358018"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3.24</w:t>
            </w:r>
          </w:p>
        </w:tc>
        <w:tc>
          <w:tcPr>
            <w:tcW w:w="1080" w:type="dxa"/>
            <w:vAlign w:val="bottom"/>
          </w:tcPr>
          <w:p w14:paraId="6D061BCE" w14:textId="5EBB831B"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1E659431" w14:textId="7D2F8FC1"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3.08</w:t>
            </w:r>
          </w:p>
        </w:tc>
        <w:tc>
          <w:tcPr>
            <w:tcW w:w="1165" w:type="dxa"/>
            <w:vAlign w:val="bottom"/>
          </w:tcPr>
          <w:p w14:paraId="39F2D3EC" w14:textId="0C682ED8"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r w:rsidR="00D61454" w:rsidRPr="00F36020" w14:paraId="4D22AF47" w14:textId="77777777" w:rsidTr="003C4029">
        <w:tc>
          <w:tcPr>
            <w:tcW w:w="1255" w:type="dxa"/>
            <w:shd w:val="clear" w:color="auto" w:fill="D0CECE" w:themeFill="background2" w:themeFillShade="E6"/>
            <w:vAlign w:val="bottom"/>
          </w:tcPr>
          <w:p w14:paraId="2CA29002"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2E3B0350" w14:textId="7B1696C2"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27057</w:t>
            </w:r>
          </w:p>
        </w:tc>
        <w:tc>
          <w:tcPr>
            <w:tcW w:w="900" w:type="dxa"/>
            <w:vAlign w:val="bottom"/>
          </w:tcPr>
          <w:p w14:paraId="28FAE7C2" w14:textId="66233486"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0.71</w:t>
            </w:r>
          </w:p>
        </w:tc>
        <w:tc>
          <w:tcPr>
            <w:tcW w:w="900" w:type="dxa"/>
            <w:vAlign w:val="bottom"/>
          </w:tcPr>
          <w:p w14:paraId="3C99D332" w14:textId="27D3C629"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1.05E-02</w:t>
            </w:r>
          </w:p>
        </w:tc>
        <w:tc>
          <w:tcPr>
            <w:tcW w:w="900" w:type="dxa"/>
            <w:vAlign w:val="bottom"/>
          </w:tcPr>
          <w:p w14:paraId="7447F735" w14:textId="383A72CD"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900" w:type="dxa"/>
            <w:vAlign w:val="bottom"/>
          </w:tcPr>
          <w:p w14:paraId="07E3A87D" w14:textId="606E2B58"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1080" w:type="dxa"/>
            <w:vAlign w:val="bottom"/>
          </w:tcPr>
          <w:p w14:paraId="43C37D08" w14:textId="1B7FD317"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3.93</w:t>
            </w:r>
          </w:p>
        </w:tc>
        <w:tc>
          <w:tcPr>
            <w:tcW w:w="1080" w:type="dxa"/>
            <w:vAlign w:val="bottom"/>
          </w:tcPr>
          <w:p w14:paraId="3DA06988" w14:textId="5AA19EBD"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4DFD6723" w14:textId="24AADC8C"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3.22</w:t>
            </w:r>
          </w:p>
        </w:tc>
        <w:tc>
          <w:tcPr>
            <w:tcW w:w="1165" w:type="dxa"/>
            <w:vAlign w:val="bottom"/>
          </w:tcPr>
          <w:p w14:paraId="0D6A96AA" w14:textId="13D9BD75"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r w:rsidR="00D61454" w:rsidRPr="00F36020" w14:paraId="483D88AC" w14:textId="77777777" w:rsidTr="003C4029">
        <w:tc>
          <w:tcPr>
            <w:tcW w:w="1255" w:type="dxa"/>
            <w:shd w:val="clear" w:color="auto" w:fill="D0CECE" w:themeFill="background2" w:themeFillShade="E6"/>
            <w:vAlign w:val="bottom"/>
          </w:tcPr>
          <w:p w14:paraId="5DA0E279"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1F07CF49" w14:textId="737B560B"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8848</w:t>
            </w:r>
          </w:p>
        </w:tc>
        <w:tc>
          <w:tcPr>
            <w:tcW w:w="900" w:type="dxa"/>
            <w:vAlign w:val="bottom"/>
          </w:tcPr>
          <w:p w14:paraId="09A7F6EB" w14:textId="6FA2E03A"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1.21</w:t>
            </w:r>
          </w:p>
        </w:tc>
        <w:tc>
          <w:tcPr>
            <w:tcW w:w="900" w:type="dxa"/>
            <w:vAlign w:val="bottom"/>
          </w:tcPr>
          <w:p w14:paraId="0BB84F38" w14:textId="0265C9F9"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3.96E-03</w:t>
            </w:r>
          </w:p>
        </w:tc>
        <w:tc>
          <w:tcPr>
            <w:tcW w:w="900" w:type="dxa"/>
            <w:vAlign w:val="bottom"/>
          </w:tcPr>
          <w:p w14:paraId="38C3D383" w14:textId="3552FA37"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900" w:type="dxa"/>
            <w:vAlign w:val="bottom"/>
          </w:tcPr>
          <w:p w14:paraId="4B961CF5" w14:textId="7D81ADC0"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1080" w:type="dxa"/>
            <w:vAlign w:val="bottom"/>
          </w:tcPr>
          <w:p w14:paraId="58E1D113" w14:textId="5A78F545"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4.2</w:t>
            </w:r>
            <w:r>
              <w:rPr>
                <w:rFonts w:ascii="Times New Roman" w:hAnsi="Times New Roman" w:cs="Times New Roman"/>
                <w:color w:val="000000"/>
                <w:sz w:val="20"/>
                <w:szCs w:val="20"/>
              </w:rPr>
              <w:t>0</w:t>
            </w:r>
          </w:p>
        </w:tc>
        <w:tc>
          <w:tcPr>
            <w:tcW w:w="1080" w:type="dxa"/>
            <w:vAlign w:val="bottom"/>
          </w:tcPr>
          <w:p w14:paraId="6A1E9938" w14:textId="0553A323"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32E8F8F3" w14:textId="49DB9CE2"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2.46</w:t>
            </w:r>
          </w:p>
        </w:tc>
        <w:tc>
          <w:tcPr>
            <w:tcW w:w="1165" w:type="dxa"/>
            <w:vAlign w:val="bottom"/>
          </w:tcPr>
          <w:p w14:paraId="2EA34291" w14:textId="2345F2B2"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bl>
    <w:p w14:paraId="0457A07E" w14:textId="77777777" w:rsidR="00884670" w:rsidRPr="00094E1C" w:rsidRDefault="00884670">
      <w:pPr>
        <w:rPr>
          <w:rFonts w:ascii="Times New Roman" w:hAnsi="Times New Roman" w:cs="Times New Roman"/>
        </w:rPr>
      </w:pPr>
    </w:p>
    <w:sectPr w:rsidR="00884670" w:rsidRPr="00094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29A"/>
    <w:rsid w:val="000643BF"/>
    <w:rsid w:val="00094E1C"/>
    <w:rsid w:val="004A2BE2"/>
    <w:rsid w:val="005364B1"/>
    <w:rsid w:val="007978EE"/>
    <w:rsid w:val="007C0140"/>
    <w:rsid w:val="00884670"/>
    <w:rsid w:val="009C029A"/>
    <w:rsid w:val="00AE0945"/>
    <w:rsid w:val="00B54836"/>
    <w:rsid w:val="00BD6C13"/>
    <w:rsid w:val="00C373EF"/>
    <w:rsid w:val="00D61454"/>
    <w:rsid w:val="00D83D12"/>
    <w:rsid w:val="00F36020"/>
    <w:rsid w:val="00F37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0B8152"/>
  <w15:chartTrackingRefBased/>
  <w15:docId w15:val="{C9BB441F-D66B-5A4A-8BF1-FFD84852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29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C029A"/>
    <w:rPr>
      <w:color w:val="0563C1" w:themeColor="hyperlink"/>
      <w:u w:val="single"/>
    </w:rPr>
  </w:style>
  <w:style w:type="character" w:styleId="UnresolvedMention">
    <w:name w:val="Unresolved Mention"/>
    <w:basedOn w:val="DefaultParagraphFont"/>
    <w:uiPriority w:val="99"/>
    <w:semiHidden/>
    <w:unhideWhenUsed/>
    <w:rsid w:val="009C029A"/>
    <w:rPr>
      <w:color w:val="605E5C"/>
      <w:shd w:val="clear" w:color="auto" w:fill="E1DFDD"/>
    </w:rPr>
  </w:style>
  <w:style w:type="character" w:styleId="FollowedHyperlink">
    <w:name w:val="FollowedHyperlink"/>
    <w:basedOn w:val="DefaultParagraphFont"/>
    <w:uiPriority w:val="99"/>
    <w:semiHidden/>
    <w:unhideWhenUsed/>
    <w:rsid w:val="009C029A"/>
    <w:rPr>
      <w:color w:val="954F72" w:themeColor="followedHyperlink"/>
      <w:u w:val="single"/>
    </w:rPr>
  </w:style>
  <w:style w:type="table" w:styleId="TableGrid">
    <w:name w:val="Table Grid"/>
    <w:basedOn w:val="TableNormal"/>
    <w:uiPriority w:val="39"/>
    <w:rsid w:val="00797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1058">
      <w:bodyDiv w:val="1"/>
      <w:marLeft w:val="0"/>
      <w:marRight w:val="0"/>
      <w:marTop w:val="0"/>
      <w:marBottom w:val="0"/>
      <w:divBdr>
        <w:top w:val="none" w:sz="0" w:space="0" w:color="auto"/>
        <w:left w:val="none" w:sz="0" w:space="0" w:color="auto"/>
        <w:bottom w:val="none" w:sz="0" w:space="0" w:color="auto"/>
        <w:right w:val="none" w:sz="0" w:space="0" w:color="auto"/>
      </w:divBdr>
    </w:div>
    <w:div w:id="309557767">
      <w:bodyDiv w:val="1"/>
      <w:marLeft w:val="0"/>
      <w:marRight w:val="0"/>
      <w:marTop w:val="0"/>
      <w:marBottom w:val="0"/>
      <w:divBdr>
        <w:top w:val="none" w:sz="0" w:space="0" w:color="auto"/>
        <w:left w:val="none" w:sz="0" w:space="0" w:color="auto"/>
        <w:bottom w:val="none" w:sz="0" w:space="0" w:color="auto"/>
        <w:right w:val="none" w:sz="0" w:space="0" w:color="auto"/>
      </w:divBdr>
    </w:div>
    <w:div w:id="1218778968">
      <w:bodyDiv w:val="1"/>
      <w:marLeft w:val="0"/>
      <w:marRight w:val="0"/>
      <w:marTop w:val="0"/>
      <w:marBottom w:val="0"/>
      <w:divBdr>
        <w:top w:val="none" w:sz="0" w:space="0" w:color="auto"/>
        <w:left w:val="none" w:sz="0" w:space="0" w:color="auto"/>
        <w:bottom w:val="none" w:sz="0" w:space="0" w:color="auto"/>
        <w:right w:val="none" w:sz="0" w:space="0" w:color="auto"/>
      </w:divBdr>
    </w:div>
    <w:div w:id="180423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hyperlink" Target="https://github.com/mariaingersoll/Aiptasia_Fed_Starve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Ingersoll</dc:creator>
  <cp:keywords/>
  <dc:description/>
  <cp:lastModifiedBy>Maria Ingersoll</cp:lastModifiedBy>
  <cp:revision>2</cp:revision>
  <dcterms:created xsi:type="dcterms:W3CDTF">2023-06-26T16:35:00Z</dcterms:created>
  <dcterms:modified xsi:type="dcterms:W3CDTF">2023-06-27T01:13:00Z</dcterms:modified>
</cp:coreProperties>
</file>