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405EE0" w:rsidRDefault="00F378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  <w:b/>
                              </w:rPr>
                              <w:t xml:space="preserve">Figura: </w:t>
                            </w:r>
                          </w:p>
                          <w:p w:rsidR="00826F71" w:rsidRPr="00405EE0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</w:rPr>
                              <w:t>Dr.square i para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B61690" w:rsidRDefault="00B61690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proofErr w:type="gram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>(</w:t>
      </w:r>
      <w:proofErr w:type="gramEnd"/>
      <w:r w:rsidRPr="00F376D1">
        <w:rPr>
          <w:rFonts w:ascii="Arial" w:hAnsi="Arial" w:cs="Arial"/>
          <w:sz w:val="24"/>
          <w:szCs w:val="24"/>
        </w:rPr>
        <w:t xml:space="preserve">). </w:t>
      </w:r>
      <w:r w:rsidR="00B61690">
        <w:rPr>
          <w:rFonts w:ascii="Arial" w:hAnsi="Arial" w:cs="Arial"/>
          <w:sz w:val="24"/>
          <w:szCs w:val="24"/>
        </w:rPr>
        <w:t xml:space="preserve">Esta función no </w:t>
      </w:r>
      <w:r w:rsidR="00B61690">
        <w:rPr>
          <w:rFonts w:ascii="Arial" w:hAnsi="Arial" w:cs="Arial"/>
          <w:sz w:val="24"/>
          <w:szCs w:val="24"/>
        </w:rPr>
        <w:lastRenderedPageBreak/>
        <w:t xml:space="preserve">realiza alineamientos estructurales como los que buscamos, son más bien alineamientos secuenciales y luego se minimiza RMSD entre los índices obtenidos. Es decir que es como usar MUSCLE y </w:t>
      </w:r>
      <w:proofErr w:type="spellStart"/>
      <w:r w:rsidR="00B61690">
        <w:rPr>
          <w:rFonts w:ascii="Arial" w:hAnsi="Arial" w:cs="Arial"/>
          <w:sz w:val="24"/>
          <w:szCs w:val="24"/>
        </w:rPr>
        <w:t>fit.xyz</w:t>
      </w:r>
      <w:proofErr w:type="spellEnd"/>
      <w:r w:rsidR="00B61690">
        <w:rPr>
          <w:rFonts w:ascii="Arial" w:hAnsi="Arial" w:cs="Arial"/>
          <w:sz w:val="24"/>
          <w:szCs w:val="24"/>
        </w:rPr>
        <w:t>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0628A6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Az</w:t>
      </w:r>
      <w:r w:rsidR="00565C84">
        <w:rPr>
          <w:rFonts w:ascii="Arial" w:hAnsi="Arial" w:cs="Arial"/>
          <w:b/>
          <w:sz w:val="24"/>
          <w:szCs w:val="24"/>
        </w:rPr>
        <w:t>urin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="0092452F" w:rsidRPr="00637AE0">
        <w:rPr>
          <w:rFonts w:ascii="Arial" w:hAnsi="Arial" w:cs="Arial"/>
          <w:b/>
          <w:sz w:val="24"/>
          <w:szCs w:val="24"/>
        </w:rPr>
        <w:t>Plastoci</w:t>
      </w:r>
      <w:r w:rsidR="0044693B" w:rsidRPr="00637AE0">
        <w:rPr>
          <w:rFonts w:ascii="Arial" w:hAnsi="Arial" w:cs="Arial"/>
          <w:b/>
          <w:sz w:val="24"/>
          <w:szCs w:val="24"/>
        </w:rPr>
        <w:t>anina</w:t>
      </w:r>
      <w:proofErr w:type="spellEnd"/>
      <w:r w:rsidR="0044693B" w:rsidRPr="00637AE0">
        <w:rPr>
          <w:rFonts w:ascii="Arial" w:hAnsi="Arial" w:cs="Arial"/>
          <w:b/>
          <w:sz w:val="24"/>
          <w:szCs w:val="24"/>
        </w:rPr>
        <w:t>. (OXIDORESUCTASA).</w:t>
      </w:r>
      <w:r w:rsidR="00942140" w:rsidRPr="00637AE0">
        <w:rPr>
          <w:rFonts w:ascii="Arial" w:hAnsi="Arial" w:cs="Arial"/>
          <w:b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637AE0" w:rsidRPr="00637AE0" w:rsidRDefault="00637AE0" w:rsidP="00637AE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37AE0" w:rsidRPr="00637AE0" w:rsidRDefault="00637AE0" w:rsidP="00637AE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Cistein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proteasas.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Ferredoxinas</w:t>
      </w:r>
      <w:proofErr w:type="spellEnd"/>
      <w:r w:rsidRPr="00637AE0">
        <w:rPr>
          <w:rFonts w:ascii="Arial" w:hAnsi="Arial" w:cs="Arial"/>
          <w:sz w:val="24"/>
          <w:szCs w:val="24"/>
        </w:rPr>
        <w:t>. (OXIDOREDUCTASA).</w:t>
      </w:r>
      <w:r w:rsidR="00637AE0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 xml:space="preserve">Glutatión S </w:t>
      </w:r>
      <w:proofErr w:type="spellStart"/>
      <w:r w:rsidRPr="00637AE0">
        <w:rPr>
          <w:rFonts w:ascii="Arial" w:hAnsi="Arial" w:cs="Arial"/>
          <w:sz w:val="24"/>
          <w:szCs w:val="24"/>
        </w:rPr>
        <w:t>Trasferasa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(TRANSFERASA).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>Lactato/malato deshidrogenasa (LIASA).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B6352">
        <w:rPr>
          <w:rFonts w:ascii="Arial" w:hAnsi="Arial" w:cs="Arial"/>
          <w:b/>
          <w:sz w:val="24"/>
          <w:szCs w:val="24"/>
        </w:rPr>
        <w:t>A considerar:</w:t>
      </w:r>
      <w:r w:rsidRPr="00F376D1">
        <w:rPr>
          <w:rFonts w:ascii="Arial" w:hAnsi="Arial" w:cs="Arial"/>
          <w:sz w:val="24"/>
          <w:szCs w:val="24"/>
        </w:rPr>
        <w:t xml:space="preserve">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0F34C5" w:rsidRDefault="00FB293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6B5875" w:rsidRPr="00AA76E1" w:rsidRDefault="006B587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mcta</w:t>
      </w:r>
      <w:proofErr w:type="spellEnd"/>
      <w:r>
        <w:rPr>
          <w:rFonts w:ascii="Arial" w:hAnsi="Arial" w:cs="Arial"/>
          <w:sz w:val="24"/>
          <w:szCs w:val="24"/>
        </w:rPr>
        <w:t xml:space="preserve"> tiene según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223 sitios. </w:t>
      </w:r>
      <w:r w:rsidR="00020C7A">
        <w:rPr>
          <w:rFonts w:ascii="Arial" w:hAnsi="Arial" w:cs="Arial"/>
          <w:sz w:val="24"/>
          <w:szCs w:val="24"/>
        </w:rPr>
        <w:t xml:space="preserve">Esto coincide con la cantidad de </w:t>
      </w:r>
      <w:proofErr w:type="spellStart"/>
      <w:r w:rsidR="00020C7A">
        <w:rPr>
          <w:rFonts w:ascii="Arial" w:hAnsi="Arial" w:cs="Arial"/>
          <w:sz w:val="24"/>
          <w:szCs w:val="24"/>
        </w:rPr>
        <w:t>CAs</w:t>
      </w:r>
      <w:proofErr w:type="spellEnd"/>
      <w:r w:rsidR="00020C7A">
        <w:rPr>
          <w:rFonts w:ascii="Arial" w:hAnsi="Arial" w:cs="Arial"/>
          <w:sz w:val="24"/>
          <w:szCs w:val="24"/>
        </w:rPr>
        <w:t xml:space="preserve"> que leo. Esto implica que l</w:t>
      </w:r>
      <w:r>
        <w:rPr>
          <w:rFonts w:ascii="Arial" w:hAnsi="Arial" w:cs="Arial"/>
          <w:sz w:val="24"/>
          <w:szCs w:val="24"/>
        </w:rPr>
        <w:t>os duplicados son distintos sitios, no varias versiones del mismo.</w:t>
      </w:r>
    </w:p>
    <w:p w:rsidR="00520EC4" w:rsidRDefault="00520EC4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72F5C" w:rsidRPr="00AA76E1" w:rsidRDefault="000628A6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AZURIN/</w:t>
      </w:r>
      <w:r w:rsidR="00945B10" w:rsidRPr="00AA76E1">
        <w:rPr>
          <w:rFonts w:ascii="Arial" w:hAnsi="Arial" w:cs="Arial"/>
          <w:sz w:val="24"/>
          <w:szCs w:val="24"/>
          <w:u w:val="single"/>
        </w:rPr>
        <w:t>PLASTOCIANINAS</w:t>
      </w:r>
    </w:p>
    <w:p w:rsidR="00945B10" w:rsidRPr="00945B10" w:rsidRDefault="00945B10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45B10">
        <w:rPr>
          <w:rFonts w:ascii="Arial" w:hAnsi="Arial" w:cs="Arial"/>
          <w:sz w:val="21"/>
          <w:szCs w:val="21"/>
          <w:shd w:val="clear" w:color="auto" w:fill="FFFFFF"/>
        </w:rPr>
        <w:t>La </w:t>
      </w:r>
      <w:proofErr w:type="spellStart"/>
      <w:r w:rsidRPr="00945B10">
        <w:rPr>
          <w:rFonts w:ascii="Arial" w:hAnsi="Arial" w:cs="Arial"/>
          <w:bCs/>
          <w:sz w:val="21"/>
          <w:szCs w:val="21"/>
          <w:shd w:val="clear" w:color="auto" w:fill="FFFFFF"/>
        </w:rPr>
        <w:t>plastocianina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> es una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"https://es.wikipedia.org/wiki/Cuproprote%C3%ADna" \o "Cuproproteína"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cuproproteína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involucrada en la </w:t>
      </w:r>
      <w:hyperlink r:id="rId8" w:tooltip="Cadena de transporte de electrones" w:history="1">
        <w:r w:rsidRPr="00945B10">
          <w:rPr>
            <w:rFonts w:ascii="Arial" w:hAnsi="Arial" w:cs="Arial"/>
            <w:b/>
            <w:sz w:val="21"/>
            <w:szCs w:val="21"/>
            <w:shd w:val="clear" w:color="auto" w:fill="FFFFFF"/>
          </w:rPr>
          <w:t>cadena de transporte de electrones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. Es una proteína </w:t>
      </w:r>
      <w:proofErr w:type="spellStart"/>
      <w:r w:rsidRPr="00945B10">
        <w:rPr>
          <w:rFonts w:ascii="Arial" w:hAnsi="Arial" w:cs="Arial"/>
          <w:b/>
          <w:sz w:val="21"/>
          <w:szCs w:val="21"/>
          <w:shd w:val="clear" w:color="auto" w:fill="FFFFFF"/>
        </w:rPr>
        <w:t>monomérica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 con un </w:t>
      </w:r>
      <w:hyperlink r:id="rId9" w:tooltip="Peso molecular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peso molecular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de alrededor de 10,5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"https://es.wikipedia.org/wiki/Dalton_(unidad)" \o "Dalton (unidad)"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KDa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y 99 </w:t>
      </w:r>
      <w:hyperlink r:id="rId10" w:tooltip="Aminoácido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aminoácidos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que se encuentra en la mayoría de las </w:t>
      </w:r>
      <w:hyperlink r:id="rId11" w:tooltip="Plantae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plantas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, su nombre se debe a que se localiza en los cloroplastos y por su color azul en la forma oxidada.</w:t>
      </w:r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Las azurinas son proteínas relacionadas a las </w:t>
      </w:r>
      <w:proofErr w:type="spellStart"/>
      <w:r w:rsidR="000628A6">
        <w:rPr>
          <w:rFonts w:ascii="Arial" w:hAnsi="Arial" w:cs="Arial"/>
          <w:sz w:val="21"/>
          <w:szCs w:val="21"/>
          <w:shd w:val="clear" w:color="auto" w:fill="FFFFFF"/>
        </w:rPr>
        <w:t>plastocianinas</w:t>
      </w:r>
      <w:proofErr w:type="spellEnd"/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y se encuentran en bacterias.</w:t>
      </w:r>
    </w:p>
    <w:p w:rsidR="00945B10" w:rsidRPr="00AA76E1" w:rsidRDefault="00945B10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AA76E1">
        <w:rPr>
          <w:rFonts w:ascii="Arial" w:hAnsi="Arial" w:cs="Arial"/>
          <w:sz w:val="21"/>
          <w:szCs w:val="21"/>
          <w:u w:val="single"/>
          <w:shd w:val="clear" w:color="auto" w:fill="FFFFFF"/>
        </w:rPr>
        <w:t>SERIN PROTEASAS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>serina</w:t>
      </w:r>
      <w:proofErr w:type="spellEnd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 xml:space="preserve"> </w:t>
      </w:r>
      <w:r w:rsidRPr="00945B10">
        <w:rPr>
          <w:rFonts w:ascii="Arial" w:eastAsia="Times New Roman" w:hAnsi="Arial" w:cs="Arial"/>
          <w:bCs/>
          <w:sz w:val="21"/>
          <w:szCs w:val="21"/>
          <w:lang w:eastAsia="es-AR"/>
        </w:rPr>
        <w:t>proteasas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son </w:t>
      </w:r>
      <w:hyperlink r:id="rId12" w:tooltip="Hidrolas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hidrolasas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que degradan </w:t>
      </w:r>
      <w:hyperlink r:id="rId13" w:tooltip="Enlace peptídic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enlaces peptídicos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 </w:t>
      </w:r>
      <w:hyperlink r:id="rId14" w:tooltip="Pépt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15" w:tooltip="Proteí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que poseen en su centro activo un </w:t>
      </w:r>
      <w:hyperlink r:id="rId16" w:tooltip="Aminoác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aminoácido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"https://es.wikipedia.org/wiki/Serina" \o "Serina"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esencial para la </w:t>
      </w:r>
      <w:hyperlink r:id="rId17" w:tooltip="Catálisis enzimátic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catálisis enzimática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 Esta clase de enzimas (clasificadas como </w:t>
      </w:r>
      <w:hyperlink r:id="rId18" w:tooltip="Número EC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EC</w:t>
        </w:r>
      </w:hyperlink>
      <w:hyperlink r:id="rId19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3.4.21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) incluye a la </w:t>
      </w:r>
      <w:hyperlink r:id="rId20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"https://es.wikipedia.org/wiki/Quimotripsina" \o "Quimotripsina"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"https://es.wikipedia.org/wiki/Subtilisina" \o "Subtilisina"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subtilisina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otras.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 cortan la cadena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polipeptídica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en el lado </w:t>
      </w:r>
      <w:hyperlink r:id="rId21" w:tooltip="Carboxil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carboxilo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 aminoácidos específicos, esto es, reconocen secuencias en su la </w:t>
      </w:r>
      <w:hyperlink r:id="rId22" w:tooltip="Estructura de las proteínas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estructura primaria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Por ejemplo, la 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lastRenderedPageBreak/>
        <w:t xml:space="preserve">tripsina corta en el lado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carboxilato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de los residuos básicos como la </w:t>
      </w:r>
      <w:hyperlink r:id="rId23" w:tooltip="Li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lisina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o la </w:t>
      </w:r>
      <w:hyperlink r:id="rId24" w:tooltip="Argi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arginina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 mientras que la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"https://es.wikipedia.org/wiki/Quimiotripsina" \o "Quimiotripsina"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quimiotripsina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lo hace junto a residuos hidrófobos, como la </w:t>
      </w:r>
      <w:hyperlink r:id="rId25" w:tooltip="Fenilala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fenilalanina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Existe una cierta homogeneidad estructural en cuanto a conformación estructural de 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proteasas, lo que sugiere una relación evolutiva entre ellas. Por ejemplo,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proteasas siempre poseen una </w:t>
      </w:r>
      <w:hyperlink r:id="rId26" w:tooltip="Tríada catalític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tríada catalítica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de 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instrText xml:space="preserve"> HYPERLINK "https://es.wikipedia.org/wiki/Aspartato" \o "Aspartato" </w:instrTex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aspartato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, </w:t>
      </w:r>
      <w:hyperlink r:id="rId27" w:tooltip="Histidin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histidina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 y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ubicadas en la grieta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catalíca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 </w:t>
      </w:r>
      <w:hyperlink r:id="rId28" w:tooltip="Sitio activ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sitio activo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Además, estas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enzimas siempre poseen un «bolsillo» situado cerca de la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 lugar activo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. En el caso de la </w:t>
      </w:r>
      <w:hyperlink r:id="rId29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, este bolsillo le permite captar y mantener aminoácidos básicos (cargados positivamente), gracias a que la enzima posee en ese lugar el grupo carboxilo de la cadena lateral de un ácido aspártico;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es decir, la presencia de un residuo ácido en el bolsillo es el que confiere su especificidad a la tripsina, la afinidad hacia el corte en aminoácidos básicos de las proteínas diana, aminoácidos que interactúan mediante </w:t>
      </w:r>
      <w:hyperlink r:id="rId30" w:tooltip="Enlace iónic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interacción electrostática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con el grupo ácido del bolsillo.</w:t>
      </w:r>
    </w:p>
    <w:p w:rsid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u w:val="single"/>
          <w:lang w:eastAsia="es-AR"/>
        </w:rPr>
        <w:t>FOSFOLIPASAS</w:t>
      </w: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Pr="00AA76E1">
        <w:rPr>
          <w:rFonts w:ascii="Arial" w:eastAsia="Times New Roman" w:hAnsi="Arial" w:cs="Arial"/>
          <w:bCs/>
          <w:sz w:val="21"/>
          <w:szCs w:val="21"/>
          <w:lang w:eastAsia="es-AR"/>
        </w:rPr>
        <w:t>fosfolipasas</w:t>
      </w:r>
      <w:proofErr w:type="spellEnd"/>
      <w:r w:rsidRPr="00AA76E1">
        <w:rPr>
          <w:rFonts w:ascii="Arial" w:eastAsia="Times New Roman" w:hAnsi="Arial" w:cs="Arial"/>
          <w:sz w:val="21"/>
          <w:szCs w:val="21"/>
          <w:lang w:eastAsia="es-AR"/>
        </w:rPr>
        <w:t> son una clase de </w:t>
      </w:r>
      <w:hyperlink r:id="rId31" w:tooltip="Enzima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enzimas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que </w:t>
      </w:r>
      <w:hyperlink r:id="rId32" w:tooltip="Hidrólisi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hidrolizan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los enlaces éster presentes en los </w:t>
      </w:r>
      <w:hyperlink r:id="rId33" w:tooltip="Fosfolípido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fosfolípidos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405EE0" w:rsidRDefault="00405EE0" w:rsidP="00405EE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45B10" w:rsidRPr="00405EE0" w:rsidRDefault="00733358" w:rsidP="00405EE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SRC </w:t>
      </w:r>
      <w:r w:rsidR="00405EE0" w:rsidRPr="00405EE0">
        <w:rPr>
          <w:rFonts w:ascii="Arial" w:hAnsi="Arial" w:cs="Arial"/>
          <w:sz w:val="24"/>
          <w:szCs w:val="24"/>
          <w:u w:val="single"/>
        </w:rPr>
        <w:t>SH3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dominio SH3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(del inglés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H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omology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) es un pequeño dominio de </w:t>
      </w:r>
      <w:hyperlink r:id="rId34" w:tooltip="Proteín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de entre 55 y 70 </w:t>
      </w:r>
      <w:hyperlink r:id="rId35" w:tooltip="Aminoác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aminoácidos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identificado por primera vez como una </w:t>
      </w:r>
      <w:hyperlink r:id="rId36" w:tooltip="Región conservad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región conservada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en la proteína viral v-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Crk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y partes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no catalíticas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 enzimas tales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"https://es.wikipedia.org/wiki/Fosfolipasa" \o "Fosfolipasa"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fosfolipasa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>
        <w:rPr>
          <w:rFonts w:ascii="Arial" w:eastAsia="Times New Roman" w:hAnsi="Arial" w:cs="Arial"/>
          <w:sz w:val="21"/>
          <w:szCs w:val="21"/>
          <w:lang w:eastAsia="es-AR"/>
        </w:rPr>
        <w:t>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y varias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"https://es.wikipedia.org/w/index.php?title=Tironsinquinasa&amp;action=edit&amp;redlink=1" \o "Tironsinquinasa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tironsinquinasas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citoplasmáticas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"https://es.wikipedia.org/wiki/Abl" \o "Abl"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Abl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"https://es.wikipedia.org/w/index.php?title=Src_(gen)&amp;action=edit&amp;redlink=1" \o "Src (gen)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Src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. También se ha identificado en varias otras familias de proteínas, tales como: Pi3 </w:t>
      </w:r>
      <w:hyperlink r:id="rId37" w:tooltip="Quinas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quinasa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, </w:t>
      </w:r>
      <w:hyperlink r:id="rId38" w:tooltip="Ras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proteína activadora de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"https://es.wikipedia.org/wiki/GTPasa" \o "GTPasa"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GTPasa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, CDC24 y CDC25. El dominio SH3 tiene una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estructura de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39" w:tooltip="Barril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barril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característico que consta de cinc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o o seis plegamientos tipo </w:t>
      </w:r>
      <w:proofErr w:type="gramStart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beta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organizados</w:t>
      </w:r>
      <w:proofErr w:type="gramEnd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como dos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40" w:tooltip="Lámina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láminas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perfectamente ensambladas de forma </w:t>
      </w:r>
      <w:proofErr w:type="spellStart"/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antiparalela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Las regiones de unión pueden contener hélices cortas. Aproximadamente 500 dominios SH3 son codificados en el </w:t>
      </w:r>
      <w:hyperlink r:id="rId41" w:tooltip="Genoma humano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genoma humano</w:t>
        </w:r>
      </w:hyperlink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.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 tipo SH3 es un dominio antiguo encontrado en </w:t>
      </w:r>
      <w:hyperlink r:id="rId42" w:tooltip="Célula eu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eucariotas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43" w:tooltip="Pro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. Ejemplos de plegamientos similares son los de OB, los cuales pueden por ejemplo unirse a los azúcares o al dominio de unión al ADN de la ADN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integrasa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del VIH. Tal funcionalidad los diferencia a la de los dominios SH3 con los cuales en ocasiones no tiene homología reconocible a nivel de secuencia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aminoacídica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Los dominios SH3 clásicos se encuentra</w:t>
      </w:r>
      <w:r w:rsidR="00D26E7D">
        <w:rPr>
          <w:rFonts w:ascii="Arial" w:eastAsia="Times New Roman" w:hAnsi="Arial" w:cs="Arial"/>
          <w:sz w:val="21"/>
          <w:szCs w:val="21"/>
          <w:lang w:eastAsia="es-AR"/>
        </w:rPr>
        <w:t>n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normalmente en las proteínas que interactúan con otras proteínas y median en el montaje de complejos de proteínas específicos, generalmente a través de la unión a </w:t>
      </w:r>
      <w:hyperlink r:id="rId44" w:tooltip="Pépt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ricos en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"https://es.wikipedia.org/wiki/Prolina" \o "Prolina"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prolina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con su respectiva pareja de unión. Los SH3 clásicos en los seres humanos se limitan a las proteínas intracelulares, pero la pequeña familia de proteínas extracelulares MIA también contiene proteínas con un dominio SH3.</w:t>
      </w:r>
      <w:r w:rsidR="00D26E7D"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</w:p>
    <w:p w:rsidR="00405EE0" w:rsidRDefault="00733358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family protein tyrosine kinases participate in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signalling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through cell surface receptors that lack intrinsic tyrosine kinase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All nine members of this family possess adjacent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homology (SH2 and SH3)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both of which are essential for repression of the enzymatic activity. The repression is mediated by binding between the SH2 domain and a C-terminal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the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SH3 domain is required for this interaction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However,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the biochemical basis of functional SH2-SH3 interaction is unclear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Here, we demonstrate that when the SH2 and SH3 domains of p59fyn (Fyn) were present as adjacent domains in a single protein, binding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peptides and proteins to the SH2 domain 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was enhanced, whereas binding of a subset of cellular polypeptide ligands to the SH3 domain was decreased. An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interdomain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communication was further revealed by occupancy with domain-specific peptide ligands: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occupancy of the SH3 domain with a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-rich peptide enhanced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binding to the linked SH2 domain, and occupancy of the SH2 domain with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peptides enhanced binding of certain SH3-specific cellular polypeptides.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Second, we demonstrate a direct binding between purified SH2 and SH3 domains of Fyn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 kinases. Heterologous binding between SH2 and SH3 domains of closely related members of the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family, namely, Fyn,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was also observed. In contrast, Grb2,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p85 phosphatidylinositol 3-kinase,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GTPase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-activating protein SH2 domains showed lower or no binding to Fyn or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SH3 domains. SH2-SH3 binding did not require an intact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 pocket on the SH2 domain; however, perturbations of the SH2 domain induced by specific high-affinity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 binding abrogated binding of the SH3 domain. SH3-SH2 binding was observed in the presence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-rich peptides or when a point mutation (W119K) was introduced in the putative ligand-binding pouch of the Fyn SH3 domain, although these treatments completely abolished the binding to p85 phosphatidylinositol 3-kinase and other SH3-specific polypeptides. These biochemical SH2-SH3 interactions suggest novel mechanisms of regulating the enzymatic activity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kinases and their interactions with other proteins.</w:t>
      </w:r>
    </w:p>
    <w:p w:rsidR="00854153" w:rsidRPr="00E61470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54153" w:rsidRPr="00E61470" w:rsidRDefault="00854153" w:rsidP="00F37808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854153" w:rsidRPr="00E61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20C7A"/>
    <w:rsid w:val="00033BE3"/>
    <w:rsid w:val="00053BEE"/>
    <w:rsid w:val="000628A6"/>
    <w:rsid w:val="00071214"/>
    <w:rsid w:val="00084689"/>
    <w:rsid w:val="000A5964"/>
    <w:rsid w:val="000B6352"/>
    <w:rsid w:val="000C4775"/>
    <w:rsid w:val="000F34C5"/>
    <w:rsid w:val="00102FD6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2B2395"/>
    <w:rsid w:val="003508BF"/>
    <w:rsid w:val="00356B89"/>
    <w:rsid w:val="00365628"/>
    <w:rsid w:val="003D0217"/>
    <w:rsid w:val="00405EE0"/>
    <w:rsid w:val="0044693B"/>
    <w:rsid w:val="00472F5C"/>
    <w:rsid w:val="00475314"/>
    <w:rsid w:val="004B2E55"/>
    <w:rsid w:val="004C094C"/>
    <w:rsid w:val="004E6B49"/>
    <w:rsid w:val="00500611"/>
    <w:rsid w:val="00520EC4"/>
    <w:rsid w:val="00532CE3"/>
    <w:rsid w:val="00541101"/>
    <w:rsid w:val="00545BDC"/>
    <w:rsid w:val="005465FE"/>
    <w:rsid w:val="00565C84"/>
    <w:rsid w:val="0058467E"/>
    <w:rsid w:val="005E58E8"/>
    <w:rsid w:val="00600AE9"/>
    <w:rsid w:val="00625D38"/>
    <w:rsid w:val="00637AE0"/>
    <w:rsid w:val="0066511D"/>
    <w:rsid w:val="00684082"/>
    <w:rsid w:val="00686BAA"/>
    <w:rsid w:val="006B04ED"/>
    <w:rsid w:val="006B37D6"/>
    <w:rsid w:val="006B5875"/>
    <w:rsid w:val="007308CF"/>
    <w:rsid w:val="00733358"/>
    <w:rsid w:val="007976A3"/>
    <w:rsid w:val="007A4E75"/>
    <w:rsid w:val="007D1D44"/>
    <w:rsid w:val="008021D2"/>
    <w:rsid w:val="00811129"/>
    <w:rsid w:val="0082311B"/>
    <w:rsid w:val="00826F71"/>
    <w:rsid w:val="00836F09"/>
    <w:rsid w:val="00854153"/>
    <w:rsid w:val="008D4885"/>
    <w:rsid w:val="008E1834"/>
    <w:rsid w:val="008E3B02"/>
    <w:rsid w:val="00901A51"/>
    <w:rsid w:val="0091150F"/>
    <w:rsid w:val="0092452F"/>
    <w:rsid w:val="00942140"/>
    <w:rsid w:val="00945B10"/>
    <w:rsid w:val="009B0F42"/>
    <w:rsid w:val="009B6A42"/>
    <w:rsid w:val="009D4CC9"/>
    <w:rsid w:val="009E7469"/>
    <w:rsid w:val="00A27E2E"/>
    <w:rsid w:val="00A30B5B"/>
    <w:rsid w:val="00A72489"/>
    <w:rsid w:val="00A74FBF"/>
    <w:rsid w:val="00A7561D"/>
    <w:rsid w:val="00A85F5D"/>
    <w:rsid w:val="00AA46BD"/>
    <w:rsid w:val="00AA76E1"/>
    <w:rsid w:val="00AD1D98"/>
    <w:rsid w:val="00AE5D88"/>
    <w:rsid w:val="00B43231"/>
    <w:rsid w:val="00B61690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43246"/>
    <w:rsid w:val="00C96E27"/>
    <w:rsid w:val="00CB35DE"/>
    <w:rsid w:val="00CB4436"/>
    <w:rsid w:val="00CC70E6"/>
    <w:rsid w:val="00D26E7D"/>
    <w:rsid w:val="00D32C07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61470"/>
    <w:rsid w:val="00E8569C"/>
    <w:rsid w:val="00EB270D"/>
    <w:rsid w:val="00EF6AE7"/>
    <w:rsid w:val="00F32C49"/>
    <w:rsid w:val="00F3336B"/>
    <w:rsid w:val="00F376D1"/>
    <w:rsid w:val="00F37808"/>
    <w:rsid w:val="00F4326E"/>
    <w:rsid w:val="00F52A15"/>
    <w:rsid w:val="00FA76D2"/>
    <w:rsid w:val="00FB2732"/>
    <w:rsid w:val="00FB2935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dena_de_transporte_de_electrones" TargetMode="External"/><Relationship Id="rId13" Type="http://schemas.openxmlformats.org/officeDocument/2006/relationships/hyperlink" Target="https://es.wikipedia.org/wiki/Enlace_pept%C3%ADdico" TargetMode="External"/><Relationship Id="rId18" Type="http://schemas.openxmlformats.org/officeDocument/2006/relationships/hyperlink" Target="https://es.wikipedia.org/wiki/N%C3%BAmero_EC" TargetMode="External"/><Relationship Id="rId26" Type="http://schemas.openxmlformats.org/officeDocument/2006/relationships/hyperlink" Target="https://es.wikipedia.org/wiki/Tr%C3%ADada_catal%C3%ADtica" TargetMode="External"/><Relationship Id="rId39" Type="http://schemas.openxmlformats.org/officeDocument/2006/relationships/hyperlink" Target="https://es.wikipedia.org/wiki/Barril_be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Carboxilo" TargetMode="External"/><Relationship Id="rId34" Type="http://schemas.openxmlformats.org/officeDocument/2006/relationships/hyperlink" Target="https://es.wikipedia.org/wiki/Prote%C3%ADna" TargetMode="External"/><Relationship Id="rId42" Type="http://schemas.openxmlformats.org/officeDocument/2006/relationships/hyperlink" Target="https://es.wikipedia.org/wiki/C%C3%A9lula_eucariota" TargetMode="External"/><Relationship Id="rId7" Type="http://schemas.openxmlformats.org/officeDocument/2006/relationships/hyperlink" Target="http://weizhongli-lab.org/cdhit_suite/cgi-bin/index.cgi?cmd=cd-hit" TargetMode="External"/><Relationship Id="rId12" Type="http://schemas.openxmlformats.org/officeDocument/2006/relationships/hyperlink" Target="https://es.wikipedia.org/wiki/Hidrolasa" TargetMode="External"/><Relationship Id="rId17" Type="http://schemas.openxmlformats.org/officeDocument/2006/relationships/hyperlink" Target="https://es.wikipedia.org/wiki/Cat%C3%A1lisis_enzim%C3%A1tica" TargetMode="External"/><Relationship Id="rId25" Type="http://schemas.openxmlformats.org/officeDocument/2006/relationships/hyperlink" Target="https://es.wikipedia.org/wiki/Fenilalanina" TargetMode="External"/><Relationship Id="rId33" Type="http://schemas.openxmlformats.org/officeDocument/2006/relationships/hyperlink" Target="https://es.wikipedia.org/wiki/Fosfol%C3%ADpidos" TargetMode="External"/><Relationship Id="rId38" Type="http://schemas.openxmlformats.org/officeDocument/2006/relationships/hyperlink" Target="https://es.wikipedia.org/wiki/Ra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mino%C3%A1cido" TargetMode="External"/><Relationship Id="rId20" Type="http://schemas.openxmlformats.org/officeDocument/2006/relationships/hyperlink" Target="https://es.wikipedia.org/wiki/Tripsina" TargetMode="External"/><Relationship Id="rId29" Type="http://schemas.openxmlformats.org/officeDocument/2006/relationships/hyperlink" Target="https://es.wikipedia.org/wiki/Tripsina" TargetMode="External"/><Relationship Id="rId41" Type="http://schemas.openxmlformats.org/officeDocument/2006/relationships/hyperlink" Target="https://es.wikipedia.org/wiki/Genoma_huma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lantae" TargetMode="External"/><Relationship Id="rId24" Type="http://schemas.openxmlformats.org/officeDocument/2006/relationships/hyperlink" Target="https://es.wikipedia.org/wiki/Arginina" TargetMode="External"/><Relationship Id="rId32" Type="http://schemas.openxmlformats.org/officeDocument/2006/relationships/hyperlink" Target="https://es.wikipedia.org/wiki/Hidr%C3%B3lisis" TargetMode="External"/><Relationship Id="rId37" Type="http://schemas.openxmlformats.org/officeDocument/2006/relationships/hyperlink" Target="https://es.wikipedia.org/wiki/Quinasa" TargetMode="External"/><Relationship Id="rId40" Type="http://schemas.openxmlformats.org/officeDocument/2006/relationships/hyperlink" Target="https://es.wikipedia.org/wiki/L%C3%A1mina_bet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e%C3%ADna" TargetMode="External"/><Relationship Id="rId23" Type="http://schemas.openxmlformats.org/officeDocument/2006/relationships/hyperlink" Target="https://es.wikipedia.org/wiki/Lisina" TargetMode="External"/><Relationship Id="rId28" Type="http://schemas.openxmlformats.org/officeDocument/2006/relationships/hyperlink" Target="https://es.wikipedia.org/wiki/Sitio_activo" TargetMode="External"/><Relationship Id="rId36" Type="http://schemas.openxmlformats.org/officeDocument/2006/relationships/hyperlink" Target="https://es.wikipedia.org/wiki/Regi%C3%B3n_conservada" TargetMode="External"/><Relationship Id="rId10" Type="http://schemas.openxmlformats.org/officeDocument/2006/relationships/hyperlink" Target="https://es.wikipedia.org/wiki/Amino%C3%A1cido" TargetMode="External"/><Relationship Id="rId19" Type="http://schemas.openxmlformats.org/officeDocument/2006/relationships/hyperlink" Target="http://enzyme.expasy.org/EC/3.4.21" TargetMode="External"/><Relationship Id="rId31" Type="http://schemas.openxmlformats.org/officeDocument/2006/relationships/hyperlink" Target="https://es.wikipedia.org/wiki/Enzima" TargetMode="External"/><Relationship Id="rId44" Type="http://schemas.openxmlformats.org/officeDocument/2006/relationships/hyperlink" Target="https://es.wikipedia.org/wiki/P%C3%A9pt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eso_molecular" TargetMode="External"/><Relationship Id="rId14" Type="http://schemas.openxmlformats.org/officeDocument/2006/relationships/hyperlink" Target="https://es.wikipedia.org/wiki/P%C3%A9ptido" TargetMode="External"/><Relationship Id="rId22" Type="http://schemas.openxmlformats.org/officeDocument/2006/relationships/hyperlink" Target="https://es.wikipedia.org/wiki/Estructura_de_las_prote%C3%ADnas" TargetMode="External"/><Relationship Id="rId27" Type="http://schemas.openxmlformats.org/officeDocument/2006/relationships/hyperlink" Target="https://es.wikipedia.org/wiki/Histidina" TargetMode="External"/><Relationship Id="rId30" Type="http://schemas.openxmlformats.org/officeDocument/2006/relationships/hyperlink" Target="https://es.wikipedia.org/wiki/Enlace_i%C3%B3nico" TargetMode="External"/><Relationship Id="rId35" Type="http://schemas.openxmlformats.org/officeDocument/2006/relationships/hyperlink" Target="https://es.wikipedia.org/wiki/Amino%C3%A1cido" TargetMode="External"/><Relationship Id="rId43" Type="http://schemas.openxmlformats.org/officeDocument/2006/relationships/hyperlink" Target="https://es.wikipedia.org/wiki/Procario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12220</TotalTime>
  <Pages>1</Pages>
  <Words>2240</Words>
  <Characters>12324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97</cp:revision>
  <dcterms:created xsi:type="dcterms:W3CDTF">2016-08-28T14:57:00Z</dcterms:created>
  <dcterms:modified xsi:type="dcterms:W3CDTF">2017-05-10T15:25:00Z</dcterms:modified>
</cp:coreProperties>
</file>