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1658F"/>
  <w:body>
    <w:p w14:paraId="215E082E" w14:textId="77777777" w:rsidR="003B23A4" w:rsidRPr="006F61CA" w:rsidRDefault="003B23A4" w:rsidP="004D5BD4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16"/>
          <w:szCs w:val="16"/>
        </w:rPr>
      </w:pPr>
    </w:p>
    <w:p w14:paraId="253CE877" w14:textId="77777777" w:rsidR="006F61CA" w:rsidRPr="006F61CA" w:rsidRDefault="006F61CA" w:rsidP="004D5BD4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52"/>
          <w:szCs w:val="52"/>
        </w:rPr>
      </w:pPr>
      <w:r w:rsidRPr="006F61CA">
        <w:rPr>
          <w:rFonts w:ascii="Corbel Light" w:hAnsi="Corbel Light" w:cs="Times New Roman"/>
          <w:b/>
          <w:iCs/>
          <w:color w:val="D9E2F3" w:themeColor="accent1" w:themeTint="33"/>
          <w:sz w:val="52"/>
          <w:szCs w:val="52"/>
        </w:rPr>
        <w:t>BANCO DE DADOS</w:t>
      </w:r>
    </w:p>
    <w:p w14:paraId="583EAA68" w14:textId="6E4E2F9E" w:rsidR="008B7A22" w:rsidRPr="006F61CA" w:rsidRDefault="006F61CA" w:rsidP="004D5BD4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52"/>
          <w:szCs w:val="52"/>
        </w:rPr>
      </w:pPr>
      <w:r w:rsidRPr="006F61CA">
        <w:rPr>
          <w:rFonts w:ascii="Corbel Light" w:hAnsi="Corbel Light" w:cs="Times New Roman"/>
          <w:b/>
          <w:iCs/>
          <w:color w:val="D9E2F3" w:themeColor="accent1" w:themeTint="33"/>
          <w:sz w:val="52"/>
          <w:szCs w:val="52"/>
        </w:rPr>
        <w:t xml:space="preserve"> DIMENSIONAL – STAR SCHEMA</w:t>
      </w:r>
    </w:p>
    <w:p w14:paraId="5EAAB0DC" w14:textId="6FD4A6FE" w:rsidR="003B23A4" w:rsidRDefault="003B23A4" w:rsidP="003B23A4">
      <w:pPr>
        <w:ind w:right="-568"/>
        <w:jc w:val="both"/>
        <w:rPr>
          <w:rFonts w:ascii="Corbel Light" w:hAnsi="Corbel Light" w:cs="Times New Roman"/>
          <w:b/>
          <w:iCs/>
          <w:color w:val="D9E2F3" w:themeColor="accent1" w:themeTint="33"/>
          <w:sz w:val="24"/>
          <w:szCs w:val="24"/>
        </w:rPr>
      </w:pPr>
    </w:p>
    <w:p w14:paraId="0316077B" w14:textId="57ED851E" w:rsidR="00263ED8" w:rsidRDefault="00263ED8" w:rsidP="00263ED8">
      <w:pPr>
        <w:ind w:left="-567" w:right="-568" w:firstLine="141"/>
        <w:jc w:val="both"/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</w:pPr>
      <w:r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Modelagem dimensional é a técnica de projeto lógico de banco de dados mais usada no desenvolvimento de data </w:t>
      </w:r>
      <w:proofErr w:type="spellStart"/>
      <w:r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warehouses</w:t>
      </w:r>
      <w:proofErr w:type="spellEnd"/>
      <w:r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, embora também possa ser aplicada ao projeto de sistemas de informações operacionais. Na verdade, ela busca apresentar os dados em um formato que seja intuitivo e ao mesmo atenda a acessos com um alto desempenho (</w:t>
      </w:r>
      <w:proofErr w:type="spellStart"/>
      <w:r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Kimball</w:t>
      </w:r>
      <w:proofErr w:type="spellEnd"/>
      <w:r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, 1998)</w:t>
      </w:r>
      <w:r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.</w:t>
      </w:r>
    </w:p>
    <w:p w14:paraId="4C174D8B" w14:textId="3C5AD3A2" w:rsidR="003B23A4" w:rsidRDefault="00CC22B4" w:rsidP="00263ED8">
      <w:pPr>
        <w:ind w:left="-567" w:right="-568" w:firstLine="141"/>
        <w:jc w:val="both"/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Envolve </w:t>
      </w:r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o uso de tabelas de fatos e dimensões para manter um registro de dados históricos em data </w:t>
      </w:r>
      <w:proofErr w:type="spellStart"/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warehouses</w:t>
      </w:r>
      <w:proofErr w:type="spellEnd"/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.</w:t>
      </w:r>
      <w:r w:rsid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 </w:t>
      </w:r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Eles são otimizados para realizar o </w:t>
      </w:r>
      <w:r w:rsidR="00045ADD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“</w:t>
      </w:r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Selecionar</w:t>
      </w:r>
      <w:r w:rsidR="00045ADD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”</w:t>
      </w:r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 operação e são usados ​​na estrutura de design básico para construir data </w:t>
      </w:r>
      <w:proofErr w:type="spellStart"/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>warehouses</w:t>
      </w:r>
      <w:proofErr w:type="spellEnd"/>
      <w:r w:rsidR="00263ED8" w:rsidRPr="00263ED8">
        <w:rPr>
          <w:rFonts w:ascii="Times New Roman" w:hAnsi="Times New Roman" w:cs="Times New Roman"/>
          <w:i/>
          <w:iCs/>
          <w:color w:val="D9E2F3" w:themeColor="accent1" w:themeTint="33"/>
          <w:sz w:val="24"/>
          <w:szCs w:val="24"/>
        </w:rPr>
        <w:t xml:space="preserve"> altamente otimizados e funcionais.</w:t>
      </w:r>
    </w:p>
    <w:p w14:paraId="5337DC96" w14:textId="7222A47F" w:rsidR="00A4575C" w:rsidRDefault="001E4968" w:rsidP="00A4575C">
      <w:pPr>
        <w:tabs>
          <w:tab w:val="left" w:pos="1680"/>
        </w:tabs>
        <w:spacing w:line="360" w:lineRule="auto"/>
        <w:ind w:left="-709" w:right="-568" w:firstLine="142"/>
        <w:jc w:val="both"/>
        <w:rPr>
          <w:noProof/>
          <w:color w:val="D9E2F3" w:themeColor="accent1" w:themeTint="33"/>
          <w:sz w:val="24"/>
          <w:szCs w:val="24"/>
          <w:lang w:eastAsia="pt-BR"/>
        </w:rPr>
      </w:pPr>
      <w:r w:rsidRPr="006D01A0">
        <w:rPr>
          <w:rFonts w:cstheme="minorHAnsi"/>
          <w:i/>
          <w:noProof/>
          <w:color w:val="D9E2F3" w:themeColor="accent1" w:themeTint="33"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1" wp14:anchorId="18699DD0" wp14:editId="0BDB8956">
            <wp:simplePos x="0" y="0"/>
            <wp:positionH relativeFrom="column">
              <wp:posOffset>-1080135</wp:posOffset>
            </wp:positionH>
            <wp:positionV relativeFrom="page">
              <wp:posOffset>-17780</wp:posOffset>
            </wp:positionV>
            <wp:extent cx="7556400" cy="1068840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sem nome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00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5C" w:rsidRPr="00A4575C">
        <w:rPr>
          <w:noProof/>
          <w:color w:val="D9E2F3" w:themeColor="accent1" w:themeTint="33"/>
          <w:sz w:val="24"/>
          <w:szCs w:val="24"/>
          <w:lang w:eastAsia="pt-BR"/>
        </w:rPr>
        <w:t xml:space="preserve"> </w:t>
      </w:r>
      <w:r w:rsidR="00A4575C">
        <w:rPr>
          <w:noProof/>
          <w:color w:val="D9E2F3" w:themeColor="accent1" w:themeTint="33"/>
          <w:sz w:val="24"/>
          <w:szCs w:val="24"/>
          <w:lang w:eastAsia="pt-BR"/>
        </w:rPr>
        <w:t>Para a carga inicial de dados solitada, foi utilizada a fonte de dados do IEMA (Instituto de Energia e Meio Ambiente) contendo diversas bases de dados em formato .csv, para que as visualizações do Power BI fossem criadas:</w:t>
      </w:r>
    </w:p>
    <w:p w14:paraId="06D150BC" w14:textId="0042A6C1" w:rsidR="00A4575C" w:rsidRDefault="005F140C" w:rsidP="00050EC5">
      <w:pPr>
        <w:tabs>
          <w:tab w:val="left" w:pos="1680"/>
        </w:tabs>
        <w:spacing w:line="360" w:lineRule="auto"/>
        <w:ind w:left="-709" w:right="-568"/>
        <w:jc w:val="both"/>
        <w:rPr>
          <w:rStyle w:val="Hyperlink"/>
          <w:noProof/>
          <w:color w:val="D5DCE4" w:themeColor="text2" w:themeTint="33"/>
          <w:sz w:val="24"/>
          <w:szCs w:val="24"/>
          <w:lang w:eastAsia="pt-BR"/>
        </w:rPr>
      </w:pPr>
      <w:hyperlink r:id="rId6" w:history="1">
        <w:r w:rsidR="00A4575C" w:rsidRPr="009F4187">
          <w:rPr>
            <w:rStyle w:val="Hyperlink"/>
            <w:noProof/>
            <w:color w:val="D5DCE4" w:themeColor="text2" w:themeTint="33"/>
            <w:sz w:val="24"/>
            <w:szCs w:val="24"/>
            <w:lang w:eastAsia="pt-BR"/>
          </w:rPr>
          <w:t>https://energiaeambiente.org.br/qualidadedoar</w:t>
        </w:r>
      </w:hyperlink>
    </w:p>
    <w:p w14:paraId="1803E6EC" w14:textId="74860F72" w:rsidR="007F6D5E" w:rsidRPr="007F6D5E" w:rsidRDefault="007F6D5E" w:rsidP="007F6D5E">
      <w:pPr>
        <w:tabs>
          <w:tab w:val="left" w:pos="1680"/>
        </w:tabs>
        <w:spacing w:line="360" w:lineRule="auto"/>
        <w:ind w:left="-709" w:right="-568"/>
        <w:jc w:val="both"/>
        <w:rPr>
          <w:noProof/>
          <w:color w:val="D9E2F3" w:themeColor="accent1" w:themeTint="33"/>
          <w:sz w:val="24"/>
          <w:szCs w:val="24"/>
          <w:lang w:eastAsia="pt-BR"/>
        </w:rPr>
      </w:pPr>
      <w:r w:rsidRPr="007F6D5E">
        <w:rPr>
          <w:noProof/>
          <w:color w:val="D9E2F3" w:themeColor="accent1" w:themeTint="33"/>
          <w:sz w:val="24"/>
          <w:szCs w:val="24"/>
          <w:lang w:eastAsia="pt-BR"/>
        </w:rPr>
        <w:t xml:space="preserve">Para inserção no banco de dados dessa stage, utilizamos as ferramentas </w:t>
      </w:r>
      <w:proofErr w:type="spellStart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>Blob</w:t>
      </w:r>
      <w:proofErr w:type="spellEnd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 xml:space="preserve"> </w:t>
      </w:r>
      <w:proofErr w:type="spellStart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>Storage</w:t>
      </w:r>
      <w:proofErr w:type="spellEnd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 xml:space="preserve"> e </w:t>
      </w:r>
      <w:proofErr w:type="spellStart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>Azure</w:t>
      </w:r>
      <w:proofErr w:type="spellEnd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 xml:space="preserve"> Data </w:t>
      </w:r>
      <w:proofErr w:type="spellStart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>Factory</w:t>
      </w:r>
      <w:proofErr w:type="spellEnd"/>
      <w:r w:rsidRPr="007F6D5E">
        <w:rPr>
          <w:noProof/>
          <w:color w:val="D9E2F3" w:themeColor="accent1" w:themeTint="33"/>
          <w:sz w:val="24"/>
          <w:szCs w:val="24"/>
          <w:lang w:eastAsia="pt-BR"/>
        </w:rPr>
        <w:t xml:space="preserve"> da Microsoft, criando um pipeline que importa do blob para o banco de dados.</w:t>
      </w:r>
    </w:p>
    <w:p w14:paraId="7780D187" w14:textId="7E3751E0" w:rsidR="007F6D5E" w:rsidRDefault="007F6D5E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u w:val="single"/>
          <w:lang w:eastAsia="pt-BR"/>
        </w:rPr>
      </w:pPr>
      <w:r w:rsidRPr="007F6D5E">
        <w:rPr>
          <w:noProof/>
          <w:color w:val="D5DCE4" w:themeColor="text2" w:themeTint="33"/>
          <w:sz w:val="24"/>
          <w:szCs w:val="24"/>
          <w:u w:val="single"/>
          <w:lang w:eastAsia="pt-BR"/>
        </w:rPr>
        <w:drawing>
          <wp:inline distT="0" distB="0" distL="0" distR="0" wp14:anchorId="56F16970" wp14:editId="31E95BAC">
            <wp:extent cx="5400040" cy="2882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0339" w14:textId="26BB20FB" w:rsidR="007F6D5E" w:rsidRPr="007F6D5E" w:rsidRDefault="007F6D5E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lang w:eastAsia="pt-BR"/>
        </w:rPr>
      </w:pPr>
      <w:r w:rsidRPr="007F6D5E">
        <w:rPr>
          <w:noProof/>
          <w:color w:val="D5DCE4" w:themeColor="text2" w:themeTint="33"/>
          <w:sz w:val="24"/>
          <w:szCs w:val="24"/>
          <w:lang w:eastAsia="pt-BR"/>
        </w:rPr>
        <w:t>Fonte: elaborado pelo grupo</w:t>
      </w:r>
    </w:p>
    <w:p w14:paraId="0E96F3DE" w14:textId="464EF324" w:rsidR="007F6D5E" w:rsidRDefault="007F6D5E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u w:val="single"/>
          <w:lang w:eastAsia="pt-BR"/>
        </w:rPr>
      </w:pPr>
      <w:r w:rsidRPr="007F6D5E">
        <w:rPr>
          <w:noProof/>
          <w:color w:val="D5DCE4" w:themeColor="text2" w:themeTint="33"/>
          <w:sz w:val="24"/>
          <w:szCs w:val="24"/>
          <w:u w:val="single"/>
          <w:lang w:eastAsia="pt-BR"/>
        </w:rPr>
        <w:lastRenderedPageBreak/>
        <w:drawing>
          <wp:inline distT="0" distB="0" distL="0" distR="0" wp14:anchorId="43EE1D35" wp14:editId="4D137333">
            <wp:extent cx="5038725" cy="34490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152" cy="34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867" w14:textId="77777777" w:rsidR="007F6D5E" w:rsidRPr="007F6D5E" w:rsidRDefault="007F6D5E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lang w:eastAsia="pt-BR"/>
        </w:rPr>
      </w:pPr>
      <w:r w:rsidRPr="007F6D5E">
        <w:rPr>
          <w:noProof/>
          <w:color w:val="D5DCE4" w:themeColor="text2" w:themeTint="33"/>
          <w:sz w:val="24"/>
          <w:szCs w:val="24"/>
          <w:lang w:eastAsia="pt-BR"/>
        </w:rPr>
        <w:t>Fonte: elaborado pelo grupo</w:t>
      </w:r>
    </w:p>
    <w:p w14:paraId="3CF6D1FC" w14:textId="77777777" w:rsidR="007F6D5E" w:rsidRPr="007F6D5E" w:rsidRDefault="007F6D5E" w:rsidP="007F6D5E">
      <w:pPr>
        <w:tabs>
          <w:tab w:val="left" w:pos="1680"/>
        </w:tabs>
        <w:spacing w:line="360" w:lineRule="auto"/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r w:rsidRPr="007F6D5E">
        <w:rPr>
          <w:rFonts w:cstheme="minorHAnsi"/>
          <w:bCs/>
          <w:color w:val="FFFFFF" w:themeColor="background1"/>
          <w:sz w:val="24"/>
          <w:szCs w:val="24"/>
        </w:rPr>
        <w:t>Para a inserção de dados nas dimensões DI_POLUENTE e DI_ESTACAO foi criado um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 xml:space="preserve"> 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>script puxando as informações da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 xml:space="preserve"> própria stage. </w:t>
      </w:r>
    </w:p>
    <w:p w14:paraId="150F335A" w14:textId="3BB8D602" w:rsidR="007F6D5E" w:rsidRPr="007F6D5E" w:rsidRDefault="007F6D5E" w:rsidP="007F6D5E">
      <w:pPr>
        <w:tabs>
          <w:tab w:val="left" w:pos="1680"/>
        </w:tabs>
        <w:spacing w:line="360" w:lineRule="auto"/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r w:rsidRPr="007F6D5E">
        <w:rPr>
          <w:rFonts w:cstheme="minorHAnsi"/>
          <w:bCs/>
          <w:color w:val="FFFFFF" w:themeColor="background1"/>
          <w:sz w:val="24"/>
          <w:szCs w:val="24"/>
        </w:rPr>
        <w:t>Para a dimensão de DATA, foi utilizado outras 3 dimens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 xml:space="preserve">ões (DI_MES, DI_ANO e DI_DIA) e 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>depois feito um select para fazer o plano cartesiano dessas informações.</w:t>
      </w:r>
    </w:p>
    <w:p w14:paraId="5DD28312" w14:textId="2E09B46B" w:rsidR="007F6D5E" w:rsidRPr="007F6D5E" w:rsidRDefault="007F6D5E" w:rsidP="007F6D5E">
      <w:pPr>
        <w:tabs>
          <w:tab w:val="left" w:pos="1680"/>
        </w:tabs>
        <w:spacing w:line="360" w:lineRule="auto"/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r w:rsidRPr="007F6D5E">
        <w:rPr>
          <w:rFonts w:cstheme="minorHAnsi"/>
          <w:bCs/>
          <w:color w:val="FFFFFF" w:themeColor="background1"/>
          <w:sz w:val="24"/>
          <w:szCs w:val="24"/>
        </w:rPr>
        <w:t>Já para a dimensão DI_IQAR, foi criado uma tabela de acordo com o que o site IEMA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 xml:space="preserve"> 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>descreveu sobre os índices e seus valores e depois, import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 xml:space="preserve">ado via pipeline do blob para o </w:t>
      </w:r>
      <w:r w:rsidRPr="007F6D5E">
        <w:rPr>
          <w:rFonts w:cstheme="minorHAnsi"/>
          <w:bCs/>
          <w:color w:val="FFFFFF" w:themeColor="background1"/>
          <w:sz w:val="24"/>
          <w:szCs w:val="24"/>
        </w:rPr>
        <w:t>banco de dados.</w:t>
      </w:r>
    </w:p>
    <w:p w14:paraId="67611876" w14:textId="77777777" w:rsidR="007F6D5E" w:rsidRDefault="007F6D5E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lang w:eastAsia="pt-BR"/>
        </w:rPr>
      </w:pPr>
    </w:p>
    <w:p w14:paraId="455B2E6F" w14:textId="40351A1C" w:rsidR="007F6D5E" w:rsidRDefault="007F6D5E" w:rsidP="005F140C">
      <w:pPr>
        <w:tabs>
          <w:tab w:val="left" w:pos="1680"/>
        </w:tabs>
        <w:spacing w:line="360" w:lineRule="auto"/>
        <w:ind w:left="-993" w:right="-568"/>
        <w:jc w:val="center"/>
        <w:rPr>
          <w:noProof/>
          <w:color w:val="D5DCE4" w:themeColor="text2" w:themeTint="33"/>
          <w:sz w:val="24"/>
          <w:szCs w:val="24"/>
          <w:lang w:eastAsia="pt-BR"/>
        </w:rPr>
      </w:pPr>
      <w:r w:rsidRPr="007F6D5E">
        <w:rPr>
          <w:noProof/>
          <w:color w:val="D5DCE4" w:themeColor="text2" w:themeTint="33"/>
          <w:sz w:val="24"/>
          <w:szCs w:val="24"/>
          <w:lang w:eastAsia="pt-BR"/>
        </w:rPr>
        <w:drawing>
          <wp:inline distT="0" distB="0" distL="0" distR="0" wp14:anchorId="73CF2182" wp14:editId="1B850928">
            <wp:extent cx="6652293" cy="2305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6" t="2489" r="856" b="2902"/>
                    <a:stretch/>
                  </pic:blipFill>
                  <pic:spPr bwMode="auto">
                    <a:xfrm>
                      <a:off x="0" y="0"/>
                      <a:ext cx="6669491" cy="231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7CE3" w14:textId="03E9D607" w:rsidR="005F140C" w:rsidRDefault="005F140C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lang w:eastAsia="pt-BR"/>
        </w:rPr>
      </w:pPr>
      <w:r>
        <w:rPr>
          <w:noProof/>
          <w:color w:val="D5DCE4" w:themeColor="text2" w:themeTint="33"/>
          <w:sz w:val="24"/>
          <w:szCs w:val="24"/>
          <w:lang w:eastAsia="pt-BR"/>
        </w:rPr>
        <w:t>Fonte: IEMA</w:t>
      </w:r>
    </w:p>
    <w:p w14:paraId="3CC48849" w14:textId="77777777" w:rsidR="005F140C" w:rsidRPr="007F6D5E" w:rsidRDefault="005F140C" w:rsidP="007F6D5E">
      <w:pPr>
        <w:tabs>
          <w:tab w:val="left" w:pos="1680"/>
        </w:tabs>
        <w:spacing w:line="360" w:lineRule="auto"/>
        <w:ind w:left="-709" w:right="-568"/>
        <w:jc w:val="center"/>
        <w:rPr>
          <w:noProof/>
          <w:color w:val="D5DCE4" w:themeColor="text2" w:themeTint="33"/>
          <w:sz w:val="24"/>
          <w:szCs w:val="24"/>
          <w:lang w:eastAsia="pt-BR"/>
        </w:rPr>
      </w:pPr>
    </w:p>
    <w:p w14:paraId="0A457FC0" w14:textId="77777777" w:rsidR="00DF3134" w:rsidRPr="00DF3134" w:rsidRDefault="00045ADD" w:rsidP="00B007FC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r w:rsidRPr="00DF3134">
        <w:rPr>
          <w:rFonts w:cstheme="minorHAnsi"/>
          <w:bCs/>
          <w:color w:val="FFFFFF" w:themeColor="background1"/>
          <w:sz w:val="24"/>
          <w:szCs w:val="24"/>
        </w:rPr>
        <w:lastRenderedPageBreak/>
        <w:t xml:space="preserve">Pensando-se em um modelo voltado para a agilidade e praticidade nas consultas da massiva quantidade de dados recebidos pelos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dispotivos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IoT ao longo do tempo, sem a necessidade de executar diversos “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joins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”, como normalmente ocorre nos modelos relacionais (cardinalidades e normalização dos dados), foi utilizada a modelagem dimensional Star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Schema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, como forma de otimizar os processos do Data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Warehouse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do sistema “Respire Qualidade”.</w:t>
      </w:r>
    </w:p>
    <w:p w14:paraId="113FE1BE" w14:textId="004939E7" w:rsidR="00DF3134" w:rsidRPr="00DF3134" w:rsidRDefault="00DF3134" w:rsidP="00DF3134">
      <w:pPr>
        <w:ind w:left="-709" w:right="-568" w:firstLine="142"/>
        <w:jc w:val="both"/>
        <w:rPr>
          <w:rFonts w:cstheme="minorHAnsi"/>
          <w:color w:val="FFFFFF" w:themeColor="background1"/>
          <w:spacing w:val="-1"/>
          <w:sz w:val="24"/>
          <w:szCs w:val="24"/>
        </w:rPr>
      </w:pPr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O modelo Star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Schema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(esquema de estrela) </w:t>
      </w:r>
      <w:r w:rsidRPr="00DF3134">
        <w:rPr>
          <w:rFonts w:cstheme="minorHAnsi"/>
          <w:color w:val="FFFFFF" w:themeColor="background1"/>
          <w:spacing w:val="-1"/>
          <w:sz w:val="24"/>
          <w:szCs w:val="24"/>
        </w:rPr>
        <w:t>se dá devido à disposição em que se encontram as tabelas, sendo a tabela fato centralizada relacionando-se com diversas outras tabelas de dimensão.</w:t>
      </w:r>
      <w:r>
        <w:rPr>
          <w:rFonts w:cstheme="minorHAnsi"/>
          <w:color w:val="FFFFFF" w:themeColor="background1"/>
          <w:spacing w:val="-1"/>
          <w:sz w:val="24"/>
          <w:szCs w:val="24"/>
        </w:rPr>
        <w:t xml:space="preserve"> </w:t>
      </w:r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Nesse modelo os dados são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desnormalizados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para evitar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joins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entre tabelas, diminuindo o tempo de consultas, no entanto devido a repetição de dados, utiliza mais espaço em disco. A vantagem desse modelo é a eficiência na extração de dados, o que é um grande diferencial em se tratando de um data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warehouse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>.</w:t>
      </w:r>
    </w:p>
    <w:p w14:paraId="7EF4F3E7" w14:textId="03F4FC48" w:rsidR="00DF3134" w:rsidRPr="00DF3134" w:rsidRDefault="00DF3134" w:rsidP="00801B80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O Star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Schema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bCs/>
          <w:color w:val="FFFFFF" w:themeColor="background1"/>
          <w:sz w:val="24"/>
          <w:szCs w:val="24"/>
        </w:rPr>
        <w:t>é o</w:t>
      </w:r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modelo mais difundido e utilizado na criação de um Data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Warehouse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(DW). Este foi um modelo proposto por Ralph </w:t>
      </w:r>
      <w:proofErr w:type="spellStart"/>
      <w:r w:rsidRPr="00DF3134">
        <w:rPr>
          <w:rFonts w:cstheme="minorHAnsi"/>
          <w:bCs/>
          <w:color w:val="FFFFFF" w:themeColor="background1"/>
          <w:sz w:val="24"/>
          <w:szCs w:val="24"/>
        </w:rPr>
        <w:t>Kimball</w:t>
      </w:r>
      <w:proofErr w:type="spellEnd"/>
      <w:r w:rsidRPr="00DF3134">
        <w:rPr>
          <w:rFonts w:cstheme="minorHAnsi"/>
          <w:bCs/>
          <w:color w:val="FFFFFF" w:themeColor="background1"/>
          <w:sz w:val="24"/>
          <w:szCs w:val="24"/>
        </w:rPr>
        <w:t xml:space="preserve"> com o objetivo de simplificar a visualização dimensional, facilitando a distinção entre as dimensões e aos fatos.</w:t>
      </w:r>
    </w:p>
    <w:p w14:paraId="2E163EF5" w14:textId="4A447A40" w:rsidR="00DF3134" w:rsidRDefault="00801B80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r>
        <w:rPr>
          <w:rFonts w:cstheme="minorHAnsi"/>
          <w:bCs/>
          <w:color w:val="FFFFFF" w:themeColor="background1"/>
          <w:sz w:val="24"/>
          <w:szCs w:val="24"/>
        </w:rPr>
        <w:t>O fato de M</w:t>
      </w:r>
      <w:r w:rsidR="00DF3134">
        <w:rPr>
          <w:rFonts w:cstheme="minorHAnsi"/>
          <w:bCs/>
          <w:color w:val="FFFFFF" w:themeColor="background1"/>
          <w:sz w:val="24"/>
          <w:szCs w:val="24"/>
        </w:rPr>
        <w:t>onitoramento</w:t>
      </w:r>
      <w:r w:rsidR="00DF3134" w:rsidRPr="00DF3134">
        <w:rPr>
          <w:rFonts w:cstheme="minorHAnsi"/>
          <w:bCs/>
          <w:color w:val="FFFFFF" w:themeColor="background1"/>
          <w:sz w:val="24"/>
          <w:szCs w:val="24"/>
        </w:rPr>
        <w:t xml:space="preserve"> </w:t>
      </w:r>
      <w:r w:rsidR="00DF3134">
        <w:rPr>
          <w:rFonts w:cstheme="minorHAnsi"/>
          <w:bCs/>
          <w:color w:val="FFFFFF" w:themeColor="background1"/>
          <w:sz w:val="24"/>
          <w:szCs w:val="24"/>
        </w:rPr>
        <w:t>representa</w:t>
      </w:r>
      <w:r>
        <w:rPr>
          <w:rFonts w:cstheme="minorHAnsi"/>
          <w:bCs/>
          <w:color w:val="FFFFFF" w:themeColor="background1"/>
          <w:sz w:val="24"/>
          <w:szCs w:val="24"/>
        </w:rPr>
        <w:t>/armazena</w:t>
      </w:r>
      <w:r w:rsidR="00DF3134">
        <w:rPr>
          <w:rFonts w:cstheme="minorHAnsi"/>
          <w:bCs/>
          <w:color w:val="FFFFFF" w:themeColor="background1"/>
          <w:sz w:val="24"/>
          <w:szCs w:val="24"/>
        </w:rPr>
        <w:t xml:space="preserve"> as métricas</w:t>
      </w:r>
      <w:r w:rsidR="00DF3134" w:rsidRPr="00DF3134">
        <w:rPr>
          <w:rFonts w:cstheme="minorHAnsi"/>
          <w:bCs/>
          <w:color w:val="FFFFFF" w:themeColor="background1"/>
          <w:sz w:val="24"/>
          <w:szCs w:val="24"/>
        </w:rPr>
        <w:t xml:space="preserve"> (algo que pode ser medido ou quantificado) resultantes de um evento do processo de negócio</w:t>
      </w:r>
      <w:r w:rsidR="00DF3134">
        <w:rPr>
          <w:rFonts w:cstheme="minorHAnsi"/>
          <w:bCs/>
          <w:color w:val="FFFFFF" w:themeColor="background1"/>
          <w:sz w:val="24"/>
          <w:szCs w:val="24"/>
        </w:rPr>
        <w:t xml:space="preserve"> (monitoramento periódico dos índices de qualidade do ar por cada estação</w:t>
      </w:r>
      <w:r>
        <w:rPr>
          <w:rFonts w:cstheme="minorHAnsi"/>
          <w:bCs/>
          <w:color w:val="FFFFFF" w:themeColor="background1"/>
          <w:sz w:val="24"/>
          <w:szCs w:val="24"/>
        </w:rPr>
        <w:t xml:space="preserve">, identificando pressão, umidade, temperatura, nível de poluente, </w:t>
      </w:r>
      <w:proofErr w:type="spellStart"/>
      <w:r>
        <w:rPr>
          <w:rFonts w:cstheme="minorHAnsi"/>
          <w:bCs/>
          <w:color w:val="FFFFFF" w:themeColor="background1"/>
          <w:sz w:val="24"/>
          <w:szCs w:val="24"/>
        </w:rPr>
        <w:t>etc</w:t>
      </w:r>
      <w:proofErr w:type="spellEnd"/>
      <w:r w:rsidR="00DF3134">
        <w:rPr>
          <w:rFonts w:cstheme="minorHAnsi"/>
          <w:bCs/>
          <w:color w:val="FFFFFF" w:themeColor="background1"/>
          <w:sz w:val="24"/>
          <w:szCs w:val="24"/>
        </w:rPr>
        <w:t>)</w:t>
      </w:r>
      <w:r w:rsidR="00DF3134" w:rsidRPr="00DF3134">
        <w:rPr>
          <w:rFonts w:cstheme="minorHAnsi"/>
          <w:bCs/>
          <w:color w:val="FFFFFF" w:themeColor="background1"/>
          <w:sz w:val="24"/>
          <w:szCs w:val="24"/>
        </w:rPr>
        <w:t>. Já as dimensões representam os contextos para análise de um fato, proporcionando diferentes perspectivas de análise para o usuário e normalmente interpretadas como os “filtros possíveis” para determinada tabela fato.</w:t>
      </w:r>
    </w:p>
    <w:p w14:paraId="4012BEAB" w14:textId="2A2982A9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15864D63" w14:textId="5C538716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0B7232B5" w14:textId="371009D2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7D557C60" w14:textId="53916CD4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0D08E7E5" w14:textId="29B4FEBB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1F9D0ACD" w14:textId="66B41D28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26CF7AB3" w14:textId="77777777" w:rsidR="005F140C" w:rsidRDefault="005F140C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  <w:bookmarkStart w:id="0" w:name="_GoBack"/>
      <w:bookmarkEnd w:id="0"/>
    </w:p>
    <w:p w14:paraId="444067DE" w14:textId="77777777" w:rsidR="00050EC5" w:rsidRPr="00DF3134" w:rsidRDefault="00050EC5" w:rsidP="00DF3134">
      <w:pPr>
        <w:ind w:left="-709" w:right="-568" w:firstLine="142"/>
        <w:jc w:val="both"/>
        <w:rPr>
          <w:rFonts w:cstheme="minorHAnsi"/>
          <w:bCs/>
          <w:color w:val="FFFFFF" w:themeColor="background1"/>
          <w:sz w:val="24"/>
          <w:szCs w:val="24"/>
        </w:rPr>
      </w:pPr>
    </w:p>
    <w:p w14:paraId="507CC354" w14:textId="46904514" w:rsidR="000A2204" w:rsidRPr="00E460AC" w:rsidRDefault="000A2204" w:rsidP="00E460AC">
      <w:pPr>
        <w:ind w:right="-568"/>
        <w:jc w:val="both"/>
        <w:rPr>
          <w:rFonts w:cstheme="minorHAnsi"/>
          <w:color w:val="D9E2F3" w:themeColor="accent1" w:themeTint="33"/>
          <w:sz w:val="24"/>
          <w:szCs w:val="24"/>
        </w:rPr>
      </w:pPr>
    </w:p>
    <w:p w14:paraId="281A98AA" w14:textId="07FDF574" w:rsidR="00186D49" w:rsidRDefault="00186D49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  <w:r w:rsidRPr="00E460AC">
        <w:rPr>
          <w:rFonts w:cstheme="minorHAnsi"/>
          <w:b/>
          <w:color w:val="D9E2F3" w:themeColor="accent1" w:themeTint="33"/>
          <w:sz w:val="26"/>
          <w:szCs w:val="26"/>
        </w:rPr>
        <w:t>Bi</w:t>
      </w:r>
      <w:r w:rsidR="001E4968" w:rsidRPr="00E460AC">
        <w:rPr>
          <w:rFonts w:cstheme="minorHAnsi"/>
          <w:b/>
          <w:color w:val="D9E2F3" w:themeColor="accent1" w:themeTint="33"/>
          <w:sz w:val="26"/>
          <w:szCs w:val="26"/>
        </w:rPr>
        <w:t>bli</w:t>
      </w:r>
      <w:r w:rsidRPr="00E460AC">
        <w:rPr>
          <w:rFonts w:cstheme="minorHAnsi"/>
          <w:b/>
          <w:color w:val="D9E2F3" w:themeColor="accent1" w:themeTint="33"/>
          <w:sz w:val="26"/>
          <w:szCs w:val="26"/>
        </w:rPr>
        <w:t>ografia:</w:t>
      </w:r>
    </w:p>
    <w:p w14:paraId="34BE10C6" w14:textId="1B31382B" w:rsidR="005F140C" w:rsidRPr="005F140C" w:rsidRDefault="005F140C" w:rsidP="005F140C">
      <w:pPr>
        <w:tabs>
          <w:tab w:val="left" w:pos="1680"/>
        </w:tabs>
        <w:spacing w:line="360" w:lineRule="auto"/>
        <w:ind w:left="-709" w:right="-568"/>
        <w:jc w:val="both"/>
        <w:rPr>
          <w:rStyle w:val="Hyperlink"/>
          <w:color w:val="FFFFFF" w:themeColor="background1"/>
        </w:rPr>
      </w:pPr>
      <w:hyperlink r:id="rId10" w:history="1">
        <w:r w:rsidRPr="005F140C">
          <w:rPr>
            <w:rStyle w:val="Hyperlink"/>
            <w:color w:val="FFFFFF" w:themeColor="background1"/>
          </w:rPr>
          <w:t>https://energiaeambiente.org.br/qualidadedoar</w:t>
        </w:r>
      </w:hyperlink>
    </w:p>
    <w:p w14:paraId="04099FD0" w14:textId="27B6E769" w:rsidR="00E460AC" w:rsidRPr="004428DB" w:rsidRDefault="005F140C" w:rsidP="005E2F06">
      <w:pPr>
        <w:ind w:left="-709" w:right="-568"/>
        <w:jc w:val="both"/>
        <w:rPr>
          <w:color w:val="FFFFFF" w:themeColor="background1"/>
        </w:rPr>
      </w:pPr>
      <w:hyperlink r:id="rId11" w:history="1">
        <w:r w:rsidR="00263ED8" w:rsidRPr="004428DB">
          <w:rPr>
            <w:rStyle w:val="Hyperlink"/>
            <w:color w:val="FFFFFF" w:themeColor="background1"/>
          </w:rPr>
          <w:t>https://www.astera.com/pt/type/blog/dimensional-modeling-guide/</w:t>
        </w:r>
      </w:hyperlink>
    </w:p>
    <w:p w14:paraId="2ED86423" w14:textId="6790A6C4" w:rsidR="00263ED8" w:rsidRDefault="005F140C" w:rsidP="005E2F06">
      <w:pPr>
        <w:ind w:left="-709" w:right="-568"/>
        <w:jc w:val="both"/>
        <w:rPr>
          <w:rStyle w:val="Hyperlink"/>
          <w:color w:val="FFFFFF" w:themeColor="background1"/>
        </w:rPr>
      </w:pPr>
      <w:hyperlink r:id="rId12" w:history="1">
        <w:r w:rsidR="00263ED8" w:rsidRPr="004428DB">
          <w:rPr>
            <w:rStyle w:val="Hyperlink"/>
            <w:color w:val="FFFFFF" w:themeColor="background1"/>
          </w:rPr>
          <w:t>https://medium.com/@aasouzaconsult/modelagem-multidimensional-e65f02bbd60</w:t>
        </w:r>
      </w:hyperlink>
    </w:p>
    <w:p w14:paraId="335A8D6A" w14:textId="77777777" w:rsidR="005F140C" w:rsidRDefault="005F140C" w:rsidP="005E2F06">
      <w:pPr>
        <w:ind w:left="-709" w:right="-568"/>
        <w:jc w:val="both"/>
        <w:rPr>
          <w:rStyle w:val="Hyperlink"/>
          <w:color w:val="FFFFFF" w:themeColor="background1"/>
        </w:rPr>
      </w:pPr>
    </w:p>
    <w:p w14:paraId="23440A12" w14:textId="77777777" w:rsidR="005F140C" w:rsidRPr="004428DB" w:rsidRDefault="005F140C" w:rsidP="005E2F06">
      <w:pPr>
        <w:ind w:left="-709" w:right="-568"/>
        <w:jc w:val="both"/>
        <w:rPr>
          <w:color w:val="FFFFFF" w:themeColor="background1"/>
        </w:rPr>
      </w:pPr>
    </w:p>
    <w:p w14:paraId="0001CF53" w14:textId="77777777" w:rsidR="00263ED8" w:rsidRDefault="00263ED8" w:rsidP="005E2F06">
      <w:pPr>
        <w:ind w:left="-709" w:right="-568"/>
        <w:jc w:val="both"/>
      </w:pPr>
    </w:p>
    <w:p w14:paraId="75FE5ADA" w14:textId="687EFF37" w:rsidR="00032F46" w:rsidRPr="00B007FC" w:rsidRDefault="00032F46" w:rsidP="00801B80">
      <w:pPr>
        <w:ind w:right="-568"/>
        <w:jc w:val="both"/>
        <w:rPr>
          <w:rFonts w:cstheme="minorHAnsi"/>
          <w:color w:val="D9E2F3" w:themeColor="accent1" w:themeTint="33"/>
          <w:sz w:val="24"/>
          <w:szCs w:val="24"/>
        </w:rPr>
      </w:pPr>
    </w:p>
    <w:sectPr w:rsidR="00032F46" w:rsidRPr="00B007FC" w:rsidSect="005E2F06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BDD"/>
    <w:multiLevelType w:val="multilevel"/>
    <w:tmpl w:val="5EF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059B"/>
    <w:multiLevelType w:val="hybridMultilevel"/>
    <w:tmpl w:val="99105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2A1B"/>
    <w:multiLevelType w:val="hybridMultilevel"/>
    <w:tmpl w:val="EED4B9B4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52B542CB"/>
    <w:multiLevelType w:val="hybridMultilevel"/>
    <w:tmpl w:val="75EEB2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B4B86"/>
    <w:multiLevelType w:val="multilevel"/>
    <w:tmpl w:val="2F74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D5"/>
    <w:rsid w:val="000134AC"/>
    <w:rsid w:val="00026250"/>
    <w:rsid w:val="00032F46"/>
    <w:rsid w:val="000453C2"/>
    <w:rsid w:val="00045ADD"/>
    <w:rsid w:val="00050EC5"/>
    <w:rsid w:val="000653BF"/>
    <w:rsid w:val="000A2204"/>
    <w:rsid w:val="000F3034"/>
    <w:rsid w:val="0013684F"/>
    <w:rsid w:val="00186D49"/>
    <w:rsid w:val="001C3FE5"/>
    <w:rsid w:val="001E4968"/>
    <w:rsid w:val="00263ED8"/>
    <w:rsid w:val="002B7F39"/>
    <w:rsid w:val="00332F94"/>
    <w:rsid w:val="00347E28"/>
    <w:rsid w:val="003A16AA"/>
    <w:rsid w:val="003B11AD"/>
    <w:rsid w:val="003B23A4"/>
    <w:rsid w:val="003D29DD"/>
    <w:rsid w:val="003E131D"/>
    <w:rsid w:val="00405051"/>
    <w:rsid w:val="00412573"/>
    <w:rsid w:val="004428DB"/>
    <w:rsid w:val="004D5BD4"/>
    <w:rsid w:val="004E1ED3"/>
    <w:rsid w:val="005E2F06"/>
    <w:rsid w:val="005F140C"/>
    <w:rsid w:val="00614C76"/>
    <w:rsid w:val="006D01A0"/>
    <w:rsid w:val="006F61CA"/>
    <w:rsid w:val="007101B7"/>
    <w:rsid w:val="007A20D5"/>
    <w:rsid w:val="007C5C48"/>
    <w:rsid w:val="007F6D5E"/>
    <w:rsid w:val="00801B80"/>
    <w:rsid w:val="00832DB4"/>
    <w:rsid w:val="008A6F2D"/>
    <w:rsid w:val="008B3D16"/>
    <w:rsid w:val="008B7A22"/>
    <w:rsid w:val="008E7075"/>
    <w:rsid w:val="008F0494"/>
    <w:rsid w:val="00942201"/>
    <w:rsid w:val="0094279A"/>
    <w:rsid w:val="009A0D76"/>
    <w:rsid w:val="00A4575C"/>
    <w:rsid w:val="00A875B5"/>
    <w:rsid w:val="00AF6897"/>
    <w:rsid w:val="00B007FC"/>
    <w:rsid w:val="00B058A7"/>
    <w:rsid w:val="00B84958"/>
    <w:rsid w:val="00C43D32"/>
    <w:rsid w:val="00CC22B4"/>
    <w:rsid w:val="00D138DF"/>
    <w:rsid w:val="00D147AD"/>
    <w:rsid w:val="00D32790"/>
    <w:rsid w:val="00D42186"/>
    <w:rsid w:val="00DF3134"/>
    <w:rsid w:val="00E04E6B"/>
    <w:rsid w:val="00E07A11"/>
    <w:rsid w:val="00E460AC"/>
    <w:rsid w:val="00E607CD"/>
    <w:rsid w:val="00EA6D3E"/>
    <w:rsid w:val="00FB1349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29B2"/>
  <w15:chartTrackingRefBased/>
  <w15:docId w15:val="{F0CD5B94-787C-4B91-8B31-9A4595E4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D5E"/>
  </w:style>
  <w:style w:type="paragraph" w:styleId="Ttulo3">
    <w:name w:val="heading 3"/>
    <w:basedOn w:val="Normal"/>
    <w:link w:val="Ttulo3Char"/>
    <w:uiPriority w:val="9"/>
    <w:qFormat/>
    <w:rsid w:val="0034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32790"/>
    <w:rPr>
      <w:b/>
      <w:bCs/>
    </w:rPr>
  </w:style>
  <w:style w:type="character" w:styleId="Hyperlink">
    <w:name w:val="Hyperlink"/>
    <w:basedOn w:val="Fontepargpadro"/>
    <w:uiPriority w:val="99"/>
    <w:unhideWhenUsed/>
    <w:rsid w:val="00D3279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14C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4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849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B1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@aasouzaconsult/modelagem-multidimensional-e65f02bbd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iaeambiente.org.br/qualidadedoar" TargetMode="External"/><Relationship Id="rId11" Type="http://schemas.openxmlformats.org/officeDocument/2006/relationships/hyperlink" Target="https://www.astera.com/pt/type/blog/dimensional-modeling-guid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ergiaeambiente.org.br/qualidadedo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</dc:creator>
  <cp:keywords/>
  <dc:description/>
  <cp:lastModifiedBy>Maria Alice</cp:lastModifiedBy>
  <cp:revision>31</cp:revision>
  <dcterms:created xsi:type="dcterms:W3CDTF">2022-08-23T21:59:00Z</dcterms:created>
  <dcterms:modified xsi:type="dcterms:W3CDTF">2022-09-13T11:20:00Z</dcterms:modified>
</cp:coreProperties>
</file>