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3B2" w:rsidRPr="00EF7D80" w:rsidRDefault="009913B2" w:rsidP="009913B2">
      <w:pPr>
        <w:pStyle w:val="Header"/>
        <w:jc w:val="center"/>
        <w:rPr>
          <w:rFonts w:ascii="Helvetica Neue" w:hAnsi="Helvetica Neue"/>
          <w:b/>
          <w:sz w:val="32"/>
          <w:szCs w:val="18"/>
        </w:rPr>
      </w:pPr>
      <w:r w:rsidRPr="00EF7D80">
        <w:rPr>
          <w:rFonts w:ascii="Helvetica Neue" w:hAnsi="Helvetica Neue"/>
          <w:b/>
          <w:sz w:val="32"/>
          <w:szCs w:val="18"/>
        </w:rPr>
        <w:t>Maria Ma, MPH</w:t>
      </w:r>
    </w:p>
    <w:p w:rsidR="009913B2" w:rsidRDefault="009913B2" w:rsidP="009913B2">
      <w:pPr>
        <w:jc w:val="center"/>
        <w:rPr>
          <w:rFonts w:ascii="Helvetica Neue" w:hAnsi="Helvetica Neue" w:cs="Arial"/>
          <w:sz w:val="20"/>
          <w:szCs w:val="18"/>
          <w14:ligatures w14:val="standardContextual"/>
        </w:rPr>
      </w:pPr>
      <w:hyperlink r:id="rId5" w:history="1">
        <w:r w:rsidRPr="00EF7D80">
          <w:rPr>
            <w:rStyle w:val="Hyperlink"/>
            <w:rFonts w:ascii="Helvetica Neue" w:hAnsi="Helvetica Neue"/>
            <w:sz w:val="20"/>
            <w:szCs w:val="18"/>
          </w:rPr>
          <w:t>i.am.maria.ma@gmail.com</w:t>
        </w:r>
      </w:hyperlink>
      <w:r>
        <w:rPr>
          <w:rFonts w:ascii="Helvetica Neue" w:hAnsi="Helvetica Neue"/>
          <w:sz w:val="20"/>
          <w:szCs w:val="18"/>
        </w:rPr>
        <w:t xml:space="preserve"> | </w:t>
      </w:r>
      <w:r w:rsidRPr="00EF7D80">
        <w:rPr>
          <w:rFonts w:ascii="Helvetica Neue" w:hAnsi="Helvetica Neue"/>
          <w:sz w:val="22"/>
          <w:szCs w:val="18"/>
        </w:rPr>
        <w:t>(650)-690-5672</w:t>
      </w:r>
      <w:r>
        <w:rPr>
          <w:rFonts w:ascii="Helvetica Neue" w:hAnsi="Helvetica Neue"/>
          <w:sz w:val="20"/>
          <w:szCs w:val="18"/>
        </w:rPr>
        <w:t xml:space="preserve"> | </w:t>
      </w:r>
      <w:hyperlink r:id="rId6" w:history="1">
        <w:r w:rsidR="00DB1F54">
          <w:rPr>
            <w:rStyle w:val="Hyperlink"/>
            <w:rFonts w:ascii="Helvetica Neue" w:hAnsi="Helvetica Neue"/>
            <w:color w:val="auto"/>
            <w:sz w:val="22"/>
            <w:szCs w:val="18"/>
          </w:rPr>
          <w:t>linkedin.com/in/</w:t>
        </w:r>
        <w:proofErr w:type="spellStart"/>
        <w:r w:rsidR="00DB1F54">
          <w:rPr>
            <w:rStyle w:val="Hyperlink"/>
            <w:rFonts w:ascii="Helvetica Neue" w:hAnsi="Helvetica Neue"/>
            <w:color w:val="auto"/>
            <w:sz w:val="22"/>
            <w:szCs w:val="18"/>
          </w:rPr>
          <w:t>marialma</w:t>
        </w:r>
        <w:proofErr w:type="spellEnd"/>
      </w:hyperlink>
      <w:r>
        <w:rPr>
          <w:rFonts w:ascii="Helvetica Neue" w:hAnsi="Helvetica Neue"/>
          <w:sz w:val="20"/>
          <w:szCs w:val="18"/>
        </w:rPr>
        <w:t xml:space="preserve"> | </w:t>
      </w:r>
      <w:hyperlink r:id="rId7" w:history="1">
        <w:r w:rsidRPr="00EF7D80">
          <w:rPr>
            <w:rStyle w:val="Hyperlink"/>
            <w:rFonts w:ascii="Helvetica Neue" w:hAnsi="Helvetica Neue"/>
            <w:color w:val="auto"/>
            <w:sz w:val="22"/>
            <w:szCs w:val="18"/>
          </w:rPr>
          <w:t>marialma.github.io</w:t>
        </w:r>
      </w:hyperlink>
    </w:p>
    <w:p w:rsidR="009913B2" w:rsidRPr="000A78AD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/>
          <w:sz w:val="22"/>
          <w:szCs w:val="18"/>
        </w:rPr>
      </w:pPr>
    </w:p>
    <w:p w:rsidR="009913B2" w:rsidRPr="000A78AD" w:rsidRDefault="009913B2" w:rsidP="009913B2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b/>
          <w:sz w:val="32"/>
          <w:szCs w:val="18"/>
          <w14:ligatures w14:val="standardContextual"/>
        </w:rPr>
      </w:pPr>
      <w:r>
        <w:rPr>
          <w:rFonts w:ascii="Helvetica Neue" w:hAnsi="Helvetica Neue" w:cs="Arial"/>
          <w:b/>
          <w:sz w:val="28"/>
          <w:szCs w:val="18"/>
          <w14:ligatures w14:val="standardContextual"/>
        </w:rPr>
        <w:t xml:space="preserve">Work </w:t>
      </w:r>
      <w:r w:rsidRPr="000A78AD">
        <w:rPr>
          <w:rFonts w:ascii="Helvetica Neue" w:hAnsi="Helvetica Neue" w:cs="Arial"/>
          <w:b/>
          <w:sz w:val="28"/>
          <w:szCs w:val="18"/>
          <w14:ligatures w14:val="standardContextual"/>
        </w:rPr>
        <w:t>Experience</w:t>
      </w:r>
    </w:p>
    <w:p w:rsidR="009913B2" w:rsidRPr="00A23C7E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proofErr w:type="spellStart"/>
      <w:r>
        <w:rPr>
          <w:rFonts w:ascii="Helvetica Neue" w:hAnsi="Helvetica Neue" w:cs="Arial"/>
          <w:b/>
          <w:sz w:val="22"/>
          <w:szCs w:val="18"/>
          <w14:ligatures w14:val="standardContextual"/>
        </w:rPr>
        <w:t>Aledade</w:t>
      </w:r>
      <w:proofErr w:type="spellEnd"/>
      <w:r>
        <w:rPr>
          <w:rFonts w:ascii="Helvetica Neue" w:hAnsi="Helvetica Neue" w:cs="Arial"/>
          <w:b/>
          <w:sz w:val="22"/>
          <w:szCs w:val="18"/>
          <w14:ligatures w14:val="standardContextual"/>
        </w:rPr>
        <w:t xml:space="preserve"> </w:t>
      </w:r>
      <w:r>
        <w:rPr>
          <w:rFonts w:ascii="Helvetica Neue" w:hAnsi="Helvetica Neue" w:cs="Arial"/>
          <w:b/>
          <w:sz w:val="22"/>
          <w:szCs w:val="18"/>
          <w14:ligatures w14:val="standardContextual"/>
        </w:rPr>
        <w:tab/>
      </w:r>
      <w:r>
        <w:rPr>
          <w:rFonts w:ascii="Helvetica Neue" w:hAnsi="Helvetica Neue" w:cs="Arial"/>
          <w:sz w:val="22"/>
          <w:szCs w:val="18"/>
          <w14:ligatures w14:val="standardContextual"/>
        </w:rPr>
        <w:t xml:space="preserve">Feb 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>202</w:t>
      </w:r>
      <w:r>
        <w:rPr>
          <w:rFonts w:ascii="Helvetica Neue" w:hAnsi="Helvetica Neue" w:cs="Arial"/>
          <w:sz w:val="22"/>
          <w:szCs w:val="18"/>
          <w14:ligatures w14:val="standardContextual"/>
        </w:rPr>
        <w:t>3 –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 present </w:t>
      </w:r>
    </w:p>
    <w:p w:rsidR="009913B2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/>
          <w:sz w:val="22"/>
          <w:szCs w:val="18"/>
          <w14:ligatures w14:val="standardContextual"/>
        </w:rPr>
      </w:pPr>
      <w:r>
        <w:rPr>
          <w:rFonts w:ascii="Helvetica Neue" w:hAnsi="Helvetica Neue" w:cs="Arial"/>
          <w:i/>
          <w:sz w:val="22"/>
          <w:szCs w:val="18"/>
          <w14:ligatures w14:val="standardContextual"/>
        </w:rPr>
        <w:t>Data Analyst</w:t>
      </w:r>
    </w:p>
    <w:p w:rsidR="000A02E0" w:rsidRPr="000A02E0" w:rsidRDefault="009913B2" w:rsidP="000A02E0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Created</w:t>
      </w: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internal tools supporting value</w:t>
      </w: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-</w:t>
      </w: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based care</w:t>
      </w: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, </w:t>
      </w:r>
      <w:r w:rsidR="0067538B">
        <w:rPr>
          <w:rFonts w:ascii="Helvetica Neue" w:hAnsi="Helvetica Neue" w:cs="Arial"/>
          <w:iCs/>
          <w:sz w:val="22"/>
          <w:szCs w:val="18"/>
          <w14:ligatures w14:val="standardContextual"/>
        </w:rPr>
        <w:t>developing</w:t>
      </w: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dashboards for target prioritization</w:t>
      </w:r>
    </w:p>
    <w:p w:rsidR="00374950" w:rsidRPr="00374950" w:rsidRDefault="00374950" w:rsidP="00374950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>
        <w:rPr>
          <w:rFonts w:ascii="Helvetica Neue" w:hAnsi="Helvetica Neue" w:cs="Arial"/>
          <w:bCs/>
          <w:sz w:val="22"/>
          <w:szCs w:val="18"/>
          <w14:ligatures w14:val="standardContextual"/>
        </w:rPr>
        <w:t>Analyzed significant cost drivers in key markets, identifying over $3m in cost reduction opportunities</w:t>
      </w:r>
    </w:p>
    <w:p w:rsidR="0067538B" w:rsidRPr="00FC2EA4" w:rsidRDefault="0067538B" w:rsidP="00FC2EA4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Developed ad hoc database using Google </w:t>
      </w:r>
      <w:proofErr w:type="spellStart"/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Appscript</w:t>
      </w:r>
      <w:proofErr w:type="spellEnd"/>
      <w:r w:rsidR="00374950"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to support </w:t>
      </w:r>
      <w:r w:rsidR="00A027AC"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bespoke analysis needs </w:t>
      </w:r>
    </w:p>
    <w:p w:rsidR="00374950" w:rsidRDefault="00374950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</w:p>
    <w:p w:rsidR="009913B2" w:rsidRPr="00A23C7E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>
        <w:rPr>
          <w:rFonts w:ascii="Helvetica Neue" w:hAnsi="Helvetica Neue" w:cs="Arial"/>
          <w:b/>
          <w:sz w:val="22"/>
          <w:szCs w:val="18"/>
          <w14:ligatures w14:val="standardContextual"/>
        </w:rPr>
        <w:t xml:space="preserve">Los Angeles County Department of Public Health </w:t>
      </w:r>
      <w:r>
        <w:rPr>
          <w:rFonts w:ascii="Helvetica Neue" w:hAnsi="Helvetica Neue" w:cs="Arial"/>
          <w:b/>
          <w:sz w:val="22"/>
          <w:szCs w:val="18"/>
          <w14:ligatures w14:val="standardContextual"/>
        </w:rPr>
        <w:tab/>
      </w:r>
      <w:r>
        <w:rPr>
          <w:rFonts w:ascii="Helvetica Neue" w:hAnsi="Helvetica Neue" w:cs="Arial"/>
          <w:sz w:val="22"/>
          <w:szCs w:val="18"/>
          <w14:ligatures w14:val="standardContextual"/>
        </w:rPr>
        <w:t>May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 xml:space="preserve"> 20</w:t>
      </w:r>
      <w:r>
        <w:rPr>
          <w:rFonts w:ascii="Helvetica Neue" w:hAnsi="Helvetica Neue" w:cs="Arial"/>
          <w:sz w:val="22"/>
          <w:szCs w:val="18"/>
          <w14:ligatures w14:val="standardContextual"/>
        </w:rPr>
        <w:t>21 –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 </w:t>
      </w:r>
      <w:r>
        <w:rPr>
          <w:rFonts w:ascii="Helvetica Neue" w:hAnsi="Helvetica Neue" w:cs="Arial"/>
          <w:sz w:val="22"/>
          <w:szCs w:val="18"/>
          <w14:ligatures w14:val="standardContextual"/>
        </w:rPr>
        <w:t xml:space="preserve">Jan 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>20</w:t>
      </w:r>
      <w:r>
        <w:rPr>
          <w:rFonts w:ascii="Helvetica Neue" w:hAnsi="Helvetica Neue" w:cs="Arial"/>
          <w:sz w:val="22"/>
          <w:szCs w:val="18"/>
          <w14:ligatures w14:val="standardContextual"/>
        </w:rPr>
        <w:t>23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 </w:t>
      </w:r>
    </w:p>
    <w:p w:rsidR="009913B2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/>
          <w:sz w:val="22"/>
          <w:szCs w:val="18"/>
          <w14:ligatures w14:val="standardContextual"/>
        </w:rPr>
      </w:pPr>
      <w:r>
        <w:rPr>
          <w:rFonts w:ascii="Helvetica Neue" w:hAnsi="Helvetica Neue" w:cs="Arial"/>
          <w:i/>
          <w:sz w:val="22"/>
          <w:szCs w:val="18"/>
          <w14:ligatures w14:val="standardContextual"/>
        </w:rPr>
        <w:t>Epidemiologist</w:t>
      </w:r>
    </w:p>
    <w:p w:rsidR="009913B2" w:rsidRDefault="009913B2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Automated daily data </w:t>
      </w:r>
      <w:r w:rsidR="00A027AC">
        <w:rPr>
          <w:rFonts w:ascii="Helvetica Neue" w:hAnsi="Helvetica Neue" w:cs="Arial"/>
          <w:iCs/>
          <w:sz w:val="22"/>
          <w:szCs w:val="18"/>
          <w14:ligatures w14:val="standardContextual"/>
        </w:rPr>
        <w:t>ingestion</w:t>
      </w: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for COVID-19 </w:t>
      </w:r>
      <w:r w:rsidR="00374950">
        <w:rPr>
          <w:rFonts w:ascii="Helvetica Neue" w:hAnsi="Helvetica Neue" w:cs="Arial"/>
          <w:iCs/>
          <w:sz w:val="22"/>
          <w:szCs w:val="18"/>
          <w14:ligatures w14:val="standardContextual"/>
        </w:rPr>
        <w:t>patient records</w:t>
      </w:r>
      <w:r w:rsidR="00A027AC">
        <w:rPr>
          <w:rFonts w:ascii="Helvetica Neue" w:hAnsi="Helvetica Neue" w:cs="Arial"/>
          <w:iCs/>
          <w:sz w:val="22"/>
          <w:szCs w:val="18"/>
          <w14:ligatures w14:val="standardContextual"/>
        </w:rPr>
        <w:t>, processing over 1,000 cases a day</w:t>
      </w:r>
    </w:p>
    <w:p w:rsidR="009913B2" w:rsidRPr="00A027AC" w:rsidRDefault="009913B2" w:rsidP="00A027AC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Implemented probabilistic record linkage algorithm for matching and deduplicating patient data streams</w:t>
      </w:r>
    </w:p>
    <w:p w:rsidR="009913B2" w:rsidRDefault="009913B2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Optimized a key data pipeline, cutting run time by 50% and shaving hours off of routine data processing</w:t>
      </w:r>
      <w:r w:rsidR="0067538B">
        <w:rPr>
          <w:rFonts w:ascii="Helvetica Neue" w:hAnsi="Helvetica Neue" w:cs="Arial"/>
          <w:iCs/>
          <w:sz w:val="22"/>
          <w:szCs w:val="18"/>
          <w14:ligatures w14:val="standardContextual"/>
        </w:rPr>
        <w:t>, allowing contact tracing efforts to happen faster</w:t>
      </w:r>
    </w:p>
    <w:p w:rsidR="00A027AC" w:rsidRDefault="00A027AC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Developed alert system to identify potential data interruptions</w:t>
      </w:r>
    </w:p>
    <w:p w:rsidR="009913B2" w:rsidRPr="00087ED0" w:rsidRDefault="009913B2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Developed interactive, public dashboards</w:t>
      </w:r>
      <w:r w:rsidR="00FC2EA4"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</w:t>
      </w:r>
      <w:r w:rsidR="00374950">
        <w:rPr>
          <w:rFonts w:ascii="Helvetica Neue" w:hAnsi="Helvetica Neue" w:cs="Arial"/>
          <w:iCs/>
          <w:sz w:val="22"/>
          <w:szCs w:val="18"/>
          <w14:ligatures w14:val="standardContextual"/>
        </w:rPr>
        <w:t>tracking</w:t>
      </w:r>
      <w:r w:rsidR="00FC2EA4"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COVID-19 outcome</w:t>
      </w:r>
      <w:r w:rsidR="00374950">
        <w:rPr>
          <w:rFonts w:ascii="Helvetica Neue" w:hAnsi="Helvetica Neue" w:cs="Arial"/>
          <w:iCs/>
          <w:sz w:val="22"/>
          <w:szCs w:val="18"/>
          <w14:ligatures w14:val="standardContextual"/>
        </w:rPr>
        <w:t>s by vaccination status</w:t>
      </w:r>
    </w:p>
    <w:p w:rsidR="009913B2" w:rsidRPr="00087ED0" w:rsidRDefault="009913B2" w:rsidP="009913B2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ind w:left="360"/>
        <w:rPr>
          <w:rFonts w:ascii="Helvetica Neue" w:hAnsi="Helvetica Neue" w:cs="Arial"/>
          <w:b/>
          <w:sz w:val="22"/>
          <w:szCs w:val="18"/>
          <w14:ligatures w14:val="standardContextual"/>
        </w:rPr>
      </w:pPr>
    </w:p>
    <w:p w:rsidR="009913B2" w:rsidRPr="00A23C7E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 w:rsidRPr="000A78AD">
        <w:rPr>
          <w:rFonts w:ascii="Helvetica Neue" w:hAnsi="Helvetica Neue" w:cs="Arial"/>
          <w:b/>
          <w:sz w:val="22"/>
          <w:szCs w:val="18"/>
          <w14:ligatures w14:val="standardContextual"/>
        </w:rPr>
        <w:t>Medic Mobile</w:t>
      </w:r>
      <w:r>
        <w:rPr>
          <w:rFonts w:ascii="Helvetica Neue" w:hAnsi="Helvetica Neue" w:cs="Arial"/>
          <w:b/>
          <w:sz w:val="22"/>
          <w:szCs w:val="18"/>
          <w14:ligatures w14:val="standardContextual"/>
        </w:rPr>
        <w:t xml:space="preserve"> </w:t>
      </w:r>
      <w:r>
        <w:rPr>
          <w:rFonts w:ascii="Helvetica Neue" w:hAnsi="Helvetica Neue" w:cs="Arial"/>
          <w:b/>
          <w:sz w:val="22"/>
          <w:szCs w:val="18"/>
          <w14:ligatures w14:val="standardContextual"/>
        </w:rPr>
        <w:tab/>
      </w:r>
      <w:r>
        <w:rPr>
          <w:rFonts w:ascii="Helvetica Neue" w:hAnsi="Helvetica Neue" w:cs="Arial"/>
          <w:sz w:val="22"/>
          <w:szCs w:val="18"/>
          <w14:ligatures w14:val="standardContextual"/>
        </w:rPr>
        <w:t xml:space="preserve">March 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>20</w:t>
      </w:r>
      <w:r>
        <w:rPr>
          <w:rFonts w:ascii="Helvetica Neue" w:hAnsi="Helvetica Neue" w:cs="Arial"/>
          <w:sz w:val="22"/>
          <w:szCs w:val="18"/>
          <w14:ligatures w14:val="standardContextual"/>
        </w:rPr>
        <w:t>19 –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 </w:t>
      </w:r>
      <w:r>
        <w:rPr>
          <w:rFonts w:ascii="Helvetica Neue" w:hAnsi="Helvetica Neue" w:cs="Arial"/>
          <w:sz w:val="22"/>
          <w:szCs w:val="18"/>
          <w14:ligatures w14:val="standardContextual"/>
        </w:rPr>
        <w:t xml:space="preserve">April 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>20</w:t>
      </w:r>
      <w:r>
        <w:rPr>
          <w:rFonts w:ascii="Helvetica Neue" w:hAnsi="Helvetica Neue" w:cs="Arial"/>
          <w:sz w:val="22"/>
          <w:szCs w:val="18"/>
          <w14:ligatures w14:val="standardContextual"/>
        </w:rPr>
        <w:t>21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 </w:t>
      </w:r>
    </w:p>
    <w:p w:rsidR="009913B2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/>
          <w:sz w:val="22"/>
          <w:szCs w:val="18"/>
          <w14:ligatures w14:val="standardContextual"/>
        </w:rPr>
      </w:pPr>
      <w:r>
        <w:rPr>
          <w:rFonts w:ascii="Helvetica Neue" w:hAnsi="Helvetica Neue" w:cs="Arial"/>
          <w:i/>
          <w:sz w:val="22"/>
          <w:szCs w:val="18"/>
          <w14:ligatures w14:val="standardContextual"/>
        </w:rPr>
        <w:t xml:space="preserve">Data Scientist/ Impact </w:t>
      </w:r>
      <w:r>
        <w:rPr>
          <w:rFonts w:ascii="Helvetica Neue" w:hAnsi="Helvetica Neue" w:cs="Arial"/>
          <w:i/>
          <w:sz w:val="22"/>
          <w:szCs w:val="18"/>
          <w14:ligatures w14:val="standardContextual"/>
        </w:rPr>
        <w:t>Analyst</w:t>
      </w:r>
    </w:p>
    <w:p w:rsidR="009913B2" w:rsidRDefault="00374950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bookmarkStart w:id="0" w:name="OLE_LINK1"/>
      <w:bookmarkStart w:id="1" w:name="OLE_LINK2"/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Drove</w:t>
      </w:r>
      <w:r w:rsidR="009913B2"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 analysis projects using Medic Mobile’s proprietary electronic health record (EHR) data on patients across Africa and South Asia to drive product improvements</w:t>
      </w:r>
    </w:p>
    <w:p w:rsidR="009913B2" w:rsidRPr="00014096" w:rsidRDefault="009913B2" w:rsidP="009913B2">
      <w:pPr>
        <w:pStyle w:val="ListParagraph"/>
        <w:widowControl w:val="0"/>
        <w:numPr>
          <w:ilvl w:val="1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18"/>
          <w14:ligatures w14:val="standardContextual"/>
        </w:rPr>
      </w:pPr>
      <w:r>
        <w:rPr>
          <w:rFonts w:ascii="Helvetica Neue" w:hAnsi="Helvetica Neue" w:cs="Arial"/>
          <w:sz w:val="22"/>
          <w:szCs w:val="18"/>
          <w14:ligatures w14:val="standardContextual"/>
        </w:rPr>
        <w:t>Utilized mixed method approaches involving both qualitative and quantitative data to improve understanding of a core user’s daily experience with the app</w:t>
      </w:r>
    </w:p>
    <w:p w:rsidR="009913B2" w:rsidRDefault="009913B2" w:rsidP="009913B2">
      <w:pPr>
        <w:pStyle w:val="ListParagraph"/>
        <w:widowControl w:val="0"/>
        <w:numPr>
          <w:ilvl w:val="1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Combined GPS data and human settlement maps to assess coverage gaps</w:t>
      </w:r>
    </w:p>
    <w:p w:rsidR="009913B2" w:rsidRDefault="009913B2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Spearheaded outcomes analysis on novel initiatives aimed at improving care, including identifying challenges to implementation</w:t>
      </w:r>
    </w:p>
    <w:p w:rsidR="009913B2" w:rsidRDefault="009913B2" w:rsidP="009913B2">
      <w:pPr>
        <w:pStyle w:val="ListParagraph"/>
        <w:widowControl w:val="0"/>
        <w:numPr>
          <w:ilvl w:val="1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Analyzed usage patterns of a COVID-19 direct patient text messaging workflow</w:t>
      </w:r>
    </w:p>
    <w:p w:rsidR="009913B2" w:rsidRPr="008770E4" w:rsidRDefault="009913B2" w:rsidP="009913B2">
      <w:pPr>
        <w:pStyle w:val="ListParagraph"/>
        <w:widowControl w:val="0"/>
        <w:numPr>
          <w:ilvl w:val="1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 xml:space="preserve">Assessed accuracy and impact of predictive algorithms </w:t>
      </w:r>
    </w:p>
    <w:p w:rsidR="009913B2" w:rsidRDefault="009913B2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Led data science quality improvement initiatives</w:t>
      </w:r>
    </w:p>
    <w:p w:rsidR="009913B2" w:rsidRDefault="009913B2" w:rsidP="009913B2">
      <w:pPr>
        <w:pStyle w:val="ListParagraph"/>
        <w:widowControl w:val="0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  <w:r>
        <w:rPr>
          <w:rFonts w:ascii="Helvetica Neue" w:hAnsi="Helvetica Neue" w:cs="Arial"/>
          <w:iCs/>
          <w:sz w:val="22"/>
          <w:szCs w:val="18"/>
          <w14:ligatures w14:val="standardContextual"/>
        </w:rPr>
        <w:t>Developed internal data science code base and analytics packages</w:t>
      </w:r>
    </w:p>
    <w:p w:rsidR="00FC2EA4" w:rsidRDefault="00FC2EA4" w:rsidP="00FC2EA4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iCs/>
          <w:sz w:val="22"/>
          <w:szCs w:val="18"/>
          <w14:ligatures w14:val="standardContextual"/>
        </w:rPr>
      </w:pPr>
    </w:p>
    <w:p w:rsidR="00FC2EA4" w:rsidRPr="00A23C7E" w:rsidRDefault="00FC2EA4" w:rsidP="00FC2EA4">
      <w:pPr>
        <w:widowControl w:val="0"/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szCs w:val="18"/>
          <w14:ligatures w14:val="standardContextual"/>
        </w:rPr>
      </w:pPr>
      <w:r w:rsidRPr="00453A3E">
        <w:rPr>
          <w:rFonts w:ascii="Helvetica Neue" w:hAnsi="Helvetica Neue" w:cs="Arial"/>
          <w:b/>
          <w:sz w:val="28"/>
          <w:szCs w:val="18"/>
          <w14:ligatures w14:val="standardContextual"/>
        </w:rPr>
        <w:t>Education</w:t>
      </w:r>
    </w:p>
    <w:p w:rsidR="00FC2EA4" w:rsidRPr="00FC2EA4" w:rsidRDefault="00FC2EA4" w:rsidP="00FC2EA4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Cs/>
          <w:i/>
          <w:sz w:val="22"/>
          <w:szCs w:val="18"/>
          <w14:ligatures w14:val="standardContextual"/>
        </w:rPr>
      </w:pPr>
      <w:r w:rsidRPr="00453A3E">
        <w:rPr>
          <w:rFonts w:ascii="Helvetica Neue" w:hAnsi="Helvetica Neue" w:cs="Arial"/>
          <w:b/>
          <w:sz w:val="22"/>
          <w:szCs w:val="18"/>
          <w14:ligatures w14:val="standardContextual"/>
        </w:rPr>
        <w:t>UC Berkeley School of Public Health</w:t>
      </w:r>
      <w:r>
        <w:rPr>
          <w:rFonts w:ascii="Helvetica Neue" w:hAnsi="Helvetica Neue" w:cs="Arial"/>
          <w:b/>
          <w:sz w:val="22"/>
          <w:szCs w:val="18"/>
          <w14:ligatures w14:val="standardContextual"/>
        </w:rPr>
        <w:tab/>
      </w:r>
      <w:r w:rsidR="00C23F2A">
        <w:rPr>
          <w:rFonts w:ascii="Helvetica Neue" w:hAnsi="Helvetica Neue" w:cs="Arial"/>
          <w:bCs/>
          <w:sz w:val="22"/>
          <w:szCs w:val="18"/>
          <w14:ligatures w14:val="standardContextual"/>
        </w:rPr>
        <w:t>2015 -</w:t>
      </w:r>
      <w:r w:rsidR="00C23F2A">
        <w:rPr>
          <w:rFonts w:ascii="Helvetica Neue" w:hAnsi="Helvetica Neue" w:cs="Arial"/>
          <w:b/>
          <w:sz w:val="22"/>
          <w:szCs w:val="18"/>
          <w14:ligatures w14:val="standardContextual"/>
        </w:rPr>
        <w:t xml:space="preserve"> </w:t>
      </w:r>
      <w:r>
        <w:rPr>
          <w:rFonts w:ascii="Helvetica Neue" w:hAnsi="Helvetica Neue" w:cs="Arial"/>
          <w:bCs/>
          <w:sz w:val="22"/>
          <w:szCs w:val="18"/>
          <w14:ligatures w14:val="standardContextual"/>
        </w:rPr>
        <w:t>2017</w:t>
      </w:r>
    </w:p>
    <w:p w:rsidR="00FC2EA4" w:rsidRDefault="00FC2EA4" w:rsidP="00FC2EA4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 w:rsidRPr="00453A3E">
        <w:rPr>
          <w:rFonts w:ascii="Helvetica Neue" w:hAnsi="Helvetica Neue" w:cs="Arial"/>
          <w:sz w:val="22"/>
          <w:szCs w:val="18"/>
          <w14:ligatures w14:val="standardContextual"/>
        </w:rPr>
        <w:t>MPH in Infectious Disease and Vaccinology</w:t>
      </w:r>
    </w:p>
    <w:p w:rsidR="00FC2EA4" w:rsidRPr="00453A3E" w:rsidRDefault="00FC2EA4" w:rsidP="00FC2EA4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</w:p>
    <w:p w:rsidR="00FC2EA4" w:rsidRPr="00C23F2A" w:rsidRDefault="00FC2EA4" w:rsidP="00FC2EA4">
      <w:pPr>
        <w:widowControl w:val="0"/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bCs/>
          <w:i/>
          <w:sz w:val="22"/>
          <w:szCs w:val="18"/>
          <w14:ligatures w14:val="standardContextual"/>
        </w:rPr>
      </w:pPr>
      <w:r w:rsidRPr="00453A3E">
        <w:rPr>
          <w:rFonts w:ascii="Helvetica Neue" w:hAnsi="Helvetica Neue" w:cs="Arial"/>
          <w:b/>
          <w:sz w:val="22"/>
          <w:szCs w:val="18"/>
          <w14:ligatures w14:val="standardContextual"/>
        </w:rPr>
        <w:t>UC Davis College of Biological Sciences</w:t>
      </w:r>
      <w:r>
        <w:rPr>
          <w:rFonts w:ascii="Helvetica Neue" w:hAnsi="Helvetica Neue" w:cs="Arial"/>
          <w:b/>
          <w:sz w:val="22"/>
          <w:szCs w:val="18"/>
          <w14:ligatures w14:val="standardContextual"/>
        </w:rPr>
        <w:tab/>
      </w:r>
      <w:r w:rsidR="00C23F2A" w:rsidRPr="00C23F2A">
        <w:rPr>
          <w:rFonts w:ascii="Helvetica Neue" w:hAnsi="Helvetica Neue" w:cs="Arial"/>
          <w:bCs/>
          <w:sz w:val="22"/>
          <w:szCs w:val="18"/>
          <w14:ligatures w14:val="standardContextual"/>
        </w:rPr>
        <w:t xml:space="preserve">2007 - </w:t>
      </w:r>
      <w:r w:rsidRPr="00C23F2A">
        <w:rPr>
          <w:rFonts w:ascii="Helvetica Neue" w:hAnsi="Helvetica Neue" w:cs="Arial"/>
          <w:bCs/>
          <w:sz w:val="22"/>
          <w:szCs w:val="18"/>
          <w14:ligatures w14:val="standardContextual"/>
        </w:rPr>
        <w:t>2011</w:t>
      </w:r>
    </w:p>
    <w:p w:rsidR="009913B2" w:rsidRDefault="00FC2EA4" w:rsidP="00FC2EA4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rPr>
          <w:rFonts w:ascii="Helvetica Neue" w:hAnsi="Helvetica Neue"/>
          <w:sz w:val="22"/>
          <w:szCs w:val="18"/>
        </w:rPr>
      </w:pPr>
      <w:r w:rsidRPr="00453A3E">
        <w:rPr>
          <w:rFonts w:ascii="Helvetica Neue" w:hAnsi="Helvetica Neue" w:cs="Arial"/>
          <w:sz w:val="22"/>
          <w:szCs w:val="18"/>
          <w14:ligatures w14:val="standardContextual"/>
        </w:rPr>
        <w:t>BS in Microbiology</w:t>
      </w:r>
      <w:r w:rsidRPr="00453A3E">
        <w:rPr>
          <w:rFonts w:ascii="Helvetica Neue" w:hAnsi="Helvetica Neue"/>
          <w:sz w:val="22"/>
          <w:szCs w:val="18"/>
        </w:rPr>
        <w:t xml:space="preserve"> </w:t>
      </w:r>
      <w:bookmarkEnd w:id="0"/>
      <w:bookmarkEnd w:id="1"/>
    </w:p>
    <w:p w:rsidR="00FC2EA4" w:rsidRDefault="00FC2EA4" w:rsidP="00FC2EA4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rPr>
          <w:rFonts w:ascii="Helvetica Neue" w:hAnsi="Helvetica Neue"/>
          <w:sz w:val="22"/>
          <w:szCs w:val="18"/>
        </w:rPr>
      </w:pPr>
    </w:p>
    <w:p w:rsidR="00FC2EA4" w:rsidRPr="00A23C7E" w:rsidRDefault="00FC2EA4" w:rsidP="00FC2EA4">
      <w:pPr>
        <w:pBdr>
          <w:bottom w:val="single" w:sz="6" w:space="1" w:color="auto"/>
        </w:pBdr>
        <w:rPr>
          <w:rFonts w:ascii="Helvetica Neue" w:hAnsi="Helvetica Neue"/>
          <w:b/>
          <w:sz w:val="28"/>
          <w:szCs w:val="18"/>
        </w:rPr>
      </w:pPr>
      <w:r w:rsidRPr="00EF7D80">
        <w:rPr>
          <w:rFonts w:ascii="Helvetica Neue" w:hAnsi="Helvetica Neue"/>
          <w:b/>
          <w:sz w:val="28"/>
          <w:szCs w:val="18"/>
        </w:rPr>
        <w:t>Skills</w:t>
      </w:r>
    </w:p>
    <w:p w:rsid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  <w:sectPr w:rsidR="00FC2EA4" w:rsidSect="009913B2">
          <w:pgSz w:w="12240" w:h="15840"/>
          <w:pgMar w:top="1080" w:right="720" w:bottom="1080" w:left="720" w:header="720" w:footer="720" w:gutter="0"/>
          <w:cols w:space="720"/>
          <w:docGrid w:linePitch="360"/>
        </w:sectPr>
      </w:pPr>
    </w:p>
    <w:p w:rsid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>
        <w:rPr>
          <w:rFonts w:ascii="Helvetica Neue" w:hAnsi="Helvetica Neue" w:cs="Arial"/>
          <w:sz w:val="22"/>
          <w:szCs w:val="18"/>
          <w14:ligatures w14:val="standardContextual"/>
        </w:rPr>
        <w:t>R</w:t>
      </w:r>
    </w:p>
    <w:p w:rsid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 w:rsidRPr="00EF7D80">
        <w:rPr>
          <w:rFonts w:ascii="Helvetica Neue" w:hAnsi="Helvetica Neue" w:cs="Arial"/>
          <w:sz w:val="22"/>
          <w:szCs w:val="18"/>
          <w14:ligatures w14:val="standardContextual"/>
        </w:rPr>
        <w:t xml:space="preserve">SQL  </w:t>
      </w:r>
    </w:p>
    <w:p w:rsid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>
        <w:rPr>
          <w:rFonts w:ascii="Helvetica Neue" w:hAnsi="Helvetica Neue" w:cs="Arial"/>
          <w:sz w:val="22"/>
          <w:szCs w:val="18"/>
          <w14:ligatures w14:val="standardContextual"/>
        </w:rPr>
        <w:t>Google Sheets</w:t>
      </w:r>
    </w:p>
    <w:p w:rsidR="00FC2EA4" w:rsidRP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>
        <w:rPr>
          <w:rFonts w:ascii="Helvetica Neue" w:hAnsi="Helvetica Neue" w:cs="Arial"/>
          <w:sz w:val="22"/>
          <w:szCs w:val="18"/>
          <w14:ligatures w14:val="standardContextual"/>
        </w:rPr>
        <w:t>MS Excel</w:t>
      </w:r>
    </w:p>
    <w:p w:rsid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>
        <w:rPr>
          <w:rFonts w:ascii="Helvetica Neue" w:hAnsi="Helvetica Neue" w:cs="Arial"/>
          <w:sz w:val="22"/>
          <w:szCs w:val="18"/>
          <w14:ligatures w14:val="standardContextual"/>
        </w:rPr>
        <w:t>Experimental design</w:t>
      </w:r>
    </w:p>
    <w:p w:rsidR="00FC2EA4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>
        <w:rPr>
          <w:rFonts w:ascii="Helvetica Neue" w:hAnsi="Helvetica Neue" w:cs="Arial"/>
          <w:sz w:val="22"/>
          <w:szCs w:val="18"/>
          <w14:ligatures w14:val="standardContextual"/>
        </w:rPr>
        <w:t>Causal inference</w:t>
      </w:r>
    </w:p>
    <w:p w:rsidR="00FC2EA4" w:rsidRPr="00EF7D80" w:rsidRDefault="00FC2EA4" w:rsidP="00FC2EA4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 w:rsidRPr="00EF7D80">
        <w:rPr>
          <w:rFonts w:ascii="Helvetica Neue" w:hAnsi="Helvetica Neue" w:cs="Arial"/>
          <w:sz w:val="22"/>
          <w:szCs w:val="18"/>
          <w14:ligatures w14:val="standardContextual"/>
        </w:rPr>
        <w:t>Data analysis</w:t>
      </w:r>
    </w:p>
    <w:p w:rsidR="00FC2EA4" w:rsidRPr="00374950" w:rsidRDefault="00FC2EA4" w:rsidP="00374950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  <w:sectPr w:rsidR="00FC2EA4" w:rsidRPr="00374950" w:rsidSect="00374950">
          <w:type w:val="continuous"/>
          <w:pgSz w:w="12240" w:h="15840"/>
          <w:pgMar w:top="1080" w:right="720" w:bottom="1080" w:left="720" w:header="720" w:footer="720" w:gutter="0"/>
          <w:cols w:num="3" w:space="720"/>
          <w:docGrid w:linePitch="360"/>
        </w:sectPr>
      </w:pPr>
      <w:r w:rsidRPr="00EF7D80">
        <w:rPr>
          <w:rFonts w:ascii="Helvetica Neue" w:hAnsi="Helvetica Neue" w:cs="Arial"/>
          <w:sz w:val="22"/>
          <w:szCs w:val="18"/>
          <w14:ligatures w14:val="standardContextual"/>
        </w:rPr>
        <w:t>Data visualization</w:t>
      </w:r>
    </w:p>
    <w:p w:rsidR="00374950" w:rsidRDefault="00374950" w:rsidP="00374950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b/>
          <w:sz w:val="28"/>
          <w:szCs w:val="18"/>
          <w14:ligatures w14:val="standardContextual"/>
        </w:rPr>
        <w:sectPr w:rsidR="00374950" w:rsidSect="00FC2EA4">
          <w:type w:val="continuous"/>
          <w:pgSz w:w="12240" w:h="15840"/>
          <w:pgMar w:top="1080" w:right="720" w:bottom="1080" w:left="720" w:header="720" w:footer="720" w:gutter="0"/>
          <w:cols w:space="720"/>
          <w:docGrid w:linePitch="360"/>
        </w:sectPr>
      </w:pPr>
    </w:p>
    <w:p w:rsidR="009913B2" w:rsidRPr="00374950" w:rsidRDefault="009913B2" w:rsidP="00374950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rPr>
          <w:rFonts w:ascii="Helvetica Neue" w:hAnsi="Helvetica Neue" w:cs="Arial"/>
          <w:b/>
          <w:sz w:val="32"/>
          <w:szCs w:val="18"/>
          <w14:ligatures w14:val="standardContextual"/>
        </w:rPr>
      </w:pPr>
      <w:r>
        <w:rPr>
          <w:rFonts w:ascii="Helvetica Neue" w:hAnsi="Helvetica Neue" w:cs="Arial"/>
          <w:b/>
          <w:sz w:val="28"/>
          <w:szCs w:val="18"/>
          <w14:ligatures w14:val="standardContextual"/>
        </w:rPr>
        <w:t xml:space="preserve">Other Work </w:t>
      </w:r>
      <w:r w:rsidRPr="000A78AD">
        <w:rPr>
          <w:rFonts w:ascii="Helvetica Neue" w:hAnsi="Helvetica Neue" w:cs="Arial"/>
          <w:b/>
          <w:sz w:val="28"/>
          <w:szCs w:val="18"/>
          <w14:ligatures w14:val="standardContextual"/>
        </w:rPr>
        <w:t>Experience</w:t>
      </w:r>
    </w:p>
    <w:p w:rsidR="009913B2" w:rsidRDefault="009913B2" w:rsidP="009913B2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 w:rsidRPr="000A78AD">
        <w:rPr>
          <w:rFonts w:ascii="Helvetica Neue" w:hAnsi="Helvetica Neue" w:cs="Arial"/>
          <w:b/>
          <w:sz w:val="22"/>
          <w:szCs w:val="18"/>
          <w14:ligatures w14:val="standardContextual"/>
        </w:rPr>
        <w:t>DuPont Industrial Biosciences</w:t>
      </w:r>
      <w:r>
        <w:rPr>
          <w:rFonts w:ascii="Helvetica Neue" w:hAnsi="Helvetica Neue" w:cs="Arial"/>
          <w:sz w:val="22"/>
          <w:szCs w:val="18"/>
          <w14:ligatures w14:val="standardContextual"/>
        </w:rPr>
        <w:tab/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Aug 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>20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11 - Aug </w:t>
      </w:r>
      <w:r w:rsidR="00FC2EA4">
        <w:rPr>
          <w:rFonts w:ascii="Helvetica Neue" w:hAnsi="Helvetica Neue" w:cs="Arial"/>
          <w:sz w:val="22"/>
          <w:szCs w:val="18"/>
          <w14:ligatures w14:val="standardContextual"/>
        </w:rPr>
        <w:t>20</w:t>
      </w:r>
      <w:r w:rsidRPr="000A78AD">
        <w:rPr>
          <w:rFonts w:ascii="Helvetica Neue" w:hAnsi="Helvetica Neue" w:cs="Arial"/>
          <w:sz w:val="22"/>
          <w:szCs w:val="18"/>
          <w14:ligatures w14:val="standardContextual"/>
        </w:rPr>
        <w:t xml:space="preserve">15 </w:t>
      </w:r>
    </w:p>
    <w:p w:rsidR="00A23252" w:rsidRPr="00374950" w:rsidRDefault="009913B2" w:rsidP="00374950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ascii="Helvetica Neue" w:hAnsi="Helvetica Neue" w:cs="Arial"/>
          <w:sz w:val="22"/>
          <w:szCs w:val="18"/>
          <w14:ligatures w14:val="standardContextual"/>
        </w:rPr>
      </w:pPr>
      <w:r>
        <w:rPr>
          <w:rFonts w:ascii="Helvetica Neue" w:hAnsi="Helvetica Neue" w:cs="Arial"/>
          <w:i/>
          <w:sz w:val="22"/>
          <w:szCs w:val="18"/>
          <w14:ligatures w14:val="standardContextual"/>
        </w:rPr>
        <w:t xml:space="preserve">Molecular Biology </w:t>
      </w:r>
      <w:r w:rsidRPr="000A78AD">
        <w:rPr>
          <w:rFonts w:ascii="Helvetica Neue" w:hAnsi="Helvetica Neue" w:cs="Arial"/>
          <w:i/>
          <w:sz w:val="22"/>
          <w:szCs w:val="18"/>
          <w14:ligatures w14:val="standardContextual"/>
        </w:rPr>
        <w:t xml:space="preserve">Research </w:t>
      </w:r>
      <w:r>
        <w:rPr>
          <w:rFonts w:ascii="Helvetica Neue" w:hAnsi="Helvetica Neue" w:cs="Arial"/>
          <w:i/>
          <w:sz w:val="22"/>
          <w:szCs w:val="18"/>
          <w14:ligatures w14:val="standardContextual"/>
        </w:rPr>
        <w:t>Associate</w:t>
      </w:r>
    </w:p>
    <w:sectPr w:rsidR="00A23252" w:rsidRPr="00374950" w:rsidSect="00FC2EA4">
      <w:type w:val="continuous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15F"/>
    <w:multiLevelType w:val="hybridMultilevel"/>
    <w:tmpl w:val="7BC82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B4C39"/>
    <w:multiLevelType w:val="hybridMultilevel"/>
    <w:tmpl w:val="FB7A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616893">
    <w:abstractNumId w:val="1"/>
  </w:num>
  <w:num w:numId="2" w16cid:durableId="46192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B2"/>
    <w:rsid w:val="000A02E0"/>
    <w:rsid w:val="00115AA6"/>
    <w:rsid w:val="00374950"/>
    <w:rsid w:val="0067538B"/>
    <w:rsid w:val="00767E09"/>
    <w:rsid w:val="00877DD6"/>
    <w:rsid w:val="009913B2"/>
    <w:rsid w:val="009E16A8"/>
    <w:rsid w:val="00A027AC"/>
    <w:rsid w:val="00A23252"/>
    <w:rsid w:val="00C23F2A"/>
    <w:rsid w:val="00DB1F54"/>
    <w:rsid w:val="00FC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9709"/>
  <w15:chartTrackingRefBased/>
  <w15:docId w15:val="{2183CC47-74B9-7F46-8710-695445C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B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3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3B2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ialma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arialma" TargetMode="External"/><Relationship Id="rId5" Type="http://schemas.openxmlformats.org/officeDocument/2006/relationships/hyperlink" Target="mailto:i.am.maria.m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</dc:creator>
  <cp:keywords/>
  <dc:description/>
  <cp:lastModifiedBy>maria ma</cp:lastModifiedBy>
  <cp:revision>3</cp:revision>
  <cp:lastPrinted>2024-04-13T19:51:00Z</cp:lastPrinted>
  <dcterms:created xsi:type="dcterms:W3CDTF">2024-04-17T22:01:00Z</dcterms:created>
  <dcterms:modified xsi:type="dcterms:W3CDTF">2024-04-19T01:12:00Z</dcterms:modified>
</cp:coreProperties>
</file>