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13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/>
          <w:b/>
          <w:bCs/>
          <w:sz w:val="24"/>
          <w:szCs w:val="24"/>
        </w:rPr>
        <w:t>Workshop 3</w:t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/>
          <w:sz w:val="24"/>
          <w:szCs w:val="24"/>
        </w:rPr>
        <w:t>Maria Lucía Castillo García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>
              <w:kern w:val="0"/>
              <w:sz w:val="32"/>
              <w:szCs w:val="32"/>
              <w:lang w:eastAsia="es-CO"/>
              <w14:ligatures w14:val="none"/>
            </w:rPr>
          </w:pPr>
          <w:r>
            <w:rPr>
              <w:kern w:val="0"/>
              <w:sz w:val="32"/>
              <w:szCs w:val="32"/>
              <w:lang w:eastAsia="es-CO"/>
              <w14:ligatures w14:val="none"/>
            </w:rPr>
            <w:t>Índice de contenido</w:t>
          </w:r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69_3455230679">
            <w:r>
              <w:rPr>
                <w:webHidden/>
                <w:rStyle w:val="IndexLink"/>
              </w:rPr>
              <w:t>Explicación del flujo</w:t>
              <w:tab/>
              <w:t>1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271_3455230679">
            <w:r>
              <w:rPr>
                <w:webHidden/>
                <w:rStyle w:val="IndexLink"/>
              </w:rPr>
              <w:t>Reto: diferencia entre el host EC2 y el contenedor</w:t>
              <w:tab/>
              <w:t>1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273_3455230679">
            <w:r>
              <w:rPr>
                <w:webHidden/>
                <w:rStyle w:val="IndexLink"/>
              </w:rPr>
              <w:t>Evidencia de ejecución de cada actividad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75_3455230679">
            <w:r>
              <w:rPr>
                <w:webHidden/>
                <w:rStyle w:val="IndexLink"/>
              </w:rPr>
              <w:t>Parte 1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77_3455230679">
            <w:r>
              <w:rPr>
                <w:webHidden/>
                <w:rStyle w:val="IndexLink"/>
              </w:rPr>
              <w:t>Parte 2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79_3455230679">
            <w:r>
              <w:rPr>
                <w:webHidden/>
                <w:rStyle w:val="IndexLink"/>
              </w:rPr>
              <w:t>Parte 3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81_3455230679">
            <w:r>
              <w:rPr>
                <w:webHidden/>
                <w:rStyle w:val="IndexLink"/>
              </w:rPr>
              <w:t>Parte 4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83_3455230679">
            <w:r>
              <w:rPr>
                <w:webHidden/>
                <w:rStyle w:val="IndexLink"/>
              </w:rPr>
              <w:t>Parte 5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85_3455230679">
            <w:r>
              <w:rPr>
                <w:webHidden/>
                <w:rStyle w:val="IndexLink"/>
              </w:rPr>
              <w:t>Parte 6</w:t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87_3455230679">
            <w:r>
              <w:rPr>
                <w:webHidden/>
                <w:rStyle w:val="IndexLink"/>
              </w:rPr>
              <w:t>Parte 7</w:t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289_3455230679">
            <w:r>
              <w:rPr>
                <w:webHidden/>
                <w:rStyle w:val="IndexLink"/>
              </w:rPr>
              <w:t>Reto</w:t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keepNext w:val="true"/>
        <w:rPr/>
      </w:pPr>
      <w:bookmarkStart w:id="0" w:name="__RefHeading___Toc269_3455230679"/>
      <w:bookmarkEnd w:id="0"/>
      <w:r>
        <w:rPr>
          <w:b/>
          <w:color w:val="000000"/>
          <w:sz w:val="28"/>
        </w:rPr>
        <w:t>Explicación del flujo</w:t>
      </w:r>
    </w:p>
    <w:p>
      <w:pPr>
        <w:pStyle w:val="Normal"/>
        <w:spacing w:before="0" w:after="120"/>
        <w:rPr/>
      </w:pPr>
      <w:r>
        <w:rPr>
          <w:rFonts w:ascii="Courier New" w:hAnsi="Courier New"/>
          <w:sz w:val="24"/>
        </w:rPr>
        <w:t>Internet -&gt; Security Group -&gt; EC2 -&gt; Docker -&gt; Nginx -&gt; Flask</w:t>
      </w:r>
    </w:p>
    <w:p>
      <w:pPr>
        <w:pStyle w:val="Normal"/>
        <w:spacing w:before="0" w:after="120"/>
        <w:rPr/>
      </w:pPr>
      <w:r>
        <w:rPr>
          <w:sz w:val="24"/>
        </w:rPr>
        <w:t xml:space="preserve">1. Internet: abro </w:t>
      </w:r>
      <w:r>
        <w:rPr>
          <w:rFonts w:ascii="Courier New" w:hAnsi="Courier New"/>
          <w:sz w:val="24"/>
        </w:rPr>
        <w:t>http://52.23.171.47</w:t>
      </w:r>
      <w:r>
        <w:rPr>
          <w:sz w:val="24"/>
        </w:rPr>
        <w:t xml:space="preserve"> en el navegador. Como no pongo puerto, va por el 80.</w:t>
      </w:r>
    </w:p>
    <w:p>
      <w:pPr>
        <w:pStyle w:val="Normal"/>
        <w:spacing w:before="0" w:after="120"/>
        <w:rPr/>
      </w:pPr>
      <w:r>
        <w:rPr>
          <w:sz w:val="24"/>
        </w:rPr>
        <w:t>2. Security Group: AWS revisa si hay una regla que deje pasar ese tráfico. Hay una para el puerto 80 desde cualquier lugar, entonces pasa. Por el 5000 no hay regla, y por eso esa dirección ya no carga.</w:t>
      </w:r>
    </w:p>
    <w:p>
      <w:pPr>
        <w:pStyle w:val="Normal"/>
        <w:spacing w:before="0" w:after="120"/>
        <w:rPr/>
      </w:pPr>
      <w:r>
        <w:rPr>
          <w:sz w:val="24"/>
        </w:rPr>
        <w:t>3. EC2: la petición llega a la instancia por el puerto 80.</w:t>
      </w:r>
    </w:p>
    <w:p>
      <w:pPr>
        <w:pStyle w:val="Normal"/>
        <w:spacing w:before="0" w:after="120"/>
        <w:rPr/>
      </w:pPr>
      <w:r>
        <w:rPr>
          <w:sz w:val="24"/>
        </w:rPr>
        <w:t xml:space="preserve">4. Docker: ese puerto está conectado con el contenedor de Nginx (el </w:t>
      </w:r>
      <w:r>
        <w:rPr>
          <w:rFonts w:ascii="Courier New" w:hAnsi="Courier New"/>
          <w:sz w:val="24"/>
        </w:rPr>
        <w:t>80:80</w:t>
      </w:r>
      <w:r>
        <w:rPr>
          <w:sz w:val="24"/>
        </w:rPr>
        <w:t xml:space="preserve"> del docker-compose).</w:t>
      </w:r>
    </w:p>
    <w:p>
      <w:pPr>
        <w:pStyle w:val="Normal"/>
        <w:spacing w:before="0" w:after="120"/>
        <w:rPr/>
      </w:pPr>
      <w:r>
        <w:rPr>
          <w:sz w:val="24"/>
        </w:rPr>
        <w:t xml:space="preserve">5. Nginx: recibe la petición y se la pasa a Flask con </w:t>
      </w:r>
      <w:r>
        <w:rPr>
          <w:rFonts w:ascii="Courier New" w:hAnsi="Courier New"/>
          <w:sz w:val="24"/>
        </w:rPr>
        <w:t>proxy_pass http://api:5000</w:t>
      </w:r>
      <w:r>
        <w:rPr>
          <w:sz w:val="24"/>
        </w:rPr>
        <w:t>.</w:t>
      </w:r>
    </w:p>
    <w:p>
      <w:pPr>
        <w:pStyle w:val="Normal"/>
        <w:spacing w:before="0" w:after="120"/>
        <w:rPr/>
      </w:pPr>
      <w:r>
        <w:rPr>
          <w:sz w:val="24"/>
        </w:rPr>
        <w:t>6. Flask: responde el JSON y la respuesta hace el mismo camino de vuelta hasta el navegador.</w:t>
      </w:r>
    </w:p>
    <w:p>
      <w:pPr>
        <w:pStyle w:val="Normal"/>
        <w:spacing w:before="0" w:after="120"/>
        <w:rPr/>
      </w:pPr>
      <w:r>
        <w:rPr>
          <w:sz w:val="24"/>
        </w:rPr>
        <w:t>Flask nunca queda expuesto directamente: la única entrada es Nginx.</w:t>
      </w:r>
    </w:p>
    <w:p>
      <w:pPr>
        <w:pStyle w:val="Heading1"/>
        <w:keepNext w:val="true"/>
        <w:rPr/>
      </w:pPr>
      <w:bookmarkStart w:id="1" w:name="__RefHeading___Toc271_3455230679"/>
      <w:bookmarkEnd w:id="1"/>
      <w:r>
        <w:rPr>
          <w:b/>
          <w:color w:val="000000"/>
          <w:sz w:val="28"/>
        </w:rPr>
        <w:t>Reto: diferencia entre el host EC2 y el contenedor</w:t>
      </w:r>
    </w:p>
    <w:p>
      <w:pPr>
        <w:pStyle w:val="Normal"/>
        <w:spacing w:before="0" w:after="120"/>
        <w:rPr/>
      </w:pPr>
      <w:r>
        <w:rPr>
          <w:sz w:val="24"/>
        </w:rPr>
        <w:t>La EC2 es la máquina virtual completa, con su propio Ubuntu, su IP y su nombre (</w:t>
      </w:r>
      <w:r>
        <w:rPr>
          <w:rFonts w:ascii="Courier New" w:hAnsi="Courier New"/>
          <w:sz w:val="24"/>
        </w:rPr>
        <w:t>ip-172-31-30-115</w:t>
      </w:r>
      <w:r>
        <w:rPr>
          <w:sz w:val="24"/>
        </w:rPr>
        <w:t>). El contenedor es un proceso aislado que corre dentro de esa EC2, con sus propios archivos y su propio nombre (</w:t>
      </w:r>
      <w:r>
        <w:rPr>
          <w:rFonts w:ascii="Courier New" w:hAnsi="Courier New"/>
          <w:sz w:val="24"/>
        </w:rPr>
        <w:t>07d25c91099c</w:t>
      </w:r>
      <w:r>
        <w:rPr>
          <w:sz w:val="24"/>
        </w:rPr>
        <w:t>, que es el ID del contenedor). Por eso los dos hostnames salen distintos.</w:t>
      </w:r>
    </w:p>
    <w:p>
      <w:pPr>
        <w:pStyle w:val="Normal"/>
        <w:spacing w:before="0" w:after="120"/>
        <w:rPr/>
      </w:pPr>
      <w:r>
        <w:rPr>
          <w:sz w:val="24"/>
        </w:rPr>
        <w:t xml:space="preserve">Como el contenedor está aislado, no puede ver el nombre de la EC2 por sí solo. Para mostrarlo tuve que pasarle el archivo </w:t>
      </w:r>
      <w:r>
        <w:rPr>
          <w:rFonts w:ascii="Courier New" w:hAnsi="Courier New"/>
          <w:sz w:val="24"/>
        </w:rPr>
        <w:t>/etc/hostname</w:t>
      </w:r>
      <w:r>
        <w:rPr>
          <w:sz w:val="24"/>
        </w:rPr>
        <w:t xml:space="preserve"> de la EC2 como volumen. También se nota en la hora: el contenedor usa la hora UTC y no la de Colombia.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80"/>
        <w:rPr/>
      </w:pPr>
      <w:bookmarkStart w:id="2" w:name="__RefHeading___Toc273_3455230679"/>
      <w:bookmarkEnd w:id="2"/>
      <w:r>
        <w:rPr>
          <w:b/>
          <w:color w:val="000000"/>
          <w:sz w:val="28"/>
        </w:rPr>
        <w:t>Evidencia de ejecución de cada actividad</w:t>
      </w:r>
    </w:p>
    <w:p>
      <w:pPr>
        <w:pStyle w:val="Heading2"/>
        <w:keepNext w:val="true"/>
        <w:rPr/>
      </w:pPr>
      <w:bookmarkStart w:id="3" w:name="__RefHeading___Toc275_3455230679"/>
      <w:bookmarkEnd w:id="3"/>
      <w:r>
        <w:rPr>
          <w:b/>
          <w:color w:val="000000"/>
          <w:sz w:val="28"/>
        </w:rPr>
        <w:t>Parte 1</w:t>
      </w:r>
    </w:p>
    <w:p>
      <w:pPr>
        <w:pStyle w:val="Normal"/>
        <w:keepNext w:val="true"/>
        <w:rPr/>
      </w:pPr>
      <w:r>
        <w:rPr>
          <w:b/>
          <w:sz w:val="24"/>
        </w:rPr>
        <w:t>Instalación de Docker con el script oficial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07276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754880" cy="250571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docker --version y hello-world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634865" cy="548640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86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Usar Docker sin sudo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395345" cy="54864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34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194175" cy="370649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17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4" w:name="__RefHeading___Toc277_3455230679"/>
      <w:bookmarkEnd w:id="4"/>
      <w:r>
        <w:rPr>
          <w:b/>
          <w:color w:val="000000"/>
          <w:sz w:val="28"/>
        </w:rPr>
        <w:t>Parte 2</w:t>
      </w:r>
    </w:p>
    <w:p>
      <w:pPr>
        <w:pStyle w:val="Normal"/>
        <w:keepNext w:val="true"/>
        <w:rPr/>
      </w:pPr>
      <w:r>
        <w:rPr>
          <w:b/>
          <w:sz w:val="24"/>
        </w:rPr>
        <w:t>Creación de los archivos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535680" cy="56070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app.py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578735" cy="178625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requirements.txt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590800" cy="88392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Dockerfile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615055" cy="1779905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Verificación de los archivos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766945" cy="3541395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945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5" w:name="__RefHeading___Toc279_3455230679"/>
      <w:bookmarkEnd w:id="5"/>
      <w:r>
        <w:rPr>
          <w:b/>
          <w:color w:val="000000"/>
          <w:sz w:val="28"/>
        </w:rPr>
        <w:t>Parte 3</w:t>
      </w:r>
    </w:p>
    <w:p>
      <w:pPr>
        <w:pStyle w:val="Normal"/>
        <w:keepNext w:val="true"/>
        <w:rPr/>
      </w:pPr>
      <w:r>
        <w:rPr>
          <w:b/>
          <w:sz w:val="24"/>
        </w:rPr>
        <w:t>docker build y docker images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1880870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6" w:name="__RefHeading___Toc281_3455230679"/>
      <w:bookmarkEnd w:id="6"/>
      <w:r>
        <w:rPr>
          <w:b/>
          <w:color w:val="000000"/>
          <w:sz w:val="28"/>
        </w:rPr>
        <w:t>Parte 4</w:t>
      </w:r>
    </w:p>
    <w:p>
      <w:pPr>
        <w:pStyle w:val="Normal"/>
        <w:keepNext w:val="true"/>
        <w:rPr/>
      </w:pPr>
      <w:r>
        <w:rPr>
          <w:b/>
          <w:sz w:val="24"/>
        </w:rPr>
        <w:t>docker run, docker ps y curl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571500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7" w:name="__RefHeading___Toc283_3455230679"/>
      <w:bookmarkEnd w:id="7"/>
      <w:r>
        <w:rPr>
          <w:b/>
          <w:color w:val="000000"/>
          <w:sz w:val="28"/>
        </w:rPr>
        <w:t>Parte 5</w:t>
      </w:r>
    </w:p>
    <w:p>
      <w:pPr>
        <w:pStyle w:val="Normal"/>
        <w:keepNext w:val="true"/>
        <w:rPr/>
      </w:pPr>
      <w:r>
        <w:rPr>
          <w:b/>
          <w:sz w:val="24"/>
        </w:rPr>
        <w:t>Regla temporal para el puerto 5000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2185035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API desde el navegador por el puerto 5000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1231265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8" w:name="__RefHeading___Toc285_3455230679"/>
      <w:bookmarkEnd w:id="8"/>
      <w:r>
        <w:rPr>
          <w:b/>
          <w:color w:val="000000"/>
          <w:sz w:val="28"/>
        </w:rPr>
        <w:t>Parte 6</w:t>
      </w:r>
    </w:p>
    <w:p>
      <w:pPr>
        <w:pStyle w:val="Normal"/>
        <w:keepNext w:val="true"/>
        <w:rPr/>
      </w:pPr>
      <w:r>
        <w:rPr>
          <w:b/>
          <w:sz w:val="24"/>
        </w:rPr>
        <w:t>Borrar el contenedor anterior y crear el docker-compose.yml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657600" cy="560705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669665" cy="1078865"/>
            <wp:effectExtent l="0" t="0" r="0" b="0"/>
            <wp:docPr id="16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66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docker compose up y docker compose ps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2759710"/>
            <wp:effectExtent l="0" t="0" r="0" b="0"/>
            <wp:docPr id="1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81000"/>
            <wp:effectExtent l="0" t="0" r="0" b="0"/>
            <wp:docPr id="1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9" w:name="__RefHeading___Toc287_3455230679"/>
      <w:bookmarkEnd w:id="9"/>
      <w:r>
        <w:rPr>
          <w:b/>
          <w:color w:val="000000"/>
          <w:sz w:val="28"/>
        </w:rPr>
        <w:t>Parte 7</w:t>
      </w:r>
    </w:p>
    <w:p>
      <w:pPr>
        <w:pStyle w:val="Normal"/>
        <w:keepNext w:val="true"/>
        <w:rPr/>
      </w:pPr>
      <w:r>
        <w:rPr>
          <w:b/>
          <w:sz w:val="24"/>
        </w:rPr>
        <w:t>Configuración de Nginx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639185" cy="487680"/>
            <wp:effectExtent l="0" t="0" r="0" b="0"/>
            <wp:docPr id="1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185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822065" cy="1346835"/>
            <wp:effectExtent l="0" t="0" r="0" b="0"/>
            <wp:docPr id="2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06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docker-compose.yml con Nginx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114800" cy="1690370"/>
            <wp:effectExtent l="0" t="0" r="0" b="0"/>
            <wp:docPr id="2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Levantar y probar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013710"/>
            <wp:effectExtent l="0" t="0" r="0" b="0"/>
            <wp:docPr id="22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491490"/>
            <wp:effectExtent l="0" t="0" r="0" b="0"/>
            <wp:docPr id="23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Security group: se abre el 80 y se quita el 5000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1948815"/>
            <wp:effectExtent l="0" t="0" r="0" b="0"/>
            <wp:docPr id="24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1044575"/>
            <wp:effectExtent l="0" t="0" r="0" b="0"/>
            <wp:docPr id="25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La API por el puerto 80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749040" cy="1346835"/>
            <wp:effectExtent l="0" t="0" r="0" b="0"/>
            <wp:docPr id="26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694430" cy="1438275"/>
            <wp:effectExtent l="0" t="0" r="0" b="0"/>
            <wp:docPr id="27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43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El puerto 5000 ya no responde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2339340"/>
            <wp:effectExtent l="0" t="0" r="0" b="0"/>
            <wp:docPr id="28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10" w:name="__RefHeading___Toc289_3455230679"/>
      <w:bookmarkEnd w:id="10"/>
      <w:r>
        <w:rPr>
          <w:b/>
          <w:color w:val="000000"/>
          <w:sz w:val="28"/>
        </w:rPr>
        <w:t>Reto</w:t>
      </w:r>
    </w:p>
    <w:p>
      <w:pPr>
        <w:pStyle w:val="Normal"/>
        <w:keepNext w:val="true"/>
        <w:rPr/>
      </w:pPr>
      <w:r>
        <w:rPr>
          <w:b/>
          <w:sz w:val="24"/>
        </w:rPr>
        <w:t>app.py con los hostnames y la hora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273425" cy="365760"/>
            <wp:effectExtent l="0" t="0" r="0" b="0"/>
            <wp:docPr id="29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425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37505" cy="3517265"/>
            <wp:effectExtent l="0" t="0" r="0" b="0"/>
            <wp:docPr id="30" name="Pictur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50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docker-compose.yml con el volumen de /etc/hostname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706495" cy="335280"/>
            <wp:effectExtent l="0" t="0" r="0" b="0"/>
            <wp:docPr id="31" name="Pictur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495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096385" cy="2054225"/>
            <wp:effectExtent l="0" t="0" r="0" b="0"/>
            <wp:docPr id="32" name="Pictur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8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Resultado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2552065"/>
            <wp:effectExtent l="0" t="0" r="0" b="0"/>
            <wp:docPr id="33" name="Picture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667385"/>
            <wp:effectExtent l="0" t="0" r="0" b="0"/>
            <wp:docPr id="34" name="Pictur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5760720" cy="1089660"/>
            <wp:effectExtent l="0" t="0" r="0" b="0"/>
            <wp:docPr id="35" name="Pictur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37"/>
      <w:headerReference w:type="default" r:id="rId38"/>
      <w:headerReference w:type="first" r:id="rId39"/>
      <w:type w:val="nextPage"/>
      <w:pgSz w:w="12240" w:h="15840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02723473"/>
    </w:sdtPr>
    <w:sdtContent>
      <w:p>
        <w:pPr>
          <w:pStyle w:val="Header"/>
          <w:jc w:val="right"/>
          <w:rPr>
            <w:rFonts w:ascii="Times New Roman" w:hAnsi="Times New Roman" w:cs="Times New Roman" w:asciiTheme="majorBidi" w:cstheme="majorBidi" w:hAnsiTheme="majorBidi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02723473"/>
    </w:sdtPr>
    <w:sdtContent>
      <w:p>
        <w:pPr>
          <w:pStyle w:val="Header"/>
          <w:jc w:val="right"/>
          <w:rPr>
            <w:rFonts w:ascii="Times New Roman" w:hAnsi="Times New Roman" w:cs="Times New Roman" w:asciiTheme="majorBidi" w:cstheme="majorBidi" w:hAnsiTheme="majorBidi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0e2bac"/>
    <w:pPr>
      <w:keepNext w:val="true"/>
      <w:keepLines/>
      <w:spacing w:before="360" w:after="80"/>
      <w:outlineLvl w:val="0"/>
    </w:pPr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0e2bac"/>
    <w:pPr>
      <w:keepNext w:val="true"/>
      <w:keepLines/>
      <w:spacing w:before="160" w:after="80"/>
      <w:outlineLvl w:val="1"/>
    </w:pPr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0e2bac"/>
    <w:pPr>
      <w:keepNext w:val="true"/>
      <w:keepLines/>
      <w:spacing w:before="160" w:after="80"/>
      <w:outlineLvl w:val="2"/>
    </w:pPr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0e2bac"/>
    <w:pPr>
      <w:keepNext w:val="true"/>
      <w:keepLines/>
      <w:spacing w:before="80" w:after="40"/>
      <w:outlineLvl w:val="3"/>
    </w:pPr>
    <w:rPr>
      <w:rFonts w:ascii="Times New Roman" w:hAnsi="Times New Roman" w:eastAsia="Times New Roman" w:cs="Times New Roman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0e2bac"/>
    <w:pPr>
      <w:keepNext w:val="true"/>
      <w:keepLines/>
      <w:spacing w:before="80" w:after="40"/>
      <w:outlineLvl w:val="4"/>
    </w:pPr>
    <w:rPr>
      <w:rFonts w:ascii="Times New Roman" w:hAnsi="Times New Roman" w:eastAsia="Times New Roman" w:cs="Times New Roman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0e2bac"/>
    <w:pPr>
      <w:keepNext w:val="true"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0e2bac"/>
    <w:pPr>
      <w:keepNext w:val="true"/>
      <w:keepLines/>
      <w:spacing w:before="40" w:after="0"/>
      <w:outlineLvl w:val="6"/>
    </w:pPr>
    <w:rPr>
      <w:rFonts w:ascii="Times New Roman" w:hAnsi="Times New Roman" w:eastAsia="Times New Roman" w:cs="Times New Roman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0e2bac"/>
    <w:pPr>
      <w:keepNext w:val="true"/>
      <w:keepLines/>
      <w:spacing w:before="0" w:after="0"/>
      <w:outlineLvl w:val="7"/>
    </w:pPr>
    <w:rPr>
      <w:rFonts w:ascii="Times New Roman" w:hAnsi="Times New Roman" w:eastAsia="Times New Roman" w:cs="Times New Roman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0e2bac"/>
    <w:pPr>
      <w:keepNext w:val="true"/>
      <w:keepLines/>
      <w:spacing w:before="0" w:after="0"/>
      <w:outlineLvl w:val="8"/>
    </w:pPr>
    <w:rPr>
      <w:rFonts w:ascii="Times New Roman" w:hAnsi="Times New Roman" w:eastAsia="Times New Roman" w:cs="Times New Roman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0e2bac"/>
    <w:rPr>
      <w:rFonts w:ascii="Times New Roman" w:hAnsi="Times New Roman" w:eastAsia="Times New Roman" w:cs="Times New Roman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0e2bac"/>
    <w:rPr>
      <w:rFonts w:ascii="Times New Roman" w:hAnsi="Times New Roman" w:eastAsia="Times New Roman" w:cs="Times New Roman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0e2bac"/>
    <w:rPr>
      <w:rFonts w:ascii="Times New Roman" w:hAnsi="Times New Roman" w:eastAsia="Times New Roman" w:cs="Times New Roman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0e2bac"/>
    <w:rPr>
      <w:rFonts w:ascii="Times New Roman" w:hAnsi="Times New Roman" w:eastAsia="Times New Roman" w:cs="Times New Roman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0e2bac"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0e2ba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e2ba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0e2ba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e2ba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0e2bac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0e2bac"/>
    <w:rPr/>
  </w:style>
  <w:style w:type="character" w:styleId="Hyperlink">
    <w:name w:val="Hyperlink"/>
    <w:basedOn w:val="DefaultParagraphFont"/>
    <w:uiPriority w:val="99"/>
    <w:unhideWhenUsed/>
    <w:rsid w:val="0041131b"/>
    <w:rPr>
      <w:color w:themeColor="hyperlink" w:val="467886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0e2bac"/>
    <w:pPr>
      <w:spacing w:lineRule="auto" w:line="240" w:before="0" w:after="80"/>
      <w:contextualSpacing/>
    </w:pPr>
    <w:rPr>
      <w:rFonts w:ascii="Times New Roman" w:hAnsi="Times New Roman" w:eastAsia="Times New Roman" w:cs="Times New Roman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0e2bac"/>
    <w:pPr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0e2ba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e2ba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0e2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0e2b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0e2b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1131b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1131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97936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b97936"/>
    <w:pPr>
      <w:spacing w:before="0" w:after="100"/>
      <w:ind w:left="4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header" Target="header1.xml"/><Relationship Id="rId38" Type="http://schemas.openxmlformats.org/officeDocument/2006/relationships/header" Target="header2.xml"/><Relationship Id="rId39" Type="http://schemas.openxmlformats.org/officeDocument/2006/relationships/header" Target="header3.xml"/><Relationship Id="rId40" Type="http://schemas.openxmlformats.org/officeDocument/2006/relationships/fontTable" Target="fontTable.xml"/><Relationship Id="rId41" Type="http://schemas.openxmlformats.org/officeDocument/2006/relationships/settings" Target="settings.xml"/><Relationship Id="rId42" Type="http://schemas.openxmlformats.org/officeDocument/2006/relationships/theme" Target="theme/theme1.xml"/><Relationship Id="rId4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E3535-C9E6-448C-80DF-AA7CD9330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Application>LibreOffice/24.2.7.2$Linux_X86_64 LibreOffice_project/420$Build-2</Application>
  <AppVersion>15.0000</AppVersion>
  <Pages>9</Pages>
  <Words>498</Words>
  <Characters>2741</Characters>
  <CharactersWithSpaces>3233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2026-08-31T21:40:00Z</dcterms:created>
  <dc:creator>castillo.marialucia13@outlook.es</dc:creator>
  <dc:description/>
  <dc:language>en-US</dc:language>
  <cp:lastModifiedBy/>
  <dcterms:modified xsi:type="dcterms:W3CDTF">2026-10-29T20:55:34Z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