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18.png" ContentType="image/png"/>
  <Override PartName="/word/media/image9.png" ContentType="image/png"/>
  <Override PartName="/word/media/image20.png" ContentType="image/png"/>
  <Override PartName="/word/media/image13.png" ContentType="image/png"/>
  <Override PartName="/word/media/image4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33.png" ContentType="image/png"/>
  <Override PartName="/word/media/image6.png" ContentType="image/png"/>
  <Override PartName="/word/media/image15.png" ContentType="image/png"/>
  <Override PartName="/word/media/image5.png" ContentType="image/png"/>
  <Override PartName="/word/media/image14.png" ContentType="image/png"/>
  <Override PartName="/word/media/image19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/>
          <w:b/>
          <w:bCs/>
          <w:sz w:val="24"/>
          <w:szCs w:val="24"/>
        </w:rPr>
        <w:t>Taller 3</w:t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/>
          <w:sz w:val="24"/>
          <w:szCs w:val="24"/>
        </w:rPr>
        <w:t>Maria Lucía Castillo García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240" w:after="0"/>
            <w:rPr>
              <w:kern w:val="0"/>
              <w:sz w:val="32"/>
              <w:szCs w:val="32"/>
              <w:lang w:eastAsia="es-CO"/>
              <w14:ligatures w14:val="none"/>
            </w:rPr>
          </w:pPr>
          <w:r>
            <w:rPr>
              <w:kern w:val="0"/>
              <w:sz w:val="32"/>
              <w:szCs w:val="32"/>
              <w:lang w:eastAsia="es-CO"/>
              <w14:ligatures w14:val="none"/>
            </w:rPr>
            <w:t>Índice de contenido</w:t>
          </w:r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81_1602880901">
            <w:r>
              <w:rPr>
                <w:webHidden/>
                <w:rStyle w:val="IndexLink"/>
              </w:rPr>
              <w:t>Preguntas de reflexión</w:t>
              <w:tab/>
              <w:t>1</w:t>
            </w:r>
          </w:hyperlink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hyperlink w:anchor="__RefHeading___Toc283_1602880901">
            <w:r>
              <w:rPr>
                <w:webHidden/>
                <w:rStyle w:val="IndexLink"/>
              </w:rPr>
              <w:t>Evidencia de ejecución de cada actividad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85_1602880901">
            <w:r>
              <w:rPr>
                <w:webHidden/>
                <w:rStyle w:val="IndexLink"/>
              </w:rPr>
              <w:t>Ejercicio 1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87_1602880901">
            <w:r>
              <w:rPr>
                <w:webHidden/>
                <w:rStyle w:val="IndexLink"/>
              </w:rPr>
              <w:t>Ejercicio 2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89_1602880901">
            <w:r>
              <w:rPr>
                <w:webHidden/>
                <w:rStyle w:val="IndexLink"/>
              </w:rPr>
              <w:t>Ejercicio 3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91_1602880901">
            <w:r>
              <w:rPr>
                <w:webHidden/>
                <w:rStyle w:val="IndexLink"/>
              </w:rPr>
              <w:t>Ejercicio 4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93_1602880901">
            <w:r>
              <w:rPr>
                <w:webHidden/>
                <w:rStyle w:val="IndexLink"/>
              </w:rPr>
              <w:t>Ejercicio 5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95_1602880901">
            <w:r>
              <w:rPr>
                <w:webHidden/>
                <w:rStyle w:val="IndexLink"/>
              </w:rPr>
              <w:t>Ejercicio 6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97_1602880901">
            <w:r>
              <w:rPr>
                <w:webHidden/>
                <w:rStyle w:val="IndexLink"/>
              </w:rPr>
              <w:t>Ejercicio 7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99_1602880901">
            <w:r>
              <w:rPr>
                <w:webHidden/>
                <w:rStyle w:val="IndexLink"/>
              </w:rPr>
              <w:t>Ejercicio 8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301_1602880901">
            <w:r>
              <w:rPr>
                <w:webHidden/>
                <w:rStyle w:val="IndexLink"/>
              </w:rPr>
              <w:t>Ejercicio 9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303_1602880901">
            <w:r>
              <w:rPr>
                <w:webHidden/>
                <w:rStyle w:val="IndexLink"/>
              </w:rPr>
              <w:t>Ejercicio 10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305_1602880901">
            <w:r>
              <w:rPr>
                <w:webHidden/>
                <w:rStyle w:val="IndexLink"/>
              </w:rPr>
              <w:t>Desafío final</w:t>
              <w:tab/>
              <w:t>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keepNext w:val="true"/>
        <w:rPr/>
      </w:pPr>
      <w:bookmarkStart w:id="0" w:name="__RefHeading___Toc281_1602880901"/>
      <w:bookmarkEnd w:id="0"/>
      <w:r>
        <w:rPr>
          <w:b/>
          <w:color w:val="000000"/>
          <w:sz w:val="28"/>
        </w:rPr>
        <w:t>Preguntas de reflexión</w:t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1)  </w:t>
      </w:r>
      <w:r>
        <w:rPr>
          <w:sz w:val="24"/>
        </w:rPr>
        <w:t>¿Qué ventaja tienen los scripts frente a ejecutar comandos manualmente?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>- Permiten automatizar tareas repetitivas, ahorrar tiempo y reducir errores humanos. Además, una vez escritos pueden reutilizarse muchas veces.</w:t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 xml:space="preserve">Ejemplo: si quisiera hacer un backup manualmente, tendría que escribir uno por uno los comandos </w:t>
      </w:r>
      <w:r>
        <w:rPr>
          <w:rFonts w:ascii="Courier New" w:hAnsi="Courier New"/>
          <w:sz w:val="24"/>
        </w:rPr>
        <w:t>mkdir</w:t>
      </w:r>
      <w:r>
        <w:rPr>
          <w:sz w:val="24"/>
        </w:rPr>
        <w:t xml:space="preserve">, </w:t>
      </w:r>
      <w:r>
        <w:rPr>
          <w:rFonts w:ascii="Courier New" w:hAnsi="Courier New"/>
          <w:sz w:val="24"/>
        </w:rPr>
        <w:t>tar</w:t>
      </w:r>
      <w:r>
        <w:rPr>
          <w:sz w:val="24"/>
        </w:rPr>
        <w:t xml:space="preserve">, </w:t>
      </w:r>
      <w:r>
        <w:rPr>
          <w:rFonts w:ascii="Courier New" w:hAnsi="Courier New"/>
          <w:sz w:val="24"/>
        </w:rPr>
        <w:t>date</w:t>
      </w:r>
      <w:r>
        <w:rPr>
          <w:sz w:val="24"/>
        </w:rPr>
        <w:t xml:space="preserve">, y copiar el resultado a mano cada vez que quiera respaldar algo. Si un día se me llegara a olvidar alguno de los pasos o escribo mal el nombre de la carpeta, el backup queda mal hecho. En cambio, con el </w:t>
      </w:r>
      <w:r>
        <w:rPr>
          <w:rFonts w:ascii="Courier New" w:hAnsi="Courier New"/>
          <w:sz w:val="24"/>
        </w:rPr>
        <w:t>backup.sh</w:t>
      </w:r>
      <w:r>
        <w:rPr>
          <w:sz w:val="24"/>
        </w:rPr>
        <w:t xml:space="preserve">, simplemente es correr el </w:t>
      </w:r>
      <w:r>
        <w:rPr>
          <w:rFonts w:ascii="Courier New" w:hAnsi="Courier New"/>
          <w:sz w:val="24"/>
        </w:rPr>
        <w:t>backup.sh</w:t>
      </w:r>
      <w:r>
        <w:rPr>
          <w:sz w:val="24"/>
        </w:rPr>
        <w:t xml:space="preserve"> y los mismos pasos, en el mismo orden correcto, se ejecutan solos cada vez.</w:t>
      </w:r>
    </w:p>
    <w:p>
      <w:pPr>
        <w:pStyle w:val="ListParagraph"/>
        <w:rPr/>
      </w:pPr>
      <w:r>
        <w:rPr/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2)  </w:t>
      </w:r>
      <w:r>
        <w:rPr>
          <w:sz w:val="24"/>
        </w:rPr>
        <w:t xml:space="preserve">¿Cuándo utilizar un </w:t>
      </w:r>
      <w:r>
        <w:rPr>
          <w:rFonts w:ascii="Courier New" w:hAnsi="Courier New"/>
          <w:sz w:val="24"/>
        </w:rPr>
        <w:t>for</w:t>
      </w:r>
      <w:r>
        <w:rPr>
          <w:sz w:val="24"/>
        </w:rPr>
        <w:t xml:space="preserve"> y cuándo un </w:t>
      </w:r>
      <w:r>
        <w:rPr>
          <w:rFonts w:ascii="Courier New" w:hAnsi="Courier New"/>
          <w:sz w:val="24"/>
        </w:rPr>
        <w:t>while</w:t>
      </w:r>
      <w:r>
        <w:rPr>
          <w:sz w:val="24"/>
        </w:rPr>
        <w:t>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 xml:space="preserve">- </w:t>
      </w:r>
      <w:r>
        <w:rPr>
          <w:rFonts w:ascii="Courier New" w:hAnsi="Courier New"/>
          <w:sz w:val="24"/>
        </w:rPr>
        <w:t>for</w:t>
      </w:r>
      <w:r>
        <w:rPr>
          <w:sz w:val="24"/>
        </w:rPr>
        <w:t>: cuando se conoce el conjunto de elementos a recorrer (por ejemplo, todos los archivos .txt).</w:t>
      </w:r>
    </w:p>
    <w:p>
      <w:pPr>
        <w:pStyle w:val="ListParagraph"/>
        <w:spacing w:before="0" w:after="80"/>
        <w:ind w:left="720"/>
        <w:contextualSpacing/>
        <w:rPr/>
      </w:pPr>
      <w:r>
        <w:rPr>
          <w:rFonts w:ascii="Courier New" w:hAnsi="Courier New"/>
          <w:sz w:val="24"/>
        </w:rPr>
        <w:t>while</w:t>
      </w:r>
      <w:r>
        <w:rPr>
          <w:sz w:val="24"/>
        </w:rPr>
        <w:t>: cuando se repite una acción mientras una condición sea verdadera.</w:t>
      </w:r>
    </w:p>
    <w:p>
      <w:pPr>
        <w:pStyle w:val="ListParagraph"/>
        <w:rPr/>
      </w:pPr>
      <w:r>
        <w:rPr/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3)  </w:t>
      </w:r>
      <w:r>
        <w:rPr>
          <w:sz w:val="24"/>
        </w:rPr>
        <w:t xml:space="preserve">¿Qué representa </w:t>
      </w:r>
      <w:r>
        <w:rPr>
          <w:rFonts w:ascii="Courier New" w:hAnsi="Courier New"/>
          <w:sz w:val="24"/>
        </w:rPr>
        <w:t>$?</w:t>
      </w:r>
      <w:r>
        <w:rPr>
          <w:sz w:val="24"/>
        </w:rPr>
        <w:t>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>- Representa el código de salida del último comando ejecutado. Un valor de 0 indica éxito y otros valores indican algún error.</w:t>
      </w:r>
    </w:p>
    <w:p>
      <w:pPr>
        <w:pStyle w:val="ListParagraph"/>
        <w:rPr/>
      </w:pPr>
      <w:r>
        <w:rPr/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4)  </w:t>
      </w:r>
      <w:r>
        <w:rPr>
          <w:sz w:val="24"/>
        </w:rPr>
        <w:t>¿Por qué es importante validar la existencia de archivos antes de manipularlos?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>- Porque evita errores al intentar copiar, mover o eliminar archivos o directorios que no existen, haciendo los scripts más robustos y seguros. Esto se relaciona con el uso de condicionales para verificar condiciones antes de ejecutar acciones.</w:t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 xml:space="preserve">Ejemplo: si en el </w:t>
      </w:r>
      <w:r>
        <w:rPr>
          <w:rFonts w:ascii="Courier New" w:hAnsi="Courier New"/>
          <w:sz w:val="24"/>
        </w:rPr>
        <w:t>backup.sh</w:t>
      </w:r>
      <w:r>
        <w:rPr>
          <w:sz w:val="24"/>
        </w:rPr>
        <w:t xml:space="preserve"> no se hubiese puesto el </w:t>
      </w:r>
      <w:r>
        <w:rPr>
          <w:rFonts w:ascii="Courier New" w:hAnsi="Courier New"/>
          <w:sz w:val="24"/>
        </w:rPr>
        <w:t>if [ -d "$directorio" ]</w:t>
      </w:r>
      <w:r>
        <w:rPr>
          <w:sz w:val="24"/>
        </w:rPr>
        <w:t xml:space="preserve"> al inicio, y alguien escribe mal el nombre de la carpeta (por ejemplo "prueva" en vez de "prueba"), el </w:t>
      </w:r>
      <w:r>
        <w:rPr>
          <w:rFonts w:ascii="Courier New" w:hAnsi="Courier New"/>
          <w:sz w:val="24"/>
        </w:rPr>
        <w:t>tar</w:t>
      </w:r>
      <w:r>
        <w:rPr>
          <w:sz w:val="24"/>
        </w:rPr>
        <w:t xml:space="preserve"> intentaría comprimir algo que no existe y el script tronaría con un error feo, o peor, generaría un archivo .tar.gz vacío sin que te des cuenta.</w:t>
      </w:r>
    </w:p>
    <w:p>
      <w:pPr>
        <w:pStyle w:val="ListParagraph"/>
        <w:rPr/>
      </w:pPr>
      <w:r>
        <w:rPr/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5)  </w:t>
      </w:r>
      <w:r>
        <w:rPr>
          <w:sz w:val="24"/>
        </w:rPr>
        <w:t>¿Cómo podrían integrarse estos scripts en procesos de automatización para servidores Linux, servicios en la nube o dispositivos IoT?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>- Los scripts pueden programarse para realizar respaldos automáticos, monitorear sistemas, procesar archivos o ejecutar tareas de mantenimiento sin intervención manual. De esta manera ayudan a automatizar procesos en servidores, plataformas en la nube y dispositivos IoT.</w:t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 xml:space="preserve">Ejemplo: el </w:t>
      </w:r>
      <w:r>
        <w:rPr>
          <w:rFonts w:ascii="Courier New" w:hAnsi="Courier New"/>
          <w:sz w:val="24"/>
        </w:rPr>
        <w:t>backup.sh</w:t>
      </w:r>
      <w:r>
        <w:rPr>
          <w:sz w:val="24"/>
        </w:rPr>
        <w:t>, tal como está, podría programarse con una herramienta llamada cron (el "programador de tareas" de Linux) para que se ejecute solo, por ejemplo, todas las noches a las 2am en un servidor; sin que nadie tenga que conectarse manualmente a correrlo. En un dispositivo IoT (como un sensor que guarda datos de temperatura), un script parecido podría revisar cada hora si hay archivos nuevos de datos y respaldarlos automáticamente a la nube, usando exactamente la misma lógica de variables + if + tar.</w:t>
      </w:r>
    </w:p>
    <w:p>
      <w:pPr>
        <w:pStyle w:val="ListParagraph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80"/>
        <w:rPr/>
      </w:pPr>
      <w:bookmarkStart w:id="1" w:name="__RefHeading___Toc283_1602880901"/>
      <w:bookmarkEnd w:id="1"/>
      <w:r>
        <w:rPr>
          <w:b/>
          <w:color w:val="000000"/>
          <w:sz w:val="28"/>
        </w:rPr>
        <w:t>Evidencia de ejecución de cada actividad</w:t>
      </w:r>
    </w:p>
    <w:p>
      <w:pPr>
        <w:pStyle w:val="Heading2"/>
        <w:keepNext w:val="true"/>
        <w:rPr/>
      </w:pPr>
      <w:bookmarkStart w:id="2" w:name="__RefHeading___Toc285_1602880901"/>
      <w:bookmarkEnd w:id="2"/>
      <w:r>
        <w:rPr>
          <w:b/>
          <w:color w:val="000000"/>
          <w:sz w:val="28"/>
        </w:rPr>
        <w:t>Ejercicio 1</w:t>
      </w:r>
    </w:p>
    <w:p>
      <w:pPr>
        <w:pStyle w:val="Normal"/>
        <w:keepNext w:val="true"/>
        <w:rPr/>
      </w:pPr>
      <w:r>
        <w:rPr>
          <w:b/>
          <w:sz w:val="24"/>
        </w:rPr>
        <w:t>saludo.sh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541905" cy="57912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905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114800" cy="224917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383665" cy="129222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3" w:name="__RefHeading___Toc287_1602880901"/>
      <w:bookmarkEnd w:id="3"/>
      <w:r>
        <w:rPr>
          <w:b/>
          <w:color w:val="000000"/>
          <w:sz w:val="28"/>
        </w:rPr>
        <w:t>Ejercicio 2</w:t>
      </w:r>
    </w:p>
    <w:p>
      <w:pPr>
        <w:pStyle w:val="Normal"/>
        <w:keepNext w:val="true"/>
        <w:rPr/>
      </w:pPr>
      <w:r>
        <w:rPr>
          <w:b/>
          <w:sz w:val="24"/>
        </w:rPr>
        <w:t>Variables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524000" cy="131064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505585" cy="88392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58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4" w:name="__RefHeading___Toc289_1602880901"/>
      <w:bookmarkEnd w:id="4"/>
      <w:r>
        <w:rPr>
          <w:b/>
          <w:color w:val="000000"/>
          <w:sz w:val="28"/>
        </w:rPr>
        <w:t>Ejercicio 3</w:t>
      </w:r>
    </w:p>
    <w:p>
      <w:pPr>
        <w:pStyle w:val="Normal"/>
        <w:keepNext w:val="true"/>
        <w:rPr/>
      </w:pPr>
      <w:r>
        <w:rPr>
          <w:b/>
          <w:sz w:val="24"/>
        </w:rPr>
        <w:t>Entrada con read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255395" cy="323215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5395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499360" cy="1158240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645920" cy="1127760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5" w:name="__RefHeading___Toc291_1602880901"/>
      <w:bookmarkEnd w:id="5"/>
      <w:r>
        <w:rPr>
          <w:b/>
          <w:color w:val="000000"/>
          <w:sz w:val="28"/>
        </w:rPr>
        <w:t>Ejercicio 4</w:t>
      </w:r>
    </w:p>
    <w:p>
      <w:pPr>
        <w:pStyle w:val="Normal"/>
        <w:keepNext w:val="true"/>
        <w:rPr/>
      </w:pPr>
      <w:r>
        <w:rPr>
          <w:b/>
          <w:sz w:val="24"/>
        </w:rPr>
        <w:t>Condicional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414145" cy="280670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145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383790" cy="1774190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79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901825" cy="883920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6" w:name="__RefHeading___Toc293_1602880901"/>
      <w:bookmarkEnd w:id="6"/>
      <w:r>
        <w:rPr>
          <w:b/>
          <w:color w:val="000000"/>
          <w:sz w:val="28"/>
        </w:rPr>
        <w:t>Ejercicio 5</w:t>
      </w:r>
    </w:p>
    <w:p>
      <w:pPr>
        <w:pStyle w:val="Normal"/>
        <w:keepNext w:val="true"/>
        <w:rPr/>
      </w:pPr>
      <w:r>
        <w:rPr>
          <w:b/>
          <w:sz w:val="24"/>
        </w:rPr>
        <w:t>For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085215" cy="316865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215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597025" cy="1048385"/>
            <wp:effectExtent l="0" t="0" r="0" b="0"/>
            <wp:docPr id="13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025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346835" cy="1694815"/>
            <wp:effectExtent l="0" t="0" r="0" b="0"/>
            <wp:docPr id="14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835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7" w:name="__RefHeading___Toc295_1602880901"/>
      <w:bookmarkEnd w:id="7"/>
      <w:r>
        <w:rPr>
          <w:b/>
          <w:color w:val="000000"/>
          <w:sz w:val="28"/>
        </w:rPr>
        <w:t>Ejercicio 6</w:t>
      </w:r>
    </w:p>
    <w:p>
      <w:pPr>
        <w:pStyle w:val="Normal"/>
        <w:keepNext w:val="true"/>
        <w:rPr/>
      </w:pPr>
      <w:r>
        <w:rPr>
          <w:b/>
          <w:sz w:val="24"/>
        </w:rPr>
        <w:t>While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017905" cy="280670"/>
            <wp:effectExtent l="0" t="0" r="0" b="0"/>
            <wp:docPr id="15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905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304415" cy="1188720"/>
            <wp:effectExtent l="0" t="0" r="0" b="0"/>
            <wp:docPr id="16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163955" cy="1036320"/>
            <wp:effectExtent l="0" t="0" r="0" b="0"/>
            <wp:docPr id="17" name="Pictur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95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8" w:name="__RefHeading___Toc297_1602880901"/>
      <w:bookmarkEnd w:id="8"/>
      <w:r>
        <w:rPr>
          <w:b/>
          <w:color w:val="000000"/>
          <w:sz w:val="28"/>
        </w:rPr>
        <w:t>Ejercicio 7</w:t>
      </w:r>
    </w:p>
    <w:p>
      <w:pPr>
        <w:pStyle w:val="Normal"/>
        <w:keepNext w:val="true"/>
        <w:rPr/>
      </w:pPr>
      <w:r>
        <w:rPr>
          <w:b/>
          <w:sz w:val="24"/>
        </w:rPr>
        <w:t>Funciones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146175" cy="347345"/>
            <wp:effectExtent l="0" t="0" r="0" b="0"/>
            <wp:docPr id="18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097280" cy="853440"/>
            <wp:effectExtent l="0" t="0" r="0" b="0"/>
            <wp:docPr id="19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414145" cy="713105"/>
            <wp:effectExtent l="0" t="0" r="0" b="0"/>
            <wp:docPr id="20" name="Pictur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145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9" w:name="__RefHeading___Toc299_1602880901"/>
      <w:bookmarkEnd w:id="9"/>
      <w:r>
        <w:rPr>
          <w:b/>
          <w:color w:val="000000"/>
          <w:sz w:val="28"/>
        </w:rPr>
        <w:t>Ejercicio 8</w:t>
      </w:r>
    </w:p>
    <w:p>
      <w:pPr>
        <w:pStyle w:val="Normal"/>
        <w:keepNext w:val="true"/>
        <w:rPr/>
      </w:pPr>
      <w:r>
        <w:rPr>
          <w:b/>
          <w:sz w:val="24"/>
        </w:rPr>
        <w:t>Parámetros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195070" cy="304800"/>
            <wp:effectExtent l="0" t="0" r="0" b="0"/>
            <wp:docPr id="21" name="Pictur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07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743710" cy="609600"/>
            <wp:effectExtent l="0" t="0" r="0" b="0"/>
            <wp:docPr id="22" name="Pictur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7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499870" cy="841375"/>
            <wp:effectExtent l="0" t="0" r="0" b="0"/>
            <wp:docPr id="23" name="Pictur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87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10" w:name="__RefHeading___Toc301_1602880901"/>
      <w:bookmarkEnd w:id="10"/>
      <w:r>
        <w:rPr>
          <w:b/>
          <w:color w:val="000000"/>
          <w:sz w:val="28"/>
        </w:rPr>
        <w:t>Ejercicio 9</w:t>
      </w:r>
    </w:p>
    <w:p>
      <w:pPr>
        <w:pStyle w:val="Normal"/>
        <w:keepNext w:val="true"/>
        <w:rPr/>
      </w:pPr>
      <w:r>
        <w:rPr>
          <w:b/>
          <w:sz w:val="24"/>
        </w:rPr>
        <w:t>Código de salida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114800" cy="583565"/>
            <wp:effectExtent l="0" t="0" r="0" b="0"/>
            <wp:docPr id="24" name="Pictur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011295" cy="1078865"/>
            <wp:effectExtent l="0" t="0" r="0" b="0"/>
            <wp:docPr id="25" name="Picture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295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11" w:name="__RefHeading___Toc303_1602880901"/>
      <w:bookmarkEnd w:id="11"/>
      <w:r>
        <w:rPr>
          <w:b/>
          <w:color w:val="000000"/>
          <w:sz w:val="28"/>
        </w:rPr>
        <w:t>Ejercicio 10</w:t>
      </w:r>
    </w:p>
    <w:p>
      <w:pPr>
        <w:pStyle w:val="Normal"/>
        <w:keepNext w:val="true"/>
        <w:rPr/>
      </w:pPr>
      <w:r>
        <w:rPr>
          <w:b/>
          <w:sz w:val="24"/>
        </w:rPr>
        <w:t>Proyecto integrador: proyecto.sh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231265" cy="384175"/>
            <wp:effectExtent l="0" t="0" r="0" b="0"/>
            <wp:docPr id="26" name="Picture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265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974465" cy="3084195"/>
            <wp:effectExtent l="0" t="0" r="0" b="0"/>
            <wp:docPr id="27" name="Pictur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46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962785" cy="731520"/>
            <wp:effectExtent l="0" t="0" r="0" b="0"/>
            <wp:docPr id="28" name="Picture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785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12" w:name="__RefHeading___Toc305_1602880901"/>
      <w:bookmarkEnd w:id="12"/>
      <w:r>
        <w:rPr>
          <w:b/>
          <w:color w:val="000000"/>
          <w:sz w:val="28"/>
        </w:rPr>
        <w:t>Desafío final</w:t>
      </w:r>
    </w:p>
    <w:p>
      <w:pPr>
        <w:pStyle w:val="Normal"/>
        <w:keepNext w:val="true"/>
        <w:rPr/>
      </w:pPr>
      <w:r>
        <w:rPr>
          <w:b/>
          <w:sz w:val="24"/>
        </w:rPr>
        <w:t>Creación de backup.sh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103630" cy="255905"/>
            <wp:effectExtent l="0" t="0" r="0" b="0"/>
            <wp:docPr id="29" name="Pictur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3451860"/>
            <wp:effectExtent l="0" t="0" r="0" b="0"/>
            <wp:docPr id="30" name="Picture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Ejecución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755265" cy="1932305"/>
            <wp:effectExtent l="0" t="0" r="0" b="0"/>
            <wp:docPr id="31" name="Picture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265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Carpeta backup y backup.log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554480" cy="445135"/>
            <wp:effectExtent l="0" t="0" r="0" b="0"/>
            <wp:docPr id="32" name="Pictur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</w:pPr>
      <w:r>
        <w:rPr/>
        <w:drawing>
          <wp:inline distT="0" distB="0" distL="0" distR="0">
            <wp:extent cx="4742815" cy="567055"/>
            <wp:effectExtent l="0" t="0" r="0" b="0"/>
            <wp:docPr id="33" name="Picture 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815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35"/>
      <w:headerReference w:type="default" r:id="rId36"/>
      <w:headerReference w:type="first" r:id="rId37"/>
      <w:type w:val="nextPage"/>
      <w:pgSz w:w="12240" w:h="15840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302723473"/>
    </w:sdtPr>
    <w:sdtContent>
      <w:p>
        <w:pPr>
          <w:pStyle w:val="Header"/>
          <w:jc w:val="right"/>
          <w:rPr>
            <w:rFonts w:ascii="Times New Roman" w:hAnsi="Times New Roman" w:cs="Times New Roman" w:asciiTheme="majorBidi" w:cstheme="majorBidi" w:hAnsiTheme="majorBidi"/>
            <w:sz w:val="24"/>
            <w:szCs w:val="24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302723473"/>
    </w:sdtPr>
    <w:sdtContent>
      <w:p>
        <w:pPr>
          <w:pStyle w:val="Header"/>
          <w:jc w:val="right"/>
          <w:rPr>
            <w:rFonts w:ascii="Times New Roman" w:hAnsi="Times New Roman" w:cs="Times New Roman" w:asciiTheme="majorBidi" w:cstheme="majorBidi" w:hAnsiTheme="majorBidi"/>
            <w:sz w:val="24"/>
            <w:szCs w:val="24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es-CO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0e2bac"/>
    <w:pPr>
      <w:keepNext w:val="true"/>
      <w:keepLines/>
      <w:spacing w:before="360" w:after="80"/>
      <w:outlineLvl w:val="0"/>
    </w:pPr>
    <w:rPr>
      <w:rFonts w:ascii="Times New Roman" w:hAnsi="Times New Roman" w:eastAsia="Times New Roman" w:cs="Times New Roman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0e2bac"/>
    <w:pPr>
      <w:keepNext w:val="true"/>
      <w:keepLines/>
      <w:spacing w:before="160" w:after="80"/>
      <w:outlineLvl w:val="1"/>
    </w:pPr>
    <w:rPr>
      <w:rFonts w:ascii="Times New Roman" w:hAnsi="Times New Roman" w:eastAsia="Times New Roman" w:cs="Times New Roman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0e2bac"/>
    <w:pPr>
      <w:keepNext w:val="true"/>
      <w:keepLines/>
      <w:spacing w:before="160" w:after="80"/>
      <w:outlineLvl w:val="2"/>
    </w:pPr>
    <w:rPr>
      <w:rFonts w:ascii="Times New Roman" w:hAnsi="Times New Roman" w:eastAsia="Times New Roman" w:cs="Times New Roman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0e2bac"/>
    <w:pPr>
      <w:keepNext w:val="true"/>
      <w:keepLines/>
      <w:spacing w:before="80" w:after="40"/>
      <w:outlineLvl w:val="3"/>
    </w:pPr>
    <w:rPr>
      <w:rFonts w:ascii="Times New Roman" w:hAnsi="Times New Roman" w:eastAsia="Times New Roman" w:cs="Times New Roman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0e2bac"/>
    <w:pPr>
      <w:keepNext w:val="true"/>
      <w:keepLines/>
      <w:spacing w:before="80" w:after="40"/>
      <w:outlineLvl w:val="4"/>
    </w:pPr>
    <w:rPr>
      <w:rFonts w:ascii="Times New Roman" w:hAnsi="Times New Roman" w:eastAsia="Times New Roman" w:cs="Times New Roman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0e2bac"/>
    <w:pPr>
      <w:keepNext w:val="true"/>
      <w:keepLines/>
      <w:spacing w:before="40" w:after="0"/>
      <w:outlineLvl w:val="5"/>
    </w:pPr>
    <w:rPr>
      <w:rFonts w:ascii="Times New Roman" w:hAnsi="Times New Roman" w:eastAsia="Times New Roman" w:cs="Times New Roman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0e2bac"/>
    <w:pPr>
      <w:keepNext w:val="true"/>
      <w:keepLines/>
      <w:spacing w:before="40" w:after="0"/>
      <w:outlineLvl w:val="6"/>
    </w:pPr>
    <w:rPr>
      <w:rFonts w:ascii="Times New Roman" w:hAnsi="Times New Roman" w:eastAsia="Times New Roman" w:cs="Times New Roman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0e2bac"/>
    <w:pPr>
      <w:keepNext w:val="true"/>
      <w:keepLines/>
      <w:spacing w:before="0" w:after="0"/>
      <w:outlineLvl w:val="7"/>
    </w:pPr>
    <w:rPr>
      <w:rFonts w:ascii="Times New Roman" w:hAnsi="Times New Roman" w:eastAsia="Times New Roman" w:cs="Times New Roman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0e2bac"/>
    <w:pPr>
      <w:keepNext w:val="true"/>
      <w:keepLines/>
      <w:spacing w:before="0" w:after="0"/>
      <w:outlineLvl w:val="8"/>
    </w:pPr>
    <w:rPr>
      <w:rFonts w:ascii="Times New Roman" w:hAnsi="Times New Roman" w:eastAsia="Times New Roman" w:cs="Times New Roman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0e2bac"/>
    <w:rPr>
      <w:rFonts w:ascii="Times New Roman" w:hAnsi="Times New Roman" w:eastAsia="Times New Roman" w:cs="Times New Roman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0e2bac"/>
    <w:rPr>
      <w:rFonts w:ascii="Times New Roman" w:hAnsi="Times New Roman" w:eastAsia="Times New Roman" w:cs="Times New Roman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0e2bac"/>
    <w:rPr>
      <w:rFonts w:ascii="Times New Roman" w:hAnsi="Times New Roman" w:eastAsia="Times New Roman" w:cs="Times New Roman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0e2bac"/>
    <w:rPr>
      <w:rFonts w:ascii="Times New Roman" w:hAnsi="Times New Roman" w:eastAsia="Times New Roman" w:cs="Times New Roman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0e2bac"/>
    <w:rPr>
      <w:rFonts w:ascii="Times New Roman" w:hAnsi="Times New Roman" w:eastAsia="Times New Roman" w:cs="Times New Roman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0e2bac"/>
    <w:rPr>
      <w:rFonts w:ascii="Times New Roman" w:hAnsi="Times New Roman" w:eastAsia="Times New Roman" w:cs="Times New Roman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0e2bac"/>
    <w:rPr>
      <w:rFonts w:ascii="Times New Roman" w:hAnsi="Times New Roman" w:eastAsia="Times New Roman" w:cs="Times New Roman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0e2bac"/>
    <w:rPr>
      <w:rFonts w:ascii="Times New Roman" w:hAnsi="Times New Roman" w:eastAsia="Times New Roman" w:cs="Times New Roman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0e2bac"/>
    <w:rPr>
      <w:rFonts w:ascii="Times New Roman" w:hAnsi="Times New Roman" w:eastAsia="Times New Roman" w:cs="Times New Roman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0e2bac"/>
    <w:rPr>
      <w:rFonts w:ascii="Times New Roman" w:hAnsi="Times New Roman" w:eastAsia="Times New Roman" w:cs="Times New Roman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0e2bac"/>
    <w:rPr>
      <w:rFonts w:ascii="Times New Roman" w:hAnsi="Times New Roman" w:eastAsia="Times New Roman" w:cs="Times New Roman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0e2ba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e2bac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0e2ba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e2bac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0e2bac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0e2bac"/>
    <w:rPr/>
  </w:style>
  <w:style w:type="character" w:styleId="Hyperlink">
    <w:name w:val="Hyperlink"/>
    <w:basedOn w:val="DefaultParagraphFont"/>
    <w:uiPriority w:val="99"/>
    <w:unhideWhenUsed/>
    <w:rsid w:val="0041131b"/>
    <w:rPr>
      <w:color w:themeColor="hyperlink" w:val="467886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ar"/>
    <w:uiPriority w:val="10"/>
    <w:qFormat/>
    <w:rsid w:val="000e2bac"/>
    <w:pPr>
      <w:spacing w:lineRule="auto" w:line="240" w:before="0" w:after="80"/>
      <w:contextualSpacing/>
    </w:pPr>
    <w:rPr>
      <w:rFonts w:ascii="Times New Roman" w:hAnsi="Times New Roman" w:eastAsia="Times New Roman" w:cs="Times New Roman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0e2bac"/>
    <w:pPr/>
    <w:rPr>
      <w:rFonts w:ascii="Times New Roman" w:hAnsi="Times New Roman" w:eastAsia="Times New Roman" w:cs="Times New Roman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0e2ba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e2ba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0e2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0e2ba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0e2ba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41131b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1131b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b97936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b97936"/>
    <w:pPr>
      <w:spacing w:before="0" w:after="100"/>
      <w:ind w:left="4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header" Target="header1.xml"/><Relationship Id="rId36" Type="http://schemas.openxmlformats.org/officeDocument/2006/relationships/header" Target="header2.xml"/><Relationship Id="rId37" Type="http://schemas.openxmlformats.org/officeDocument/2006/relationships/header" Target="header3.xml"/><Relationship Id="rId38" Type="http://schemas.openxmlformats.org/officeDocument/2006/relationships/fontTable" Target="fontTable.xml"/><Relationship Id="rId39" Type="http://schemas.openxmlformats.org/officeDocument/2006/relationships/settings" Target="settings.xml"/><Relationship Id="rId40" Type="http://schemas.openxmlformats.org/officeDocument/2006/relationships/theme" Target="theme/theme1.xml"/><Relationship Id="rId4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E3535-C9E6-448C-80DF-AA7CD9330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Application>LibreOffice/24.2.7.2$Linux_X86_64 LibreOffice_project/420$Build-2</Application>
  <AppVersion>15.0000</AppVersion>
  <Pages>9</Pages>
  <Words>498</Words>
  <Characters>2741</Characters>
  <CharactersWithSpaces>3233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2026-08-31T21:40:00Z</dcterms:created>
  <dc:creator>castillo.marialucia13@outlook.es</dc:creator>
  <dc:description/>
  <dc:language>en-US</dc:language>
  <cp:lastModifiedBy/>
  <dcterms:modified xsi:type="dcterms:W3CDTF">2026-10-29T21:33:03Z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