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6D97" w14:textId="77777777" w:rsidR="006B621B" w:rsidRPr="006B621B" w:rsidRDefault="006B621B" w:rsidP="006B621B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Calibri" w:hAnsi="Calibri" w:cs="Calibri"/>
          <w:b/>
          <w:bCs/>
          <w:sz w:val="24"/>
          <w:szCs w:val="24"/>
        </w:rPr>
        <w:t>ΕΝΙΑΙΟ ΦΥΛΛΟ ΠΑΡΑΤΗΡΗΣΗΣ ΕΚΠΑΙΔΕΥΤΙΚΟΥ</w:t>
      </w:r>
    </w:p>
    <w:p w14:paraId="4D441CB0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2198B7FA">
          <v:rect id="_x0000_i1121" style="width:0;height:1.5pt" o:hralign="center" o:hrstd="t" o:hr="t" fillcolor="#a0a0a0" stroked="f"/>
        </w:pict>
      </w:r>
    </w:p>
    <w:p w14:paraId="490D646D" w14:textId="77777777" w:rsidR="006B621B" w:rsidRPr="006B621B" w:rsidRDefault="006B621B" w:rsidP="006B621B">
      <w:pPr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Calibri" w:hAnsi="Calibri" w:cs="Calibri"/>
          <w:b/>
          <w:bCs/>
          <w:sz w:val="24"/>
          <w:szCs w:val="24"/>
        </w:rPr>
        <w:t>ΣΤΟΙΧΕΙΑ</w:t>
      </w:r>
    </w:p>
    <w:p w14:paraId="21D2974B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t>Φάση: __________________________</w:t>
      </w:r>
      <w:r w:rsidRPr="006B621B">
        <w:rPr>
          <w:rFonts w:ascii="Calibri" w:hAnsi="Calibri" w:cs="Calibri"/>
          <w:sz w:val="24"/>
          <w:szCs w:val="24"/>
        </w:rPr>
        <w:br/>
        <w:t>Ημερομηνία: ____________________</w:t>
      </w:r>
      <w:r w:rsidRPr="006B621B">
        <w:rPr>
          <w:rFonts w:ascii="Calibri" w:hAnsi="Calibri" w:cs="Calibri"/>
          <w:sz w:val="24"/>
          <w:szCs w:val="24"/>
        </w:rPr>
        <w:br/>
        <w:t>Τμήμα: _________________________</w:t>
      </w:r>
    </w:p>
    <w:p w14:paraId="2702EF17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t xml:space="preserve">Ομάδα: </w:t>
      </w:r>
      <w:r w:rsidRPr="006B621B">
        <w:rPr>
          <w:rFonts w:ascii="Segoe UI Symbol" w:hAnsi="Segoe UI Symbol" w:cs="Segoe UI Symbol"/>
          <w:sz w:val="24"/>
          <w:szCs w:val="24"/>
        </w:rPr>
        <w:t>☐</w:t>
      </w:r>
      <w:r w:rsidRPr="006B621B">
        <w:rPr>
          <w:rFonts w:ascii="Calibri" w:hAnsi="Calibri" w:cs="Calibri"/>
          <w:sz w:val="24"/>
          <w:szCs w:val="24"/>
        </w:rPr>
        <w:t xml:space="preserve"> 1 </w:t>
      </w:r>
      <w:r w:rsidRPr="006B621B">
        <w:rPr>
          <w:rFonts w:ascii="Segoe UI Symbol" w:hAnsi="Segoe UI Symbol" w:cs="Segoe UI Symbol"/>
          <w:sz w:val="24"/>
          <w:szCs w:val="24"/>
        </w:rPr>
        <w:t>☐</w:t>
      </w:r>
      <w:r w:rsidRPr="006B621B">
        <w:rPr>
          <w:rFonts w:ascii="Calibri" w:hAnsi="Calibri" w:cs="Calibri"/>
          <w:sz w:val="24"/>
          <w:szCs w:val="24"/>
        </w:rPr>
        <w:t xml:space="preserve"> 2 </w:t>
      </w:r>
      <w:r w:rsidRPr="006B621B">
        <w:rPr>
          <w:rFonts w:ascii="Segoe UI Symbol" w:hAnsi="Segoe UI Symbol" w:cs="Segoe UI Symbol"/>
          <w:sz w:val="24"/>
          <w:szCs w:val="24"/>
        </w:rPr>
        <w:t>☐</w:t>
      </w:r>
      <w:r w:rsidRPr="006B621B">
        <w:rPr>
          <w:rFonts w:ascii="Calibri" w:hAnsi="Calibri" w:cs="Calibri"/>
          <w:sz w:val="24"/>
          <w:szCs w:val="24"/>
        </w:rPr>
        <w:t xml:space="preserve"> 3 </w:t>
      </w:r>
      <w:r w:rsidRPr="006B621B">
        <w:rPr>
          <w:rFonts w:ascii="Segoe UI Symbol" w:hAnsi="Segoe UI Symbol" w:cs="Segoe UI Symbol"/>
          <w:sz w:val="24"/>
          <w:szCs w:val="24"/>
        </w:rPr>
        <w:t>☐</w:t>
      </w:r>
      <w:r w:rsidRPr="006B621B">
        <w:rPr>
          <w:rFonts w:ascii="Calibri" w:hAnsi="Calibri" w:cs="Calibri"/>
          <w:sz w:val="24"/>
          <w:szCs w:val="24"/>
        </w:rPr>
        <w:t xml:space="preserve"> 4 </w:t>
      </w:r>
      <w:r w:rsidRPr="006B621B">
        <w:rPr>
          <w:rFonts w:ascii="Segoe UI Symbol" w:hAnsi="Segoe UI Symbol" w:cs="Segoe UI Symbol"/>
          <w:sz w:val="24"/>
          <w:szCs w:val="24"/>
        </w:rPr>
        <w:t>☐</w:t>
      </w:r>
      <w:r w:rsidRPr="006B621B">
        <w:rPr>
          <w:rFonts w:ascii="Calibri" w:hAnsi="Calibri" w:cs="Calibri"/>
          <w:sz w:val="24"/>
          <w:szCs w:val="24"/>
        </w:rPr>
        <w:t xml:space="preserve"> 5</w:t>
      </w:r>
      <w:r w:rsidRPr="006B621B">
        <w:rPr>
          <w:rFonts w:ascii="Calibri" w:hAnsi="Calibri" w:cs="Calibri"/>
          <w:sz w:val="24"/>
          <w:szCs w:val="24"/>
        </w:rPr>
        <w:br/>
        <w:t>Θεματική: ______________________</w:t>
      </w:r>
    </w:p>
    <w:p w14:paraId="369B0CD7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7AD6AAEA">
          <v:rect id="_x0000_i1122" style="width:0;height:1.5pt" o:hralign="center" o:hrstd="t" o:hr="t" fillcolor="#a0a0a0" stroked="f"/>
        </w:pict>
      </w:r>
    </w:p>
    <w:p w14:paraId="75485285" w14:textId="77777777" w:rsidR="006B621B" w:rsidRPr="003E2FD4" w:rsidRDefault="006B621B" w:rsidP="006B621B">
      <w:pPr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B621B">
        <w:rPr>
          <w:rFonts w:ascii="Calibri" w:hAnsi="Calibri" w:cs="Calibri"/>
          <w:b/>
          <w:bCs/>
          <w:sz w:val="24"/>
          <w:szCs w:val="24"/>
        </w:rPr>
        <w:t xml:space="preserve"> 1. ΣΥΜΜΕΤΟΧΗ &amp; ΕΝΕΡΓΟΠΟΙΗΣΗ</w:t>
      </w:r>
    </w:p>
    <w:tbl>
      <w:tblPr>
        <w:tblStyle w:val="50"/>
        <w:tblW w:w="10870" w:type="dxa"/>
        <w:tblInd w:w="-947" w:type="dxa"/>
        <w:tblLook w:val="04A0" w:firstRow="1" w:lastRow="0" w:firstColumn="1" w:lastColumn="0" w:noHBand="0" w:noVBand="1"/>
      </w:tblPr>
      <w:tblGrid>
        <w:gridCol w:w="2648"/>
        <w:gridCol w:w="709"/>
        <w:gridCol w:w="709"/>
        <w:gridCol w:w="850"/>
        <w:gridCol w:w="851"/>
        <w:gridCol w:w="5103"/>
      </w:tblGrid>
      <w:tr w:rsidR="003E2FD4" w:rsidRPr="003E2FD4" w14:paraId="56E40520" w14:textId="77777777" w:rsidTr="003E2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48" w:type="dxa"/>
            <w:hideMark/>
          </w:tcPr>
          <w:p w14:paraId="779CFFA5" w14:textId="77777777" w:rsidR="003E2FD4" w:rsidRPr="003E2FD4" w:rsidRDefault="003E2FD4" w:rsidP="003E2FD4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  <w:t>Δείκτης</w:t>
            </w:r>
          </w:p>
        </w:tc>
        <w:tc>
          <w:tcPr>
            <w:tcW w:w="709" w:type="dxa"/>
            <w:hideMark/>
          </w:tcPr>
          <w:p w14:paraId="5D085BF2" w14:textId="77777777" w:rsidR="003E2FD4" w:rsidRPr="003E2FD4" w:rsidRDefault="003E2FD4" w:rsidP="003E2F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4BC2842" w14:textId="77777777" w:rsidR="003E2FD4" w:rsidRPr="003E2FD4" w:rsidRDefault="003E2FD4" w:rsidP="003E2F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  <w:t>2</w:t>
            </w:r>
          </w:p>
        </w:tc>
        <w:tc>
          <w:tcPr>
            <w:tcW w:w="850" w:type="dxa"/>
            <w:hideMark/>
          </w:tcPr>
          <w:p w14:paraId="6161418B" w14:textId="77777777" w:rsidR="003E2FD4" w:rsidRPr="003E2FD4" w:rsidRDefault="003E2FD4" w:rsidP="003E2F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  <w:t>3</w:t>
            </w:r>
          </w:p>
        </w:tc>
        <w:tc>
          <w:tcPr>
            <w:tcW w:w="851" w:type="dxa"/>
            <w:hideMark/>
          </w:tcPr>
          <w:p w14:paraId="6B1C5BF8" w14:textId="77777777" w:rsidR="003E2FD4" w:rsidRPr="003E2FD4" w:rsidRDefault="003E2FD4" w:rsidP="003E2F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  <w:t>4</w:t>
            </w:r>
          </w:p>
        </w:tc>
        <w:tc>
          <w:tcPr>
            <w:tcW w:w="5103" w:type="dxa"/>
            <w:hideMark/>
          </w:tcPr>
          <w:p w14:paraId="3A011734" w14:textId="77777777" w:rsidR="003E2FD4" w:rsidRPr="003E2FD4" w:rsidRDefault="003E2FD4" w:rsidP="003E2F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l-GR"/>
                <w14:ligatures w14:val="none"/>
              </w:rPr>
              <w:t>Παρατήρηση</w:t>
            </w:r>
          </w:p>
        </w:tc>
      </w:tr>
      <w:tr w:rsidR="003E2FD4" w:rsidRPr="003E2FD4" w14:paraId="43777F36" w14:textId="77777777" w:rsidTr="003E2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  <w:hideMark/>
          </w:tcPr>
          <w:p w14:paraId="04A5714C" w14:textId="77777777" w:rsidR="003E2FD4" w:rsidRPr="003E2FD4" w:rsidRDefault="003E2FD4" w:rsidP="003E2FD4">
            <w:pPr>
              <w:jc w:val="left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  <w:t>Συμμετέχουν όλα τα μέλη</w:t>
            </w:r>
          </w:p>
        </w:tc>
        <w:tc>
          <w:tcPr>
            <w:tcW w:w="709" w:type="dxa"/>
            <w:hideMark/>
          </w:tcPr>
          <w:p w14:paraId="59F82DD3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709" w:type="dxa"/>
            <w:hideMark/>
          </w:tcPr>
          <w:p w14:paraId="2102E0DB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0" w:type="dxa"/>
            <w:hideMark/>
          </w:tcPr>
          <w:p w14:paraId="0678E5F0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1" w:type="dxa"/>
            <w:hideMark/>
          </w:tcPr>
          <w:p w14:paraId="6719DA63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5103" w:type="dxa"/>
            <w:hideMark/>
          </w:tcPr>
          <w:p w14:paraId="65DBFCA0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</w:tr>
      <w:tr w:rsidR="003E2FD4" w:rsidRPr="003E2FD4" w14:paraId="79F3ACB1" w14:textId="77777777" w:rsidTr="003E2FD4">
        <w:trPr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  <w:hideMark/>
          </w:tcPr>
          <w:p w14:paraId="5A580279" w14:textId="77777777" w:rsidR="003E2FD4" w:rsidRPr="003E2FD4" w:rsidRDefault="003E2FD4" w:rsidP="003E2FD4">
            <w:pPr>
              <w:jc w:val="left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  <w:t>Εκφράζουν ιδέες προφορικά</w:t>
            </w:r>
          </w:p>
        </w:tc>
        <w:tc>
          <w:tcPr>
            <w:tcW w:w="709" w:type="dxa"/>
            <w:hideMark/>
          </w:tcPr>
          <w:p w14:paraId="7D63BD36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709" w:type="dxa"/>
            <w:hideMark/>
          </w:tcPr>
          <w:p w14:paraId="765EB7FA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0" w:type="dxa"/>
            <w:hideMark/>
          </w:tcPr>
          <w:p w14:paraId="2AC4D94C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1" w:type="dxa"/>
            <w:hideMark/>
          </w:tcPr>
          <w:p w14:paraId="5CD10C9A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5103" w:type="dxa"/>
            <w:hideMark/>
          </w:tcPr>
          <w:p w14:paraId="5ADD6189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</w:tr>
      <w:tr w:rsidR="003E2FD4" w:rsidRPr="003E2FD4" w14:paraId="06A04FDC" w14:textId="77777777" w:rsidTr="003E2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  <w:hideMark/>
          </w:tcPr>
          <w:p w14:paraId="14350009" w14:textId="77777777" w:rsidR="003E2FD4" w:rsidRPr="003E2FD4" w:rsidRDefault="003E2FD4" w:rsidP="003E2FD4">
            <w:pPr>
              <w:jc w:val="left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  <w:t>Δείχνουν ενδιαφέρον</w:t>
            </w:r>
          </w:p>
        </w:tc>
        <w:tc>
          <w:tcPr>
            <w:tcW w:w="709" w:type="dxa"/>
            <w:hideMark/>
          </w:tcPr>
          <w:p w14:paraId="504F04F4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709" w:type="dxa"/>
            <w:hideMark/>
          </w:tcPr>
          <w:p w14:paraId="027DDA83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0" w:type="dxa"/>
            <w:hideMark/>
          </w:tcPr>
          <w:p w14:paraId="31348D36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1" w:type="dxa"/>
            <w:hideMark/>
          </w:tcPr>
          <w:p w14:paraId="481A1E3F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5103" w:type="dxa"/>
            <w:hideMark/>
          </w:tcPr>
          <w:p w14:paraId="2D072843" w14:textId="77777777" w:rsidR="003E2FD4" w:rsidRPr="003E2FD4" w:rsidRDefault="003E2FD4" w:rsidP="003E2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</w:tr>
      <w:tr w:rsidR="003E2FD4" w:rsidRPr="003E2FD4" w14:paraId="0655EA40" w14:textId="77777777" w:rsidTr="003E2FD4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  <w:hideMark/>
          </w:tcPr>
          <w:p w14:paraId="4F246344" w14:textId="77777777" w:rsidR="003E2FD4" w:rsidRPr="003E2FD4" w:rsidRDefault="003E2FD4" w:rsidP="003E2FD4">
            <w:pPr>
              <w:jc w:val="left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  <w:t>Χρειάζονται υποστήριξη</w:t>
            </w:r>
          </w:p>
        </w:tc>
        <w:tc>
          <w:tcPr>
            <w:tcW w:w="709" w:type="dxa"/>
            <w:hideMark/>
          </w:tcPr>
          <w:p w14:paraId="42011852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709" w:type="dxa"/>
            <w:hideMark/>
          </w:tcPr>
          <w:p w14:paraId="3F0EDBDA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0" w:type="dxa"/>
            <w:hideMark/>
          </w:tcPr>
          <w:p w14:paraId="381520C6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851" w:type="dxa"/>
            <w:hideMark/>
          </w:tcPr>
          <w:p w14:paraId="1D9718F5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  <w:r w:rsidRPr="003E2FD4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l-GR"/>
                <w14:ligatures w14:val="none"/>
              </w:rPr>
              <w:t>☐</w:t>
            </w:r>
          </w:p>
        </w:tc>
        <w:tc>
          <w:tcPr>
            <w:tcW w:w="5103" w:type="dxa"/>
            <w:hideMark/>
          </w:tcPr>
          <w:p w14:paraId="48A53E5A" w14:textId="77777777" w:rsidR="003E2FD4" w:rsidRPr="003E2FD4" w:rsidRDefault="003E2FD4" w:rsidP="003E2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</w:tr>
    </w:tbl>
    <w:p w14:paraId="48FAEA80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1867BC96">
          <v:rect id="_x0000_i1123" style="width:0;height:1.5pt" o:hralign="center" o:hrstd="t" o:hr="t" fillcolor="#a0a0a0" stroked="f"/>
        </w:pict>
      </w:r>
    </w:p>
    <w:p w14:paraId="5D031A13" w14:textId="77777777" w:rsidR="006B621B" w:rsidRPr="006B621B" w:rsidRDefault="006B621B" w:rsidP="006B621B">
      <w:pPr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B621B">
        <w:rPr>
          <w:rFonts w:ascii="Calibri" w:hAnsi="Calibri" w:cs="Calibri"/>
          <w:b/>
          <w:bCs/>
          <w:sz w:val="24"/>
          <w:szCs w:val="24"/>
        </w:rPr>
        <w:t xml:space="preserve"> 2. ΚΑΤΑΝΟΗΣΗ ΕΝΝΟΙΩΝ</w:t>
      </w:r>
    </w:p>
    <w:p w14:paraId="5B0C221E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t>(π.χ. φροντίδα, κίνδυνος, αιτία–συνέπεια, απόφαση)</w:t>
      </w:r>
    </w:p>
    <w:tbl>
      <w:tblPr>
        <w:tblStyle w:val="50"/>
        <w:tblW w:w="10630" w:type="dxa"/>
        <w:tblInd w:w="-707" w:type="dxa"/>
        <w:tblLook w:val="04A0" w:firstRow="1" w:lastRow="0" w:firstColumn="1" w:lastColumn="0" w:noHBand="0" w:noVBand="1"/>
      </w:tblPr>
      <w:tblGrid>
        <w:gridCol w:w="2409"/>
        <w:gridCol w:w="708"/>
        <w:gridCol w:w="709"/>
        <w:gridCol w:w="850"/>
        <w:gridCol w:w="709"/>
        <w:gridCol w:w="5245"/>
      </w:tblGrid>
      <w:tr w:rsidR="003E2FD4" w:rsidRPr="003E2FD4" w14:paraId="213F81C7" w14:textId="77777777" w:rsidTr="003E2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9" w:type="dxa"/>
            <w:hideMark/>
          </w:tcPr>
          <w:p w14:paraId="36B2A005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Δείκτης</w:t>
            </w:r>
          </w:p>
        </w:tc>
        <w:tc>
          <w:tcPr>
            <w:tcW w:w="708" w:type="dxa"/>
            <w:hideMark/>
          </w:tcPr>
          <w:p w14:paraId="7DB1C139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hideMark/>
          </w:tcPr>
          <w:p w14:paraId="274E9DA5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0" w:type="dxa"/>
            <w:hideMark/>
          </w:tcPr>
          <w:p w14:paraId="0E029930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9" w:type="dxa"/>
            <w:hideMark/>
          </w:tcPr>
          <w:p w14:paraId="14BB7C8A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245" w:type="dxa"/>
            <w:hideMark/>
          </w:tcPr>
          <w:p w14:paraId="77A57326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Παρατήρηση</w:t>
            </w:r>
          </w:p>
        </w:tc>
      </w:tr>
      <w:tr w:rsidR="003E2FD4" w:rsidRPr="003E2FD4" w14:paraId="4BA6C093" w14:textId="77777777" w:rsidTr="003E2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hideMark/>
          </w:tcPr>
          <w:p w14:paraId="1C626445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Αναγνωρίζουν πρόβλημα</w:t>
            </w:r>
          </w:p>
        </w:tc>
        <w:tc>
          <w:tcPr>
            <w:tcW w:w="708" w:type="dxa"/>
            <w:hideMark/>
          </w:tcPr>
          <w:p w14:paraId="05AD6EA8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697AD05C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27985581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1A1507EA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45" w:type="dxa"/>
            <w:hideMark/>
          </w:tcPr>
          <w:p w14:paraId="33DD4B83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507417E2" w14:textId="77777777" w:rsidTr="003E2FD4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hideMark/>
          </w:tcPr>
          <w:p w14:paraId="57369507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Συνδέουν αιτία–αποτέλεσμα</w:t>
            </w:r>
          </w:p>
        </w:tc>
        <w:tc>
          <w:tcPr>
            <w:tcW w:w="708" w:type="dxa"/>
            <w:hideMark/>
          </w:tcPr>
          <w:p w14:paraId="64000E46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7130805F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6CB9C0C2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2D24C33F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45" w:type="dxa"/>
            <w:hideMark/>
          </w:tcPr>
          <w:p w14:paraId="76630999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24F52FB4" w14:textId="77777777" w:rsidTr="003E2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hideMark/>
          </w:tcPr>
          <w:p w14:paraId="10C5291F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Μπορούν να αιτιολογήσουν επιλογή</w:t>
            </w:r>
          </w:p>
        </w:tc>
        <w:tc>
          <w:tcPr>
            <w:tcW w:w="708" w:type="dxa"/>
            <w:hideMark/>
          </w:tcPr>
          <w:p w14:paraId="76C752F0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57C5C8BB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59B29E66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3473A18C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45" w:type="dxa"/>
            <w:hideMark/>
          </w:tcPr>
          <w:p w14:paraId="53094050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08E7E931" w14:textId="77777777" w:rsidTr="003E2FD4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  <w:hideMark/>
          </w:tcPr>
          <w:p w14:paraId="6D33E2C8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Μεταφέρουν έννοια σε νέο πλαίσιο</w:t>
            </w:r>
          </w:p>
        </w:tc>
        <w:tc>
          <w:tcPr>
            <w:tcW w:w="708" w:type="dxa"/>
            <w:hideMark/>
          </w:tcPr>
          <w:p w14:paraId="7A8FFD0D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00EBD93B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72F9697F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65512EC3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45" w:type="dxa"/>
            <w:hideMark/>
          </w:tcPr>
          <w:p w14:paraId="767BDD5B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DC9265B" w14:textId="77777777" w:rsid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5EBA776B">
          <v:rect id="_x0000_i1124" style="width:0;height:1.5pt" o:hralign="center" o:hrstd="t" o:hr="t" fillcolor="#a0a0a0" stroked="f"/>
        </w:pict>
      </w:r>
    </w:p>
    <w:p w14:paraId="2BDF42C4" w14:textId="77777777" w:rsidR="003E2FD4" w:rsidRPr="006B621B" w:rsidRDefault="003E2FD4" w:rsidP="006B621B">
      <w:pPr>
        <w:rPr>
          <w:rFonts w:ascii="Calibri" w:hAnsi="Calibri" w:cs="Calibri"/>
          <w:sz w:val="24"/>
          <w:szCs w:val="24"/>
        </w:rPr>
      </w:pPr>
    </w:p>
    <w:p w14:paraId="48D13FCF" w14:textId="77777777" w:rsidR="006B621B" w:rsidRPr="006B621B" w:rsidRDefault="006B621B" w:rsidP="006B621B">
      <w:pPr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6B621B">
        <w:rPr>
          <w:rFonts w:ascii="Calibri" w:hAnsi="Calibri" w:cs="Calibri"/>
          <w:b/>
          <w:bCs/>
          <w:sz w:val="24"/>
          <w:szCs w:val="24"/>
        </w:rPr>
        <w:t xml:space="preserve"> 3. ΣΥΝΕΡΓΑΣΙΑ ΟΜΑΔΑΣ</w:t>
      </w:r>
    </w:p>
    <w:tbl>
      <w:tblPr>
        <w:tblStyle w:val="50"/>
        <w:tblW w:w="10583" w:type="dxa"/>
        <w:tblInd w:w="-671" w:type="dxa"/>
        <w:tblLook w:val="04A0" w:firstRow="1" w:lastRow="0" w:firstColumn="1" w:lastColumn="0" w:noHBand="0" w:noVBand="1"/>
      </w:tblPr>
      <w:tblGrid>
        <w:gridCol w:w="2372"/>
        <w:gridCol w:w="702"/>
        <w:gridCol w:w="716"/>
        <w:gridCol w:w="850"/>
        <w:gridCol w:w="709"/>
        <w:gridCol w:w="5234"/>
      </w:tblGrid>
      <w:tr w:rsidR="003E2FD4" w:rsidRPr="003E2FD4" w14:paraId="739EB3F9" w14:textId="77777777" w:rsidTr="003E2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2" w:type="dxa"/>
            <w:hideMark/>
          </w:tcPr>
          <w:p w14:paraId="15539BA3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Δείκτης</w:t>
            </w:r>
          </w:p>
        </w:tc>
        <w:tc>
          <w:tcPr>
            <w:tcW w:w="702" w:type="dxa"/>
            <w:hideMark/>
          </w:tcPr>
          <w:p w14:paraId="43868439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16" w:type="dxa"/>
            <w:hideMark/>
          </w:tcPr>
          <w:p w14:paraId="1A8B478A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0" w:type="dxa"/>
            <w:hideMark/>
          </w:tcPr>
          <w:p w14:paraId="6C4441E3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9" w:type="dxa"/>
            <w:hideMark/>
          </w:tcPr>
          <w:p w14:paraId="11A0899E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234" w:type="dxa"/>
            <w:hideMark/>
          </w:tcPr>
          <w:p w14:paraId="56CC3875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Παρατήρηση</w:t>
            </w:r>
          </w:p>
        </w:tc>
      </w:tr>
      <w:tr w:rsidR="003E2FD4" w:rsidRPr="003E2FD4" w14:paraId="71A87724" w14:textId="77777777" w:rsidTr="003E2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hideMark/>
          </w:tcPr>
          <w:p w14:paraId="2A6B3EA3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Μοιράζονται ρόλους</w:t>
            </w:r>
          </w:p>
        </w:tc>
        <w:tc>
          <w:tcPr>
            <w:tcW w:w="702" w:type="dxa"/>
            <w:hideMark/>
          </w:tcPr>
          <w:p w14:paraId="6F4EAB55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16" w:type="dxa"/>
            <w:hideMark/>
          </w:tcPr>
          <w:p w14:paraId="380FDDF5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53C2C011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714F31A0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34" w:type="dxa"/>
            <w:hideMark/>
          </w:tcPr>
          <w:p w14:paraId="062FC515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0AA6BF52" w14:textId="77777777" w:rsidTr="003E2FD4">
        <w:trPr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hideMark/>
          </w:tcPr>
          <w:p w14:paraId="66EF88FA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Ακούν ο ένας τον άλλο</w:t>
            </w:r>
          </w:p>
        </w:tc>
        <w:tc>
          <w:tcPr>
            <w:tcW w:w="702" w:type="dxa"/>
            <w:hideMark/>
          </w:tcPr>
          <w:p w14:paraId="0E66C40D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16" w:type="dxa"/>
            <w:hideMark/>
          </w:tcPr>
          <w:p w14:paraId="177BE969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07B62DF3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730D7DB8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34" w:type="dxa"/>
            <w:hideMark/>
          </w:tcPr>
          <w:p w14:paraId="679CEFC1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5027DE0D" w14:textId="77777777" w:rsidTr="003E2F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hideMark/>
          </w:tcPr>
          <w:p w14:paraId="3A065819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Λαμβάνουν κοινή απόφαση</w:t>
            </w:r>
          </w:p>
        </w:tc>
        <w:tc>
          <w:tcPr>
            <w:tcW w:w="702" w:type="dxa"/>
            <w:hideMark/>
          </w:tcPr>
          <w:p w14:paraId="206E9079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16" w:type="dxa"/>
            <w:hideMark/>
          </w:tcPr>
          <w:p w14:paraId="4CA9402F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141016D4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48488EFE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34" w:type="dxa"/>
            <w:hideMark/>
          </w:tcPr>
          <w:p w14:paraId="22A28728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54F9A808" w14:textId="77777777" w:rsidTr="003E2FD4">
        <w:trPr>
          <w:trHeight w:val="8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hideMark/>
          </w:tcPr>
          <w:p w14:paraId="247E6E5E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Διαχειρίζονται συγκρούσεις</w:t>
            </w:r>
          </w:p>
        </w:tc>
        <w:tc>
          <w:tcPr>
            <w:tcW w:w="702" w:type="dxa"/>
            <w:hideMark/>
          </w:tcPr>
          <w:p w14:paraId="215CD73B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16" w:type="dxa"/>
            <w:hideMark/>
          </w:tcPr>
          <w:p w14:paraId="01B9A610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50" w:type="dxa"/>
            <w:hideMark/>
          </w:tcPr>
          <w:p w14:paraId="4A246D0F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7278A999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34" w:type="dxa"/>
            <w:hideMark/>
          </w:tcPr>
          <w:p w14:paraId="1A0F3890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EDF66FE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3284352A">
          <v:rect id="_x0000_i1125" style="width:0;height:1.5pt" o:hralign="center" o:hrstd="t" o:hr="t" fillcolor="#a0a0a0" stroked="f"/>
        </w:pict>
      </w:r>
    </w:p>
    <w:p w14:paraId="2B7ED25A" w14:textId="77777777" w:rsidR="006B621B" w:rsidRPr="006B621B" w:rsidRDefault="006B621B" w:rsidP="006B621B">
      <w:pPr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B621B">
        <w:rPr>
          <w:rFonts w:ascii="Calibri" w:hAnsi="Calibri" w:cs="Calibri"/>
          <w:b/>
          <w:bCs/>
          <w:sz w:val="24"/>
          <w:szCs w:val="24"/>
        </w:rPr>
        <w:t xml:space="preserve"> 4. ΛΗΨΗ ΑΠΟΦΑΣΗΣ</w:t>
      </w:r>
    </w:p>
    <w:tbl>
      <w:tblPr>
        <w:tblStyle w:val="50"/>
        <w:tblW w:w="10651" w:type="dxa"/>
        <w:tblInd w:w="-755" w:type="dxa"/>
        <w:tblLook w:val="04A0" w:firstRow="1" w:lastRow="0" w:firstColumn="1" w:lastColumn="0" w:noHBand="0" w:noVBand="1"/>
      </w:tblPr>
      <w:tblGrid>
        <w:gridCol w:w="2613"/>
        <w:gridCol w:w="530"/>
        <w:gridCol w:w="704"/>
        <w:gridCol w:w="844"/>
        <w:gridCol w:w="704"/>
        <w:gridCol w:w="5256"/>
      </w:tblGrid>
      <w:tr w:rsidR="003E2FD4" w:rsidRPr="003E2FD4" w14:paraId="0DF6BF68" w14:textId="77777777" w:rsidTr="00202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3" w:type="dxa"/>
            <w:hideMark/>
          </w:tcPr>
          <w:p w14:paraId="26C4D233" w14:textId="77777777" w:rsidR="003E2FD4" w:rsidRPr="003E2FD4" w:rsidRDefault="003E2FD4" w:rsidP="003E2FD4">
            <w:pPr>
              <w:spacing w:after="160" w:line="259" w:lineRule="auto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Δείκτης</w:t>
            </w:r>
          </w:p>
        </w:tc>
        <w:tc>
          <w:tcPr>
            <w:tcW w:w="530" w:type="dxa"/>
            <w:hideMark/>
          </w:tcPr>
          <w:p w14:paraId="67C0BB40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4" w:type="dxa"/>
            <w:hideMark/>
          </w:tcPr>
          <w:p w14:paraId="67DC8673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44" w:type="dxa"/>
            <w:hideMark/>
          </w:tcPr>
          <w:p w14:paraId="121EE1D1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4" w:type="dxa"/>
            <w:hideMark/>
          </w:tcPr>
          <w:p w14:paraId="45C9C1F4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256" w:type="dxa"/>
            <w:hideMark/>
          </w:tcPr>
          <w:p w14:paraId="68227BDD" w14:textId="77777777" w:rsidR="003E2FD4" w:rsidRPr="003E2FD4" w:rsidRDefault="003E2FD4" w:rsidP="003E2F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E2FD4">
              <w:rPr>
                <w:rFonts w:ascii="Calibri" w:hAnsi="Calibri" w:cs="Calibri"/>
                <w:b/>
                <w:bCs/>
                <w:sz w:val="24"/>
                <w:szCs w:val="24"/>
              </w:rPr>
              <w:t>Παρατήρηση</w:t>
            </w:r>
          </w:p>
        </w:tc>
      </w:tr>
      <w:tr w:rsidR="003E2FD4" w:rsidRPr="003E2FD4" w14:paraId="4C959E1E" w14:textId="77777777" w:rsidTr="0020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hideMark/>
          </w:tcPr>
          <w:p w14:paraId="4E199E65" w14:textId="77777777" w:rsidR="003E2FD4" w:rsidRPr="003E2FD4" w:rsidRDefault="003E2FD4" w:rsidP="002020AF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Επιλέγουν με κριτήριο</w:t>
            </w:r>
          </w:p>
        </w:tc>
        <w:tc>
          <w:tcPr>
            <w:tcW w:w="530" w:type="dxa"/>
            <w:hideMark/>
          </w:tcPr>
          <w:p w14:paraId="47DE6993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4" w:type="dxa"/>
            <w:hideMark/>
          </w:tcPr>
          <w:p w14:paraId="3A8500EC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44" w:type="dxa"/>
            <w:hideMark/>
          </w:tcPr>
          <w:p w14:paraId="1B813361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4" w:type="dxa"/>
            <w:hideMark/>
          </w:tcPr>
          <w:p w14:paraId="469CDB51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56" w:type="dxa"/>
            <w:hideMark/>
          </w:tcPr>
          <w:p w14:paraId="0A968C6B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3F02E0E1" w14:textId="77777777" w:rsidTr="002020AF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hideMark/>
          </w:tcPr>
          <w:p w14:paraId="22DFB60C" w14:textId="77777777" w:rsidR="003E2FD4" w:rsidRPr="003E2FD4" w:rsidRDefault="003E2FD4" w:rsidP="002020AF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Εξηγούν το γιατί</w:t>
            </w:r>
          </w:p>
        </w:tc>
        <w:tc>
          <w:tcPr>
            <w:tcW w:w="530" w:type="dxa"/>
            <w:hideMark/>
          </w:tcPr>
          <w:p w14:paraId="7B57B955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4" w:type="dxa"/>
            <w:hideMark/>
          </w:tcPr>
          <w:p w14:paraId="6F6DDCF3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44" w:type="dxa"/>
            <w:hideMark/>
          </w:tcPr>
          <w:p w14:paraId="64C245D8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4" w:type="dxa"/>
            <w:hideMark/>
          </w:tcPr>
          <w:p w14:paraId="0BFE5B25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56" w:type="dxa"/>
            <w:hideMark/>
          </w:tcPr>
          <w:p w14:paraId="37FB4E98" w14:textId="77777777" w:rsidR="003E2FD4" w:rsidRPr="003E2FD4" w:rsidRDefault="003E2FD4" w:rsidP="003E2F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E2FD4" w:rsidRPr="003E2FD4" w14:paraId="1A6CF8C5" w14:textId="77777777" w:rsidTr="0020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  <w:hideMark/>
          </w:tcPr>
          <w:p w14:paraId="6C79F266" w14:textId="77777777" w:rsidR="003E2FD4" w:rsidRPr="003E2FD4" w:rsidRDefault="003E2FD4" w:rsidP="002020AF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Calibri" w:hAnsi="Calibri" w:cs="Calibri"/>
                <w:sz w:val="24"/>
                <w:szCs w:val="24"/>
              </w:rPr>
              <w:t>Αλλάζουν γνώμη μετά από συζήτηση</w:t>
            </w:r>
          </w:p>
        </w:tc>
        <w:tc>
          <w:tcPr>
            <w:tcW w:w="530" w:type="dxa"/>
            <w:hideMark/>
          </w:tcPr>
          <w:p w14:paraId="1D552B04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4" w:type="dxa"/>
            <w:hideMark/>
          </w:tcPr>
          <w:p w14:paraId="67600AF2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844" w:type="dxa"/>
            <w:hideMark/>
          </w:tcPr>
          <w:p w14:paraId="6A90E597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4" w:type="dxa"/>
            <w:hideMark/>
          </w:tcPr>
          <w:p w14:paraId="53C4BF7A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3E2FD4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5256" w:type="dxa"/>
            <w:hideMark/>
          </w:tcPr>
          <w:p w14:paraId="3DF27B32" w14:textId="77777777" w:rsidR="003E2FD4" w:rsidRPr="003E2FD4" w:rsidRDefault="003E2FD4" w:rsidP="003E2F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2FC67F3" w14:textId="77777777" w:rsidR="006B621B" w:rsidRPr="006B621B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14F85850">
          <v:rect id="_x0000_i1126" style="width:0;height:1.5pt" o:hralign="center" o:hrstd="t" o:hr="t" fillcolor="#a0a0a0" stroked="f"/>
        </w:pict>
      </w:r>
    </w:p>
    <w:p w14:paraId="6FF1BE3C" w14:textId="77777777" w:rsidR="002020AF" w:rsidRPr="002020AF" w:rsidRDefault="002020AF" w:rsidP="002020AF">
      <w:pPr>
        <w:rPr>
          <w:rFonts w:ascii="Calibri" w:hAnsi="Calibri" w:cs="Calibri"/>
          <w:b/>
          <w:bCs/>
          <w:sz w:val="24"/>
          <w:szCs w:val="24"/>
        </w:rPr>
      </w:pPr>
      <w:r w:rsidRPr="002020A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020AF">
        <w:rPr>
          <w:rFonts w:ascii="Calibri" w:hAnsi="Calibri" w:cs="Calibri"/>
          <w:b/>
          <w:bCs/>
          <w:sz w:val="24"/>
          <w:szCs w:val="24"/>
        </w:rPr>
        <w:t xml:space="preserve"> 5. ΔΙΑΦΟΡΟΠΟΙΗΣΗ ΔΙΔΑΣΚΑΛΙΑΣ</w:t>
      </w:r>
    </w:p>
    <w:p w14:paraId="281BFEAE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i/>
          <w:iCs/>
          <w:sz w:val="24"/>
          <w:szCs w:val="24"/>
        </w:rPr>
        <w:t>(Σημειώνεται τι εφαρμόστηκε και η ανταπόκριση ομάδας)</w:t>
      </w:r>
    </w:p>
    <w:p w14:paraId="55062EDA" w14:textId="77777777" w:rsidR="002020AF" w:rsidRPr="002020AF" w:rsidRDefault="002020AF" w:rsidP="002020AF">
      <w:pPr>
        <w:rPr>
          <w:rFonts w:ascii="Calibri" w:hAnsi="Calibri" w:cs="Calibri"/>
          <w:b/>
          <w:bCs/>
          <w:sz w:val="24"/>
          <w:szCs w:val="24"/>
        </w:rPr>
      </w:pPr>
      <w:r w:rsidRPr="002020AF">
        <w:rPr>
          <w:rFonts w:ascii="Calibri" w:hAnsi="Calibri" w:cs="Calibri"/>
          <w:b/>
          <w:bCs/>
          <w:sz w:val="24"/>
          <w:szCs w:val="24"/>
        </w:rPr>
        <w:t>Τι εφαρμόστηκε:</w:t>
      </w:r>
    </w:p>
    <w:p w14:paraId="694052A2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Οπτικά ερεθίσματα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Προφορική επεξήγηση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Υποστήριξη με λέξεις-κλειδιά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Εναλλακτικός τρόπος έκφρασης (δείχνω/ζωγραφίζω)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Ρόλοι ομάδας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Χρήση τεχνολογίας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Δομημένες φράσεις-πλαίσιο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Μικρά βήματα οδηγιών</w:t>
      </w:r>
    </w:p>
    <w:p w14:paraId="63AF1134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70F0DE9F">
          <v:rect id="_x0000_i1252" style="width:0;height:1.5pt" o:hralign="center" o:hrstd="t" o:hr="t" fillcolor="#a0a0a0" stroked="f"/>
        </w:pict>
      </w:r>
    </w:p>
    <w:p w14:paraId="2D5CC10B" w14:textId="77777777" w:rsidR="002020AF" w:rsidRDefault="002020AF" w:rsidP="002020AF">
      <w:pPr>
        <w:rPr>
          <w:rFonts w:ascii="Calibri" w:hAnsi="Calibri" w:cs="Calibri"/>
          <w:b/>
          <w:bCs/>
          <w:sz w:val="24"/>
          <w:szCs w:val="24"/>
        </w:rPr>
      </w:pPr>
    </w:p>
    <w:p w14:paraId="4E33D780" w14:textId="7308A2DC" w:rsidR="002020AF" w:rsidRPr="002020AF" w:rsidRDefault="002020AF" w:rsidP="002020AF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2020AF">
        <w:rPr>
          <w:rFonts w:ascii="Calibri" w:hAnsi="Calibri" w:cs="Calibri"/>
          <w:b/>
          <w:bCs/>
          <w:sz w:val="24"/>
          <w:szCs w:val="24"/>
        </w:rPr>
        <w:lastRenderedPageBreak/>
        <w:t>Επίπεδο ανταπόκρισης ομάδας:</w:t>
      </w:r>
    </w:p>
    <w:tbl>
      <w:tblPr>
        <w:tblStyle w:val="40"/>
        <w:tblW w:w="2835" w:type="dxa"/>
        <w:jc w:val="center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</w:tblGrid>
      <w:tr w:rsidR="002020AF" w:rsidRPr="002020AF" w14:paraId="203692ED" w14:textId="77777777" w:rsidTr="00202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5DF1AA6" w14:textId="77777777" w:rsidR="002020AF" w:rsidRPr="002020AF" w:rsidRDefault="002020AF" w:rsidP="002020AF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  <w:hideMark/>
          </w:tcPr>
          <w:p w14:paraId="4B0E2147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709" w:type="dxa"/>
            <w:hideMark/>
          </w:tcPr>
          <w:p w14:paraId="781F8BDD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708" w:type="dxa"/>
            <w:hideMark/>
          </w:tcPr>
          <w:p w14:paraId="6D458CC7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2020AF" w:rsidRPr="002020AF" w14:paraId="25136E61" w14:textId="77777777" w:rsidTr="0020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8AF3F79" w14:textId="089A0BE5" w:rsidR="002020AF" w:rsidRPr="002020AF" w:rsidRDefault="002020AF" w:rsidP="002020AF">
            <w:pPr>
              <w:spacing w:after="160" w:line="259" w:lineRule="auto"/>
              <w:rPr>
                <w:rFonts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2622F9B2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26D1FB5B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8" w:type="dxa"/>
            <w:hideMark/>
          </w:tcPr>
          <w:p w14:paraId="60A495CB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58B8069D" w14:textId="77777777" w:rsidR="002020AF" w:rsidRDefault="002020AF" w:rsidP="002020AF">
      <w:pPr>
        <w:rPr>
          <w:rFonts w:ascii="Calibri" w:hAnsi="Calibri" w:cs="Calibri"/>
          <w:sz w:val="24"/>
          <w:szCs w:val="24"/>
        </w:rPr>
      </w:pPr>
    </w:p>
    <w:p w14:paraId="757E4CB6" w14:textId="69ED8945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1 = Δεν βοήθησε</w:t>
      </w:r>
      <w:r w:rsidRPr="002020AF">
        <w:rPr>
          <w:rFonts w:ascii="Calibri" w:hAnsi="Calibri" w:cs="Calibri"/>
          <w:sz w:val="24"/>
          <w:szCs w:val="24"/>
        </w:rPr>
        <w:br/>
        <w:t>2 = Μερική υποστήριξη</w:t>
      </w:r>
      <w:r w:rsidRPr="002020AF">
        <w:rPr>
          <w:rFonts w:ascii="Calibri" w:hAnsi="Calibri" w:cs="Calibri"/>
          <w:sz w:val="24"/>
          <w:szCs w:val="24"/>
        </w:rPr>
        <w:br/>
        <w:t>3 = Βελτίωσε συμμετοχή</w:t>
      </w:r>
      <w:r w:rsidRPr="002020AF">
        <w:rPr>
          <w:rFonts w:ascii="Calibri" w:hAnsi="Calibri" w:cs="Calibri"/>
          <w:sz w:val="24"/>
          <w:szCs w:val="24"/>
        </w:rPr>
        <w:br/>
        <w:t>4 = Σημαντική θετική επίδραση</w:t>
      </w:r>
    </w:p>
    <w:p w14:paraId="0951DB48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63996FFF">
          <v:rect id="_x0000_i1253" style="width:0;height:1.5pt" o:hralign="center" o:hrstd="t" o:hr="t" fillcolor="#a0a0a0" stroked="f"/>
        </w:pict>
      </w:r>
    </w:p>
    <w:p w14:paraId="245601B2" w14:textId="37942659" w:rsidR="002020AF" w:rsidRPr="002020AF" w:rsidRDefault="002020AF" w:rsidP="002020AF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2020AF">
        <w:rPr>
          <w:rFonts w:ascii="Calibri" w:hAnsi="Calibri" w:cs="Calibri"/>
          <w:b/>
          <w:bCs/>
          <w:sz w:val="24"/>
          <w:szCs w:val="24"/>
        </w:rPr>
        <w:t>Σύντομη παρατήρηση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:</w:t>
      </w:r>
    </w:p>
    <w:p w14:paraId="128BC768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106A7BC1">
          <v:rect id="_x0000_i1254" style="width:0;height:1.5pt" o:hralign="center" o:hrstd="t" o:hr="t" fillcolor="#a0a0a0" stroked="f"/>
        </w:pict>
      </w:r>
    </w:p>
    <w:p w14:paraId="176DAE09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601A6717">
          <v:rect id="_x0000_i1255" style="width:0;height:1.5pt" o:hralign="center" o:hrstd="t" o:hr="t" fillcolor="#a0a0a0" stroked="f"/>
        </w:pict>
      </w:r>
    </w:p>
    <w:p w14:paraId="03914996" w14:textId="6DA9D23B" w:rsidR="006B621B" w:rsidRPr="006B621B" w:rsidRDefault="006B621B" w:rsidP="002020AF">
      <w:pPr>
        <w:pBdr>
          <w:bottom w:val="single" w:sz="4" w:space="1" w:color="auto"/>
        </w:pBdr>
        <w:rPr>
          <w:rFonts w:ascii="Calibri" w:hAnsi="Calibri" w:cs="Calibri"/>
          <w:sz w:val="24"/>
          <w:szCs w:val="24"/>
        </w:rPr>
      </w:pPr>
    </w:p>
    <w:p w14:paraId="77C0AD92" w14:textId="77777777" w:rsidR="006B621B" w:rsidRPr="006B621B" w:rsidRDefault="006B621B" w:rsidP="006B621B">
      <w:pPr>
        <w:rPr>
          <w:rFonts w:ascii="Calibri" w:hAnsi="Calibri" w:cs="Calibri"/>
          <w:b/>
          <w:bCs/>
          <w:sz w:val="24"/>
          <w:szCs w:val="24"/>
        </w:rPr>
      </w:pPr>
      <w:r w:rsidRPr="006B621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B621B">
        <w:rPr>
          <w:rFonts w:ascii="Calibri" w:hAnsi="Calibri" w:cs="Calibri"/>
          <w:b/>
          <w:bCs/>
          <w:sz w:val="24"/>
          <w:szCs w:val="24"/>
        </w:rPr>
        <w:t xml:space="preserve"> 6. ΑΥΤΟΡΡΥΘΜΙΣΗ &amp; ΣΤΑΣΗ</w:t>
      </w:r>
    </w:p>
    <w:tbl>
      <w:tblPr>
        <w:tblStyle w:val="50"/>
        <w:tblW w:w="9850" w:type="dxa"/>
        <w:tblLook w:val="04A0" w:firstRow="1" w:lastRow="0" w:firstColumn="1" w:lastColumn="0" w:noHBand="0" w:noVBand="1"/>
      </w:tblPr>
      <w:tblGrid>
        <w:gridCol w:w="2127"/>
        <w:gridCol w:w="708"/>
        <w:gridCol w:w="709"/>
        <w:gridCol w:w="709"/>
        <w:gridCol w:w="709"/>
        <w:gridCol w:w="4888"/>
      </w:tblGrid>
      <w:tr w:rsidR="002020AF" w:rsidRPr="002020AF" w14:paraId="64809D2B" w14:textId="77777777" w:rsidTr="00202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hideMark/>
          </w:tcPr>
          <w:p w14:paraId="2EAE0FCB" w14:textId="77777777" w:rsidR="002020AF" w:rsidRPr="002020AF" w:rsidRDefault="002020AF" w:rsidP="002020AF">
            <w:pPr>
              <w:spacing w:after="160" w:line="259" w:lineRule="auto"/>
              <w:jc w:val="lef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20AF">
              <w:rPr>
                <w:rFonts w:ascii="Calibri" w:hAnsi="Calibri" w:cs="Calibri"/>
                <w:b/>
                <w:bCs/>
                <w:sz w:val="24"/>
                <w:szCs w:val="24"/>
              </w:rPr>
              <w:t>Δείκτης</w:t>
            </w:r>
          </w:p>
        </w:tc>
        <w:tc>
          <w:tcPr>
            <w:tcW w:w="708" w:type="dxa"/>
            <w:hideMark/>
          </w:tcPr>
          <w:p w14:paraId="66A0B2BD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20AF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9" w:type="dxa"/>
            <w:hideMark/>
          </w:tcPr>
          <w:p w14:paraId="3DF5EE40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20AF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hideMark/>
          </w:tcPr>
          <w:p w14:paraId="1EC1F52E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20AF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9" w:type="dxa"/>
            <w:hideMark/>
          </w:tcPr>
          <w:p w14:paraId="11E796B8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20AF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88" w:type="dxa"/>
            <w:hideMark/>
          </w:tcPr>
          <w:p w14:paraId="7C8DBC60" w14:textId="77777777" w:rsidR="002020AF" w:rsidRPr="002020AF" w:rsidRDefault="002020AF" w:rsidP="002020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20AF">
              <w:rPr>
                <w:rFonts w:ascii="Calibri" w:hAnsi="Calibri" w:cs="Calibri"/>
                <w:b/>
                <w:bCs/>
                <w:sz w:val="24"/>
                <w:szCs w:val="24"/>
              </w:rPr>
              <w:t>Παρατήρηση</w:t>
            </w:r>
          </w:p>
        </w:tc>
      </w:tr>
      <w:tr w:rsidR="002020AF" w:rsidRPr="002020AF" w14:paraId="78E3456C" w14:textId="77777777" w:rsidTr="0020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51A62D9" w14:textId="77777777" w:rsidR="002020AF" w:rsidRPr="002020AF" w:rsidRDefault="002020AF" w:rsidP="002020AF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Παραμένουν στο έργο</w:t>
            </w:r>
          </w:p>
        </w:tc>
        <w:tc>
          <w:tcPr>
            <w:tcW w:w="708" w:type="dxa"/>
            <w:hideMark/>
          </w:tcPr>
          <w:p w14:paraId="504EEBB5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7EB56687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102B38D7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653043E1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4888" w:type="dxa"/>
            <w:hideMark/>
          </w:tcPr>
          <w:p w14:paraId="07A8FC4A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020AF" w:rsidRPr="002020AF" w14:paraId="18FE9EBD" w14:textId="77777777" w:rsidTr="002020AF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1EB3652" w14:textId="77777777" w:rsidR="002020AF" w:rsidRPr="002020AF" w:rsidRDefault="002020AF" w:rsidP="002020AF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Χρειάζονται υπενθύμιση</w:t>
            </w:r>
          </w:p>
        </w:tc>
        <w:tc>
          <w:tcPr>
            <w:tcW w:w="708" w:type="dxa"/>
            <w:hideMark/>
          </w:tcPr>
          <w:p w14:paraId="778FCBD1" w14:textId="77777777" w:rsidR="002020AF" w:rsidRPr="002020AF" w:rsidRDefault="002020AF" w:rsidP="002020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628AFD92" w14:textId="77777777" w:rsidR="002020AF" w:rsidRPr="002020AF" w:rsidRDefault="002020AF" w:rsidP="002020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092EB291" w14:textId="77777777" w:rsidR="002020AF" w:rsidRPr="002020AF" w:rsidRDefault="002020AF" w:rsidP="002020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5F852710" w14:textId="77777777" w:rsidR="002020AF" w:rsidRPr="002020AF" w:rsidRDefault="002020AF" w:rsidP="002020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4888" w:type="dxa"/>
            <w:hideMark/>
          </w:tcPr>
          <w:p w14:paraId="1238681B" w14:textId="77777777" w:rsidR="002020AF" w:rsidRPr="002020AF" w:rsidRDefault="002020AF" w:rsidP="002020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020AF" w:rsidRPr="002020AF" w14:paraId="1B7FC8F0" w14:textId="77777777" w:rsidTr="00202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B1C84B6" w14:textId="77777777" w:rsidR="002020AF" w:rsidRPr="002020AF" w:rsidRDefault="002020AF" w:rsidP="002020AF">
            <w:pPr>
              <w:spacing w:after="160" w:line="259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Calibri" w:hAnsi="Calibri" w:cs="Calibri"/>
                <w:sz w:val="24"/>
                <w:szCs w:val="24"/>
              </w:rPr>
              <w:t>Δείχνουν υπευθυνότητα</w:t>
            </w:r>
          </w:p>
        </w:tc>
        <w:tc>
          <w:tcPr>
            <w:tcW w:w="708" w:type="dxa"/>
            <w:hideMark/>
          </w:tcPr>
          <w:p w14:paraId="101C21F9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224FF7A5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70DC3288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709" w:type="dxa"/>
            <w:hideMark/>
          </w:tcPr>
          <w:p w14:paraId="4A8B7115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2020AF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4888" w:type="dxa"/>
            <w:hideMark/>
          </w:tcPr>
          <w:p w14:paraId="627E1F33" w14:textId="77777777" w:rsidR="002020AF" w:rsidRPr="002020AF" w:rsidRDefault="002020AF" w:rsidP="002020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29BB265" w14:textId="77777777" w:rsidR="006B621B" w:rsidRPr="003E2FD4" w:rsidRDefault="006B621B" w:rsidP="006B621B">
      <w:pPr>
        <w:rPr>
          <w:rFonts w:ascii="Calibri" w:hAnsi="Calibri" w:cs="Calibri"/>
          <w:sz w:val="24"/>
          <w:szCs w:val="24"/>
        </w:rPr>
      </w:pPr>
      <w:r w:rsidRPr="006B621B">
        <w:rPr>
          <w:rFonts w:ascii="Calibri" w:hAnsi="Calibri" w:cs="Calibri"/>
          <w:sz w:val="24"/>
          <w:szCs w:val="24"/>
        </w:rPr>
        <w:pict w14:anchorId="428C1CC8">
          <v:rect id="_x0000_i1129" style="width:0;height:1.5pt" o:hralign="center" o:hrstd="t" o:hr="t" fillcolor="#a0a0a0" stroked="f"/>
        </w:pict>
      </w:r>
    </w:p>
    <w:p w14:paraId="77F65E31" w14:textId="77777777" w:rsidR="006B621B" w:rsidRDefault="006B621B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1C42FF40" w14:textId="77777777" w:rsidR="002020AF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29FDE007" w14:textId="77777777" w:rsidR="002020AF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0323F041" w14:textId="77777777" w:rsidR="002020AF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589547CF" w14:textId="77777777" w:rsidR="002020AF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3C66E8E3" w14:textId="77777777" w:rsidR="002020AF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6CC2E00B" w14:textId="77777777" w:rsidR="002020AF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7C73120D" w14:textId="77777777" w:rsidR="002020AF" w:rsidRPr="006B621B" w:rsidRDefault="002020AF" w:rsidP="006B621B">
      <w:pPr>
        <w:rPr>
          <w:rFonts w:ascii="Calibri" w:hAnsi="Calibri" w:cs="Calibri"/>
          <w:sz w:val="24"/>
          <w:szCs w:val="24"/>
          <w:lang w:val="en-US"/>
        </w:rPr>
      </w:pPr>
    </w:p>
    <w:p w14:paraId="0662E90A" w14:textId="77777777" w:rsidR="002020AF" w:rsidRPr="002020AF" w:rsidRDefault="002020AF" w:rsidP="002020AF">
      <w:pPr>
        <w:rPr>
          <w:rFonts w:ascii="Calibri" w:hAnsi="Calibri" w:cs="Calibri"/>
          <w:b/>
          <w:bCs/>
          <w:sz w:val="24"/>
          <w:szCs w:val="24"/>
        </w:rPr>
      </w:pPr>
      <w:r w:rsidRPr="002020AF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2020AF">
        <w:rPr>
          <w:rFonts w:ascii="Calibri" w:hAnsi="Calibri" w:cs="Calibri"/>
          <w:b/>
          <w:bCs/>
          <w:sz w:val="24"/>
          <w:szCs w:val="24"/>
        </w:rPr>
        <w:t xml:space="preserve"> 7. ΣΤΟΙΧΕΙΑ ΜΕΤΑΒΟΛΗΣ ΣΚΕΨΗΣ (DBR)</w:t>
      </w:r>
    </w:p>
    <w:p w14:paraId="1B92E1B4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Αρχική αντίληψη ομάδας:</w:t>
      </w:r>
    </w:p>
    <w:p w14:paraId="6CE96B4A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0977E710">
          <v:rect id="_x0000_i1314" style="width:0;height:1.5pt" o:hralign="center" o:hrstd="t" o:hr="t" fillcolor="#a0a0a0" stroked="f"/>
        </w:pict>
      </w:r>
    </w:p>
    <w:p w14:paraId="51C5D8DD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Μετά τη δραστηριότητα:</w:t>
      </w:r>
    </w:p>
    <w:p w14:paraId="2E1D6E2D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57E7FBD2">
          <v:rect id="_x0000_i1315" style="width:0;height:1.5pt" o:hralign="center" o:hrstd="t" o:hr="t" fillcolor="#a0a0a0" stroked="f"/>
        </w:pict>
      </w:r>
    </w:p>
    <w:p w14:paraId="3A1890A9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Τύπος μεταβολής: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Από περιγραφή → σε αιτιολόγηση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Από ατομική σκέψη → σε συλλογική απόφαση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Από στατική άποψη → σε πρόβλεψη συνέπειας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Δεν παρατηρήθηκε σαφής μεταβολή</w:t>
      </w:r>
    </w:p>
    <w:p w14:paraId="5B7274D7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Σημαντική παιδαγωγική παρατήρηση (1 γραμμή):</w:t>
      </w:r>
    </w:p>
    <w:p w14:paraId="50F946F4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79B48B2A">
          <v:rect id="_x0000_i1316" style="width:0;height:1.5pt" o:hralign="center" o:hrstd="t" o:hr="t" fillcolor="#a0a0a0" stroked="f"/>
        </w:pict>
      </w:r>
    </w:p>
    <w:p w14:paraId="0623D93C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1E4BCF55">
          <v:rect id="_x0000_i1317" style="width:0;height:1.5pt" o:hralign="center" o:hrstd="t" o:hr="t" fillcolor="#a0a0a0" stroked="f"/>
        </w:pict>
      </w:r>
    </w:p>
    <w:p w14:paraId="2B1B12E2" w14:textId="77777777" w:rsidR="00833422" w:rsidRDefault="00833422" w:rsidP="002020AF">
      <w:pPr>
        <w:rPr>
          <w:rFonts w:ascii="Calibri" w:hAnsi="Calibri" w:cs="Calibri"/>
          <w:sz w:val="24"/>
          <w:szCs w:val="24"/>
        </w:rPr>
      </w:pPr>
    </w:p>
    <w:p w14:paraId="49CBA5BA" w14:textId="71BE42F1" w:rsidR="002020AF" w:rsidRPr="002020AF" w:rsidRDefault="002020AF" w:rsidP="002020AF">
      <w:pPr>
        <w:rPr>
          <w:rFonts w:ascii="Calibri" w:hAnsi="Calibri" w:cs="Calibri"/>
          <w:b/>
          <w:bCs/>
          <w:sz w:val="24"/>
          <w:szCs w:val="24"/>
        </w:rPr>
      </w:pPr>
      <w:r w:rsidRPr="002020A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020AF">
        <w:rPr>
          <w:rFonts w:ascii="Calibri" w:hAnsi="Calibri" w:cs="Calibri"/>
          <w:b/>
          <w:bCs/>
          <w:sz w:val="24"/>
          <w:szCs w:val="24"/>
        </w:rPr>
        <w:t xml:space="preserve"> 8. ΠΑΡΑΓΟΜΕΝΟ ΦΑΣΗΣ</w:t>
      </w:r>
    </w:p>
    <w:p w14:paraId="24A1ABC3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Προφορική τοποθέτηση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Εννοιολογικός χάρτης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Χάρτης συμβολισμών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Διαδρομή Bee-Bot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Πρόταση παρέμβασης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Ψηφιακή καταχώριση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 Άλλο: ______________________</w:t>
      </w:r>
    </w:p>
    <w:p w14:paraId="69470D7C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Ποιότητα παραγόμενου (1–4):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1 </w:t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2 </w:t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 xml:space="preserve">3 </w:t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>4</w:t>
      </w:r>
    </w:p>
    <w:p w14:paraId="1C97F9D2" w14:textId="3B7F346B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pict w14:anchorId="6FBA846A">
          <v:rect id="_x0000_i1319" style="width:0;height:1.5pt" o:hralign="center" o:hrstd="t" o:hr="t" fillcolor="#a0a0a0" stroked="f"/>
        </w:pict>
      </w:r>
    </w:p>
    <w:p w14:paraId="35D187A0" w14:textId="77777777" w:rsidR="002020AF" w:rsidRPr="002020AF" w:rsidRDefault="002020AF" w:rsidP="002020AF">
      <w:pPr>
        <w:rPr>
          <w:rFonts w:ascii="Calibri" w:hAnsi="Calibri" w:cs="Calibri"/>
          <w:b/>
          <w:bCs/>
          <w:sz w:val="24"/>
          <w:szCs w:val="24"/>
        </w:rPr>
      </w:pPr>
      <w:r w:rsidRPr="002020A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020AF">
        <w:rPr>
          <w:rFonts w:ascii="Calibri" w:hAnsi="Calibri" w:cs="Calibri"/>
          <w:b/>
          <w:bCs/>
          <w:sz w:val="24"/>
          <w:szCs w:val="24"/>
        </w:rPr>
        <w:t xml:space="preserve"> 9. ΣΥΝΟΛΙΚΗ ΕΜΠΛΟΚΗ ΟΜΑΔΑΣ</w:t>
      </w:r>
    </w:p>
    <w:p w14:paraId="424CD453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Επίπεδο εμπλοκής: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>1 Αναδυόμενο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>2 Αναπτυσσόμενο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>3 Επαρκές</w:t>
      </w:r>
      <w:r w:rsidRPr="002020AF">
        <w:rPr>
          <w:rFonts w:ascii="Calibri" w:hAnsi="Calibri" w:cs="Calibri"/>
          <w:sz w:val="24"/>
          <w:szCs w:val="24"/>
        </w:rPr>
        <w:br/>
      </w:r>
      <w:r w:rsidRPr="002020AF">
        <w:rPr>
          <w:rFonts w:ascii="Segoe UI Symbol" w:hAnsi="Segoe UI Symbol" w:cs="Segoe UI Symbol"/>
          <w:sz w:val="24"/>
          <w:szCs w:val="24"/>
        </w:rPr>
        <w:t>☐</w:t>
      </w:r>
      <w:r w:rsidRPr="002020AF">
        <w:rPr>
          <w:rFonts w:ascii="Calibri" w:hAnsi="Calibri" w:cs="Calibri"/>
          <w:sz w:val="24"/>
          <w:szCs w:val="24"/>
        </w:rPr>
        <w:t>4 Υψηλό</w:t>
      </w:r>
    </w:p>
    <w:p w14:paraId="187A4DC5" w14:textId="77777777" w:rsidR="002020AF" w:rsidRPr="002020AF" w:rsidRDefault="002020AF" w:rsidP="002020AF">
      <w:pPr>
        <w:rPr>
          <w:rFonts w:ascii="Calibri" w:hAnsi="Calibri" w:cs="Calibri"/>
          <w:sz w:val="24"/>
          <w:szCs w:val="24"/>
        </w:rPr>
      </w:pPr>
      <w:r w:rsidRPr="002020AF">
        <w:rPr>
          <w:rFonts w:ascii="Calibri" w:hAnsi="Calibri" w:cs="Calibri"/>
          <w:sz w:val="24"/>
          <w:szCs w:val="24"/>
        </w:rPr>
        <w:t>Σύντομο συνολικό σχόλιο (1–2 γραμμές):</w:t>
      </w:r>
    </w:p>
    <w:p w14:paraId="33DD7B5D" w14:textId="26FDCDC1" w:rsidR="00AC1F4B" w:rsidRDefault="00AC1F4B">
      <w:pPr>
        <w:rPr>
          <w:rFonts w:ascii="Calibri" w:hAnsi="Calibri" w:cs="Calibri"/>
          <w:sz w:val="24"/>
          <w:szCs w:val="24"/>
        </w:rPr>
      </w:pPr>
    </w:p>
    <w:p w14:paraId="28D7C59D" w14:textId="5D2916FC" w:rsidR="004A4D9A" w:rsidRPr="004A4D9A" w:rsidRDefault="004A4D9A" w:rsidP="004A4D9A">
      <w:pPr>
        <w:rPr>
          <w:rFonts w:ascii="Calibri" w:hAnsi="Calibri" w:cs="Calibri"/>
          <w:b/>
          <w:bCs/>
          <w:sz w:val="24"/>
          <w:szCs w:val="24"/>
        </w:rPr>
      </w:pPr>
      <w:r w:rsidRPr="004A4D9A">
        <w:rPr>
          <w:rFonts w:ascii="Calibri" w:hAnsi="Calibri" w:cs="Calibri"/>
          <w:b/>
          <w:bCs/>
          <w:sz w:val="24"/>
          <w:szCs w:val="24"/>
        </w:rPr>
        <w:lastRenderedPageBreak/>
        <w:t xml:space="preserve">ΒΙΒΛΙΟΓΡΑΦΙΑ </w:t>
      </w:r>
    </w:p>
    <w:p w14:paraId="339A516A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</w:rPr>
        <w:t xml:space="preserve">Black, P., &amp; Wiliam, D. (1998). </w:t>
      </w:r>
      <w:r w:rsidRPr="004A4D9A">
        <w:rPr>
          <w:rFonts w:ascii="Calibri" w:hAnsi="Calibri" w:cs="Calibri"/>
          <w:sz w:val="24"/>
          <w:szCs w:val="24"/>
          <w:lang w:val="en-US"/>
        </w:rPr>
        <w:t xml:space="preserve">Assessment and classroom learning.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Assessment in Education: Principles, Policy &amp; Practice, 5</w:t>
      </w:r>
      <w:r w:rsidRPr="004A4D9A">
        <w:rPr>
          <w:rFonts w:ascii="Calibri" w:hAnsi="Calibri" w:cs="Calibri"/>
          <w:sz w:val="24"/>
          <w:szCs w:val="24"/>
          <w:lang w:val="en-US"/>
        </w:rPr>
        <w:t>(1), 7–74.</w:t>
      </w:r>
      <w:r w:rsidRPr="004A4D9A">
        <w:rPr>
          <w:rFonts w:ascii="Calibri" w:hAnsi="Calibri" w:cs="Calibri"/>
          <w:sz w:val="24"/>
          <w:szCs w:val="24"/>
          <w:lang w:val="en-US"/>
        </w:rPr>
        <w:br/>
        <w:t>https://doi.org/10.1080/0969595980050102</w:t>
      </w:r>
    </w:p>
    <w:p w14:paraId="42321DF5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Black, P., &amp; Wiliam, D. (2009). Developing the theory of formative assessment.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Educational Assessment, Evaluation and Accountability, 21</w:t>
      </w:r>
      <w:r w:rsidRPr="004A4D9A">
        <w:rPr>
          <w:rFonts w:ascii="Calibri" w:hAnsi="Calibri" w:cs="Calibri"/>
          <w:sz w:val="24"/>
          <w:szCs w:val="24"/>
          <w:lang w:val="en-US"/>
        </w:rPr>
        <w:t>, 5–31.</w:t>
      </w:r>
      <w:r w:rsidRPr="004A4D9A">
        <w:rPr>
          <w:rFonts w:ascii="Calibri" w:hAnsi="Calibri" w:cs="Calibri"/>
          <w:sz w:val="24"/>
          <w:szCs w:val="24"/>
          <w:lang w:val="en-US"/>
        </w:rPr>
        <w:br/>
      </w:r>
      <w:hyperlink r:id="rId5" w:tgtFrame="_new" w:history="1">
        <w:r w:rsidRPr="004A4D9A">
          <w:rPr>
            <w:rStyle w:val="-"/>
            <w:rFonts w:ascii="Calibri" w:hAnsi="Calibri" w:cs="Calibri"/>
            <w:sz w:val="24"/>
            <w:szCs w:val="24"/>
            <w:lang w:val="en-US"/>
          </w:rPr>
          <w:t>https://doi.org/10.1007/s11092-008-9068-5</w:t>
        </w:r>
      </w:hyperlink>
    </w:p>
    <w:p w14:paraId="17B420AA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Nicol, D. J., &amp; Macfarlane-Dick, D. (2006). Formative assessment and self‐regulated learning.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Studies in Higher Education, 31</w:t>
      </w:r>
      <w:r w:rsidRPr="004A4D9A">
        <w:rPr>
          <w:rFonts w:ascii="Calibri" w:hAnsi="Calibri" w:cs="Calibri"/>
          <w:sz w:val="24"/>
          <w:szCs w:val="24"/>
          <w:lang w:val="en-US"/>
        </w:rPr>
        <w:t>(2), 199–218.</w:t>
      </w:r>
      <w:r w:rsidRPr="004A4D9A">
        <w:rPr>
          <w:rFonts w:ascii="Calibri" w:hAnsi="Calibri" w:cs="Calibri"/>
          <w:sz w:val="24"/>
          <w:szCs w:val="24"/>
          <w:lang w:val="en-US"/>
        </w:rPr>
        <w:br/>
      </w:r>
      <w:hyperlink r:id="rId6" w:tgtFrame="_new" w:history="1">
        <w:r w:rsidRPr="004A4D9A">
          <w:rPr>
            <w:rStyle w:val="-"/>
            <w:rFonts w:ascii="Calibri" w:hAnsi="Calibri" w:cs="Calibri"/>
            <w:sz w:val="24"/>
            <w:szCs w:val="24"/>
            <w:lang w:val="en-US"/>
          </w:rPr>
          <w:t>https://doi.org/10.1080/03075070600572090</w:t>
        </w:r>
      </w:hyperlink>
    </w:p>
    <w:p w14:paraId="1A0AFF46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Brookhart, S. M. (2013).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How to create and use rubrics for formative assessment and grading</w:t>
      </w:r>
      <w:r w:rsidRPr="004A4D9A">
        <w:rPr>
          <w:rFonts w:ascii="Calibri" w:hAnsi="Calibri" w:cs="Calibri"/>
          <w:sz w:val="24"/>
          <w:szCs w:val="24"/>
          <w:lang w:val="en-US"/>
        </w:rPr>
        <w:t>. ASCD.</w:t>
      </w:r>
    </w:p>
    <w:p w14:paraId="32EFDE9F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Wiggins, G. (1998).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Educative assessment: Designing assessments to inform and improve student performance</w:t>
      </w:r>
      <w:r w:rsidRPr="004A4D9A">
        <w:rPr>
          <w:rFonts w:ascii="Calibri" w:hAnsi="Calibri" w:cs="Calibri"/>
          <w:sz w:val="24"/>
          <w:szCs w:val="24"/>
          <w:lang w:val="en-US"/>
        </w:rPr>
        <w:t>. Jossey-Bass.</w:t>
      </w:r>
    </w:p>
    <w:p w14:paraId="1F015C66" w14:textId="2C2FD566" w:rsidR="004A4D9A" w:rsidRPr="004A4D9A" w:rsidRDefault="004A4D9A" w:rsidP="004A4D9A">
      <w:pPr>
        <w:rPr>
          <w:rFonts w:ascii="Calibri" w:hAnsi="Calibri" w:cs="Calibri"/>
          <w:sz w:val="24"/>
          <w:szCs w:val="24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Panadero, E., &amp; Jonsson, A. (2013). The use of scoring rubrics for formative assessment purposes revisited. </w:t>
      </w:r>
      <w:r w:rsidRPr="004A4D9A">
        <w:rPr>
          <w:rFonts w:ascii="Calibri" w:hAnsi="Calibri" w:cs="Calibri"/>
          <w:i/>
          <w:iCs/>
          <w:sz w:val="24"/>
          <w:szCs w:val="24"/>
        </w:rPr>
        <w:t>Educational Research Review, 9</w:t>
      </w:r>
      <w:r w:rsidRPr="004A4D9A">
        <w:rPr>
          <w:rFonts w:ascii="Calibri" w:hAnsi="Calibri" w:cs="Calibri"/>
          <w:sz w:val="24"/>
          <w:szCs w:val="24"/>
        </w:rPr>
        <w:t>, 129–144.</w:t>
      </w:r>
      <w:r w:rsidRPr="004A4D9A">
        <w:rPr>
          <w:rFonts w:ascii="Calibri" w:hAnsi="Calibri" w:cs="Calibri"/>
          <w:sz w:val="24"/>
          <w:szCs w:val="24"/>
        </w:rPr>
        <w:br/>
        <w:t>https://doi.org/10.1016/j.edurev.2013.01.002</w:t>
      </w:r>
    </w:p>
    <w:p w14:paraId="193AF4E0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</w:rPr>
        <w:t xml:space="preserve">Hattie, J. (2009).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Visible learning: A synthesis of over 800 meta-analyses relating to achievement</w:t>
      </w:r>
      <w:r w:rsidRPr="004A4D9A">
        <w:rPr>
          <w:rFonts w:ascii="Calibri" w:hAnsi="Calibri" w:cs="Calibri"/>
          <w:sz w:val="24"/>
          <w:szCs w:val="24"/>
          <w:lang w:val="en-US"/>
        </w:rPr>
        <w:t>. Routledge.</w:t>
      </w:r>
    </w:p>
    <w:p w14:paraId="05D0E269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Hattie, J., &amp; Timperley, H. (2007). The power of feedback.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Review of Educational Research, 77</w:t>
      </w:r>
      <w:r w:rsidRPr="004A4D9A">
        <w:rPr>
          <w:rFonts w:ascii="Calibri" w:hAnsi="Calibri" w:cs="Calibri"/>
          <w:sz w:val="24"/>
          <w:szCs w:val="24"/>
          <w:lang w:val="en-US"/>
        </w:rPr>
        <w:t>(1), 81–112.</w:t>
      </w:r>
      <w:r w:rsidRPr="004A4D9A">
        <w:rPr>
          <w:rFonts w:ascii="Calibri" w:hAnsi="Calibri" w:cs="Calibri"/>
          <w:sz w:val="24"/>
          <w:szCs w:val="24"/>
          <w:lang w:val="en-US"/>
        </w:rPr>
        <w:br/>
      </w:r>
      <w:hyperlink r:id="rId7" w:tgtFrame="_new" w:history="1">
        <w:r w:rsidRPr="004A4D9A">
          <w:rPr>
            <w:rStyle w:val="-"/>
            <w:rFonts w:ascii="Calibri" w:hAnsi="Calibri" w:cs="Calibri"/>
            <w:sz w:val="24"/>
            <w:szCs w:val="24"/>
          </w:rPr>
          <w:t>https://doi.org/10.3102/003465430298487</w:t>
        </w:r>
      </w:hyperlink>
    </w:p>
    <w:p w14:paraId="3137266C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</w:rPr>
        <w:t xml:space="preserve">Tomlinson, C. A. (2014).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The differentiated classroom: Responding to the needs of all learners</w:t>
      </w:r>
      <w:r w:rsidRPr="004A4D9A">
        <w:rPr>
          <w:rFonts w:ascii="Calibri" w:hAnsi="Calibri" w:cs="Calibri"/>
          <w:sz w:val="24"/>
          <w:szCs w:val="24"/>
          <w:lang w:val="en-US"/>
        </w:rPr>
        <w:t xml:space="preserve"> (2nd ed.). ASCD.</w:t>
      </w:r>
    </w:p>
    <w:p w14:paraId="2BC9C4F1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Subban, P. (2006). Differentiated instruction: A research basis.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International Education Journal, 7</w:t>
      </w:r>
      <w:r w:rsidRPr="004A4D9A">
        <w:rPr>
          <w:rFonts w:ascii="Calibri" w:hAnsi="Calibri" w:cs="Calibri"/>
          <w:sz w:val="24"/>
          <w:szCs w:val="24"/>
          <w:lang w:val="en-US"/>
        </w:rPr>
        <w:t>(7), 935–947.</w:t>
      </w:r>
    </w:p>
    <w:p w14:paraId="6BAA75F9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Brown, A. L. (1992). Design experiments: Theoretical and methodological challenges.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The Journal of the Learning Sciences, 2</w:t>
      </w:r>
      <w:r w:rsidRPr="004A4D9A">
        <w:rPr>
          <w:rFonts w:ascii="Calibri" w:hAnsi="Calibri" w:cs="Calibri"/>
          <w:sz w:val="24"/>
          <w:szCs w:val="24"/>
          <w:lang w:val="en-US"/>
        </w:rPr>
        <w:t>(2), 141–178.</w:t>
      </w:r>
    </w:p>
    <w:p w14:paraId="057CD2CA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  <w:lang w:val="en-US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Design-Based Research Collective. (2003). Design-based research: An emerging paradigm for educational inquiry.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Educational Researcher, 32</w:t>
      </w:r>
      <w:r w:rsidRPr="004A4D9A">
        <w:rPr>
          <w:rFonts w:ascii="Calibri" w:hAnsi="Calibri" w:cs="Calibri"/>
          <w:sz w:val="24"/>
          <w:szCs w:val="24"/>
          <w:lang w:val="en-US"/>
        </w:rPr>
        <w:t>(1), 5–8.</w:t>
      </w:r>
    </w:p>
    <w:p w14:paraId="20AF3047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</w:rPr>
      </w:pPr>
      <w:r w:rsidRPr="004A4D9A">
        <w:rPr>
          <w:rFonts w:ascii="Calibri" w:hAnsi="Calibri" w:cs="Calibri"/>
          <w:sz w:val="24"/>
          <w:szCs w:val="24"/>
          <w:lang w:val="en-US"/>
        </w:rPr>
        <w:t xml:space="preserve">McKenney, S., &amp; Reeves, T. C. (2012). </w:t>
      </w:r>
      <w:r w:rsidRPr="004A4D9A">
        <w:rPr>
          <w:rFonts w:ascii="Calibri" w:hAnsi="Calibri" w:cs="Calibri"/>
          <w:i/>
          <w:iCs/>
          <w:sz w:val="24"/>
          <w:szCs w:val="24"/>
          <w:lang w:val="en-US"/>
        </w:rPr>
        <w:t>Conducting educational design research</w:t>
      </w:r>
      <w:r w:rsidRPr="004A4D9A">
        <w:rPr>
          <w:rFonts w:ascii="Calibri" w:hAnsi="Calibri" w:cs="Calibri"/>
          <w:sz w:val="24"/>
          <w:szCs w:val="24"/>
          <w:lang w:val="en-US"/>
        </w:rPr>
        <w:t xml:space="preserve">. </w:t>
      </w:r>
      <w:r w:rsidRPr="004A4D9A">
        <w:rPr>
          <w:rFonts w:ascii="Calibri" w:hAnsi="Calibri" w:cs="Calibri"/>
          <w:sz w:val="24"/>
          <w:szCs w:val="24"/>
        </w:rPr>
        <w:t>Routledge.</w:t>
      </w:r>
    </w:p>
    <w:p w14:paraId="1F3BB7B0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</w:rPr>
      </w:pPr>
      <w:r w:rsidRPr="004A4D9A">
        <w:rPr>
          <w:rFonts w:ascii="Calibri" w:hAnsi="Calibri" w:cs="Calibri"/>
          <w:sz w:val="24"/>
          <w:szCs w:val="24"/>
        </w:rPr>
        <w:t xml:space="preserve">Ινστιτούτο Εκπαιδευτικής Πολιτικής (ΙΕΠ). (2021–2023). </w:t>
      </w:r>
      <w:r w:rsidRPr="004A4D9A">
        <w:rPr>
          <w:rFonts w:ascii="Calibri" w:hAnsi="Calibri" w:cs="Calibri"/>
          <w:i/>
          <w:iCs/>
          <w:sz w:val="24"/>
          <w:szCs w:val="24"/>
        </w:rPr>
        <w:t>Νέα Προγράμματα Σπουδών για το Δημοτικό Σχολείο</w:t>
      </w:r>
      <w:r w:rsidRPr="004A4D9A">
        <w:rPr>
          <w:rFonts w:ascii="Calibri" w:hAnsi="Calibri" w:cs="Calibri"/>
          <w:sz w:val="24"/>
          <w:szCs w:val="24"/>
        </w:rPr>
        <w:t>. Αθήνα: ΙΕΠ.</w:t>
      </w:r>
    </w:p>
    <w:p w14:paraId="5102A4AB" w14:textId="77777777" w:rsidR="004A4D9A" w:rsidRPr="004A4D9A" w:rsidRDefault="004A4D9A" w:rsidP="004A4D9A">
      <w:pPr>
        <w:rPr>
          <w:rFonts w:ascii="Calibri" w:hAnsi="Calibri" w:cs="Calibri"/>
          <w:sz w:val="24"/>
          <w:szCs w:val="24"/>
        </w:rPr>
      </w:pPr>
      <w:r w:rsidRPr="004A4D9A">
        <w:rPr>
          <w:rFonts w:ascii="Calibri" w:hAnsi="Calibri" w:cs="Calibri"/>
          <w:sz w:val="24"/>
          <w:szCs w:val="24"/>
        </w:rPr>
        <w:t>ΙΕΠ. (2022). Οδηγός εφαρμογής διαμορφωτικής αξιολόγησης στο Δημοτικό Σχολείο.</w:t>
      </w:r>
    </w:p>
    <w:p w14:paraId="53F41901" w14:textId="77777777" w:rsidR="004A4D9A" w:rsidRPr="003E2FD4" w:rsidRDefault="004A4D9A">
      <w:pPr>
        <w:rPr>
          <w:rFonts w:ascii="Calibri" w:hAnsi="Calibri" w:cs="Calibri"/>
          <w:sz w:val="24"/>
          <w:szCs w:val="24"/>
        </w:rPr>
      </w:pPr>
    </w:p>
    <w:sectPr w:rsidR="004A4D9A" w:rsidRPr="003E2FD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3826"/>
    <w:multiLevelType w:val="multilevel"/>
    <w:tmpl w:val="710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7704B"/>
    <w:multiLevelType w:val="multilevel"/>
    <w:tmpl w:val="802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37EF0"/>
    <w:multiLevelType w:val="multilevel"/>
    <w:tmpl w:val="204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11EDA"/>
    <w:multiLevelType w:val="multilevel"/>
    <w:tmpl w:val="73C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729477">
    <w:abstractNumId w:val="1"/>
  </w:num>
  <w:num w:numId="2" w16cid:durableId="715620303">
    <w:abstractNumId w:val="2"/>
  </w:num>
  <w:num w:numId="3" w16cid:durableId="2077507268">
    <w:abstractNumId w:val="3"/>
  </w:num>
  <w:num w:numId="4" w16cid:durableId="44971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1B"/>
    <w:rsid w:val="000C7F64"/>
    <w:rsid w:val="002020AF"/>
    <w:rsid w:val="00340FF5"/>
    <w:rsid w:val="003E2FD4"/>
    <w:rsid w:val="004A4D9A"/>
    <w:rsid w:val="006B621B"/>
    <w:rsid w:val="007A0B52"/>
    <w:rsid w:val="00833422"/>
    <w:rsid w:val="00AC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6F40F"/>
  <w15:chartTrackingRefBased/>
  <w15:docId w15:val="{AD01E97E-F85F-41C1-90FF-041D3E2C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B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B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B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B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B621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B621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B621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B621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B621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B6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B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B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B62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62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62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B62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621B"/>
    <w:rPr>
      <w:b/>
      <w:bCs/>
      <w:smallCaps/>
      <w:color w:val="0F4761" w:themeColor="accent1" w:themeShade="BF"/>
      <w:spacing w:val="5"/>
    </w:rPr>
  </w:style>
  <w:style w:type="table" w:styleId="50">
    <w:name w:val="Plain Table 5"/>
    <w:basedOn w:val="a1"/>
    <w:uiPriority w:val="45"/>
    <w:rsid w:val="007A0B5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2020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-">
    <w:name w:val="Hyperlink"/>
    <w:basedOn w:val="a0"/>
    <w:uiPriority w:val="99"/>
    <w:unhideWhenUsed/>
    <w:rsid w:val="004A4D9A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A4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102/0034654302984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80/03075070600572090" TargetMode="External"/><Relationship Id="rId5" Type="http://schemas.openxmlformats.org/officeDocument/2006/relationships/hyperlink" Target="https://doi.org/10.1007/s11092-008-9068-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671</Words>
  <Characters>3864</Characters>
  <Application>Microsoft Office Word</Application>
  <DocSecurity>0</DocSecurity>
  <Lines>203</Lines>
  <Paragraphs>110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Kiriakidu</dc:creator>
  <cp:keywords/>
  <dc:description/>
  <cp:lastModifiedBy>Maria Kiriakidu</cp:lastModifiedBy>
  <cp:revision>5</cp:revision>
  <dcterms:created xsi:type="dcterms:W3CDTF">2026-02-19T14:49:00Z</dcterms:created>
  <dcterms:modified xsi:type="dcterms:W3CDTF">2026-02-19T16:43:00Z</dcterms:modified>
</cp:coreProperties>
</file>