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F4C" w:rsidRDefault="005B3025" w:rsidP="00A26D8F">
      <w:pPr>
        <w:bidi/>
        <w:spacing w:after="480"/>
      </w:pPr>
      <w:r>
        <w:rPr>
          <w:rFonts w:ascii="Arial" w:hAnsi="Arial"/>
          <w:b/>
          <w:color w:val="00685D"/>
          <w:sz w:val="48"/>
          <w:rtl/>
        </w:rPr>
        <w:t>دليل توثيق مشروع ProtMind</w:t>
      </w:r>
    </w:p>
    <w:p w:rsidR="002E4F4C" w:rsidRDefault="005B3025" w:rsidP="00A26D8F">
      <w:pPr>
        <w:bidi/>
        <w:spacing w:after="480"/>
      </w:pPr>
      <w:r>
        <w:rPr>
          <w:rFonts w:ascii="Arial" w:hAnsi="Arial"/>
          <w:i/>
          <w:color w:val="1D6584"/>
          <w:sz w:val="28"/>
          <w:rtl/>
        </w:rPr>
        <w:t>منصة الذكاء الاصطناعي للمعلوماتية الحيوية للبروتينات وتصميم العلاجات لسرطان القنوات الصفراوية</w:t>
      </w:r>
    </w:p>
    <w:p w:rsidR="002E4F4C" w:rsidRDefault="005B3025" w:rsidP="00A26D8F">
      <w:pPr>
        <w:bidi/>
        <w:spacing w:after="360"/>
      </w:pPr>
      <w:r>
        <w:rPr>
          <w:rFonts w:ascii="Arial" w:hAnsi="Arial"/>
          <w:color w:val="CBD5E1"/>
          <w:rtl/>
        </w:rPr>
        <w:t>__________________________________________________________________</w:t>
      </w:r>
    </w:p>
    <w:p w:rsidR="002E4F4C" w:rsidRDefault="005B3025" w:rsidP="00A26D8F">
      <w:pPr>
        <w:bidi/>
        <w:spacing w:before="360" w:after="240"/>
      </w:pPr>
      <w:r>
        <w:rPr>
          <w:rFonts w:ascii="Arial" w:hAnsi="Arial"/>
          <w:b/>
          <w:color w:val="00685D"/>
          <w:sz w:val="32"/>
          <w:rtl/>
        </w:rPr>
        <w:t>🧬 1. نظرة عامة عن المشروع (Project Overview)</w:t>
      </w:r>
    </w:p>
    <w:p w:rsidR="002E4F4C" w:rsidRDefault="005B3025" w:rsidP="00A26D8F">
      <w:pPr>
        <w:bidi/>
        <w:spacing w:after="160"/>
      </w:pPr>
      <w:r>
        <w:rPr>
          <w:rFonts w:ascii="Arial" w:hAnsi="Arial"/>
          <w:rtl/>
        </w:rPr>
        <w:t>يعاني الباحثون في مجال</w:t>
      </w:r>
      <w:r>
        <w:rPr>
          <w:rFonts w:ascii="Arial" w:hAnsi="Arial"/>
          <w:rtl/>
        </w:rPr>
        <w:t xml:space="preserve"> المعلوماتية الحيوية من تشتت الأدوات البيولوجية؛ حيث يتطلب فحص بروتين واحد التنقل بين 4 إلى 6 منصات مختلفة (مثل UniProt للحصول على التسلسل والوظائف، وAlphaFold DB للهيكل ثلاثي الأبعاد، وPyMOL للتصور، وSTRING للتفاعلات البروتينية).</w:t>
      </w:r>
    </w:p>
    <w:p w:rsidR="002E4F4C" w:rsidRDefault="005B3025" w:rsidP="00A26D8F">
      <w:pPr>
        <w:bidi/>
        <w:spacing w:after="160"/>
      </w:pPr>
      <w:r>
        <w:rPr>
          <w:rFonts w:ascii="Arial" w:hAnsi="Arial"/>
          <w:rtl/>
        </w:rPr>
        <w:t xml:space="preserve">منصة </w:t>
      </w:r>
      <w:r>
        <w:rPr>
          <w:rFonts w:ascii="Arial" w:hAnsi="Arial"/>
          <w:b/>
          <w:color w:val="1D6584"/>
          <w:rtl/>
        </w:rPr>
        <w:t>ProtMind</w:t>
      </w:r>
      <w:r>
        <w:rPr>
          <w:rFonts w:ascii="Arial" w:hAnsi="Arial"/>
          <w:rtl/>
        </w:rPr>
        <w:t xml:space="preserve"> تجمع كل هذه</w:t>
      </w:r>
      <w:r>
        <w:rPr>
          <w:rFonts w:ascii="Arial" w:hAnsi="Arial"/>
          <w:rtl/>
        </w:rPr>
        <w:t xml:space="preserve"> الأدوات في مكان واحد وتضيف إليها قوة نماذج اللغة الكبيرة للبروتينات (Protein Language Models) مثل </w:t>
      </w:r>
      <w:r>
        <w:rPr>
          <w:rFonts w:ascii="Arial" w:hAnsi="Arial"/>
          <w:b/>
          <w:color w:val="1D6584"/>
          <w:rtl/>
        </w:rPr>
        <w:t>ESM-2</w:t>
      </w:r>
      <w:r>
        <w:rPr>
          <w:rFonts w:ascii="Arial" w:hAnsi="Arial"/>
          <w:rtl/>
        </w:rPr>
        <w:t xml:space="preserve"> لتقديم: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تنبؤات وظيفية دقيقة للبروتينات مصحوبة بتفسيرات على مستوى الأحماض الأمينية (Explainability).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تصور ثلاثي الأبعاد للهيكل مباشرة في المتصفح دون الح</w:t>
      </w:r>
      <w:r>
        <w:rPr>
          <w:rFonts w:ascii="Arial" w:hAnsi="Arial"/>
          <w:rtl/>
        </w:rPr>
        <w:t>اجة لتثبيت برامج مكتبية.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تنبؤات تفاعل البروتينات ودراسة الطفرات الجينية وتأثيرها على استقرار البروتين.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لوحة تحكم سريرية (Clinical Dashboard) لتحليل الطفرات وعلاقتها بفرص نجاة المرضى اعتماداً على بيانات TCGA لسرطان القنوات الصفراوية (CCA).</w:t>
      </w:r>
    </w:p>
    <w:p w:rsidR="002E4F4C" w:rsidRDefault="005B3025" w:rsidP="00A26D8F">
      <w:pPr>
        <w:bidi/>
        <w:spacing w:before="360" w:after="240"/>
      </w:pPr>
      <w:r>
        <w:rPr>
          <w:rFonts w:ascii="Arial" w:hAnsi="Arial"/>
          <w:b/>
          <w:color w:val="00685D"/>
          <w:sz w:val="32"/>
          <w:rtl/>
        </w:rPr>
        <w:t>⚙️ 2. البنية البر</w:t>
      </w:r>
      <w:r>
        <w:rPr>
          <w:rFonts w:ascii="Arial" w:hAnsi="Arial"/>
          <w:b/>
          <w:color w:val="00685D"/>
          <w:sz w:val="32"/>
          <w:rtl/>
        </w:rPr>
        <w:t>مجية والتقنيات المستخدمة (System Architecture)</w:t>
      </w:r>
    </w:p>
    <w:p w:rsidR="002E4F4C" w:rsidRDefault="005B3025" w:rsidP="00A26D8F">
      <w:pPr>
        <w:bidi/>
        <w:spacing w:after="160"/>
      </w:pPr>
      <w:r>
        <w:rPr>
          <w:rFonts w:ascii="Arial" w:hAnsi="Arial"/>
          <w:rtl/>
        </w:rPr>
        <w:t>يعتمد المشروع على بنية مفصولة بين الواجهة الأمامية والخلفية (Decoupled Frontend/Backend Architecture):</w:t>
      </w:r>
    </w:p>
    <w:p w:rsidR="002E4F4C" w:rsidRDefault="005B3025" w:rsidP="00A26D8F">
      <w:pPr>
        <w:bidi/>
      </w:pPr>
      <w:r>
        <w:rPr>
          <w:rFonts w:ascii="Arial" w:hAnsi="Arial"/>
          <w:b/>
          <w:color w:val="1D6584"/>
          <w:sz w:val="24"/>
          <w:rtl/>
        </w:rPr>
        <w:t>الخادم الخلفي (Backend API):</w:t>
      </w:r>
    </w:p>
    <w:p w:rsidR="002E4F4C" w:rsidRDefault="005B3025" w:rsidP="00A26D8F">
      <w:pPr>
        <w:bidi/>
      </w:pPr>
      <w:r>
        <w:rPr>
          <w:rFonts w:ascii="Arial" w:hAnsi="Arial"/>
          <w:rtl/>
        </w:rPr>
        <w:t>مبني باستخدام إطار العمل FastAPI في بيئة Python، ويعتمد على قاعدة بيانات SQLi</w:t>
      </w:r>
      <w:r>
        <w:rPr>
          <w:rFonts w:ascii="Arial" w:hAnsi="Arial"/>
          <w:rtl/>
        </w:rPr>
        <w:t>te مع SQLAlchemy ORM لإدارة المستخدمين والصلاحيات وإصدار توثيق JWT بشكل آمن.</w:t>
      </w:r>
    </w:p>
    <w:p w:rsidR="002E4F4C" w:rsidRDefault="005B3025" w:rsidP="00A26D8F">
      <w:pPr>
        <w:bidi/>
      </w:pPr>
      <w:r>
        <w:rPr>
          <w:rFonts w:ascii="Arial" w:hAnsi="Arial"/>
          <w:b/>
          <w:color w:val="1D6584"/>
          <w:sz w:val="24"/>
          <w:rtl/>
        </w:rPr>
        <w:t>الواجهة الأمامية (Frontend SPA):</w:t>
      </w:r>
    </w:p>
    <w:p w:rsidR="002E4F4C" w:rsidRDefault="005B3025" w:rsidP="00A26D8F">
      <w:pPr>
        <w:bidi/>
      </w:pPr>
      <w:r>
        <w:rPr>
          <w:rFonts w:ascii="Arial" w:hAnsi="Arial"/>
          <w:rtl/>
        </w:rPr>
        <w:t>واجهة مستخدم سريعة وخفيفة مبنية كـ SPA (Single Page Application) باستخدام HTML/JavaScript وTailwind CSS للتصميم العصري، بالإضافة إلى Mol* لتصور ال</w:t>
      </w:r>
      <w:r>
        <w:rPr>
          <w:rFonts w:ascii="Arial" w:hAnsi="Arial"/>
          <w:rtl/>
        </w:rPr>
        <w:t>هياكل ثلاثية الأبعاد مباشرة في المتصفح.</w:t>
      </w:r>
    </w:p>
    <w:p w:rsidR="002E4F4C" w:rsidRDefault="005B3025" w:rsidP="00A26D8F">
      <w:pPr>
        <w:bidi/>
        <w:spacing w:before="360" w:after="240"/>
      </w:pPr>
      <w:r>
        <w:rPr>
          <w:rFonts w:ascii="Arial" w:hAnsi="Arial"/>
          <w:b/>
          <w:color w:val="00685D"/>
          <w:sz w:val="32"/>
          <w:rtl/>
        </w:rPr>
        <w:t>🛠️ 3. ما تم تنفيذه بالفعل (Implemented Features)</w:t>
      </w:r>
    </w:p>
    <w:p w:rsidR="002E4F4C" w:rsidRDefault="005B3025" w:rsidP="00A26D8F">
      <w:pPr>
        <w:bidi/>
      </w:pPr>
      <w:r>
        <w:rPr>
          <w:rFonts w:ascii="Arial" w:hAnsi="Arial"/>
          <w:rtl/>
        </w:rPr>
        <w:t>تم بناء الهيكل الأساسي والنظام التفاعلي للمشروع ليعمل كـ نموذج أولي متفاعل (Interactive MVP Demo) بالكامل:</w:t>
      </w:r>
    </w:p>
    <w:p w:rsidR="002E4F4C" w:rsidRDefault="005B3025" w:rsidP="00A26D8F">
      <w:pPr>
        <w:bidi/>
      </w:pPr>
      <w:r>
        <w:rPr>
          <w:rFonts w:ascii="Arial" w:hAnsi="Arial"/>
          <w:b/>
          <w:color w:val="1D6584"/>
          <w:sz w:val="24"/>
          <w:rtl/>
        </w:rPr>
        <w:t>أ. في الواجهة الخلفية (FastAPI Backend):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إدارة حسابات المست</w:t>
      </w:r>
      <w:r>
        <w:rPr>
          <w:rFonts w:ascii="Arial" w:hAnsi="Arial"/>
          <w:rtl/>
        </w:rPr>
        <w:t>خدمين (Authentication): التسجيل والدخول والتحقق الرقمي عبر توكنات JWT.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التحكم بالصلاحيات (RBAC): ثلاثة أدوار رئيسية (Researcher, Clinical Scientist, Admin) مطبقة ومحمية بالكامل.</w:t>
      </w:r>
    </w:p>
    <w:p w:rsidR="002E4F4C" w:rsidRDefault="005B3025" w:rsidP="00A26D8F">
      <w:pPr>
        <w:bidi/>
      </w:pPr>
      <w:r>
        <w:rPr>
          <w:rFonts w:ascii="Arial" w:hAnsi="Arial"/>
          <w:b/>
          <w:color w:val="1D6584"/>
          <w:sz w:val="24"/>
          <w:rtl/>
        </w:rPr>
        <w:t>ب. في الواجهة الأمامية (SPA Frontend):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lastRenderedPageBreak/>
        <w:t xml:space="preserve">موجه الصفحات الذكي (SPA Router): تنقل </w:t>
      </w:r>
      <w:r>
        <w:rPr>
          <w:rFonts w:ascii="Arial" w:hAnsi="Arial"/>
          <w:rtl/>
        </w:rPr>
        <w:t>سلس وسريع بين الشاشات دون الحاجة لإعادة تحميل الموقع.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التحكم بالوصول في الواجهة: حظر صفحة التحليل السريري للسرطان عن الباحثين العامين، وإعطاء صلاحية الدخول فقط للعلماء والمديرين.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محرك البحث وجلب البيانات الحية: الاتصال المباشر بـ UniProt API للبحث عن جزيئا</w:t>
      </w:r>
      <w:r>
        <w:rPr>
          <w:rFonts w:ascii="Arial" w:hAnsi="Arial"/>
          <w:rtl/>
        </w:rPr>
        <w:t>ت البروتين وجلب تسلسل الأحماض الأمينية والوظائف الحيوية بدقة.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مستعرض Mol* ثلاثي الأبعاد: عرض فوري للهيكل ثلاثي الأبعاد من AlphaFold DB وتلوينه تلقائياً بحسب ثقة التنبؤ pLDDT، مع وجود نظام احتياطي PDB.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لوحة تنبؤات الذكاء الاصطناعي: محاكاة تنبؤات وظائف GO لل</w:t>
      </w:r>
      <w:r>
        <w:rPr>
          <w:rFonts w:ascii="Arial" w:hAnsi="Arial"/>
          <w:rtl/>
        </w:rPr>
        <w:t>أحماض الأمينية وخريطة الاهتمام Attribution Heatmap مع أداة In Silico Mutagenesis لاختبار الطفرات وحساب طاقة الارتباط الحرة بشكل تفاعلي وتصدير التقارير.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منحنى النجاة السريري: رسم بياني تفاعلي SVG لمرضى سرطان القنوات الصفراوية وجدول إحصائي للطفرات الهامة.</w:t>
      </w:r>
    </w:p>
    <w:p w:rsidR="002E4F4C" w:rsidRDefault="005B3025" w:rsidP="00A26D8F">
      <w:pPr>
        <w:bidi/>
        <w:spacing w:before="360" w:after="240"/>
      </w:pPr>
      <w:r>
        <w:rPr>
          <w:rFonts w:ascii="Arial" w:hAnsi="Arial"/>
          <w:b/>
          <w:color w:val="00685D"/>
          <w:sz w:val="32"/>
          <w:rtl/>
        </w:rPr>
        <w:t>🔄</w:t>
      </w:r>
      <w:r>
        <w:rPr>
          <w:rFonts w:ascii="Arial" w:hAnsi="Arial"/>
          <w:b/>
          <w:color w:val="00685D"/>
          <w:sz w:val="32"/>
          <w:rtl/>
        </w:rPr>
        <w:t xml:space="preserve"> 4. ما يجب تنفيذه تالياً لاستكمال المشروع (Future Tasks Ro</w:t>
      </w:r>
      <w:bookmarkStart w:id="0" w:name="_GoBack"/>
      <w:bookmarkEnd w:id="0"/>
      <w:r>
        <w:rPr>
          <w:rFonts w:ascii="Arial" w:hAnsi="Arial"/>
          <w:b/>
          <w:color w:val="00685D"/>
          <w:sz w:val="32"/>
          <w:rtl/>
        </w:rPr>
        <w:t>admap)</w:t>
      </w:r>
    </w:p>
    <w:p w:rsidR="002E4F4C" w:rsidRDefault="005B3025" w:rsidP="00A26D8F">
      <w:pPr>
        <w:bidi/>
      </w:pPr>
      <w:r>
        <w:rPr>
          <w:rFonts w:ascii="Arial" w:hAnsi="Arial"/>
          <w:rtl/>
        </w:rPr>
        <w:t>لتحويل المنصة إلى أداة بحثية وعلمية فعلية، يجب تنفيذ الآتي: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تحميل ودمج نموذج ESM-2 الحقيقي في بايثون بدلاً من محاكاة النتائج في الواجهة الأمامية.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سحب أوزان الانتباه الرياضية من نموذج الذكاء ا</w:t>
      </w:r>
      <w:r>
        <w:rPr>
          <w:rFonts w:ascii="Arial" w:hAnsi="Arial"/>
          <w:rtl/>
        </w:rPr>
        <w:t>لاصطناعي الحقيقي وتمريرها ديناميكياً للواجهة.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بناء الفهرس المحلي المعتمد على BLAST للبحث عن تشابه التسلسلات في الـ 200 بروتين الخاصة بسرطان القنوات الصفراوية.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ربط لوحة التحليل السريري بقاعدة بيانات TCGA حقيقية للحصول على منحنيات البقاء بشكل ديناميكي ومؤكد.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تفعيل نظام RAG (توليد النصوص المدعوم بالاسترجاع) لتسجيل الأدلة الطبية تلقائياً من الأوراق البحثية المفتوحة.</w:t>
      </w:r>
    </w:p>
    <w:p w:rsidR="002E4F4C" w:rsidRDefault="005B3025" w:rsidP="00A26D8F">
      <w:pPr>
        <w:pStyle w:val="ListBullet"/>
        <w:bidi/>
        <w:spacing w:after="80"/>
      </w:pPr>
      <w:r>
        <w:rPr>
          <w:rFonts w:ascii="Arial" w:hAnsi="Arial"/>
          <w:rtl/>
        </w:rPr>
        <w:t>تحويل شريط تفاعلات البروتينات إلى رسم بياني تفاعلي يعتمد على D3.js متصل بـ STRING API.</w:t>
      </w:r>
    </w:p>
    <w:p w:rsidR="002E4F4C" w:rsidRDefault="005B3025" w:rsidP="00A26D8F">
      <w:pPr>
        <w:bidi/>
        <w:spacing w:before="360" w:after="240"/>
      </w:pPr>
      <w:r>
        <w:rPr>
          <w:rFonts w:ascii="Arial" w:hAnsi="Arial"/>
          <w:b/>
          <w:color w:val="00685D"/>
          <w:sz w:val="28"/>
          <w:rtl/>
        </w:rPr>
        <w:t>👥 أدوار المستخدمين وصلاحياتهم (User Roles)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E4F4C" w:rsidTr="002E4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2E4F4C" w:rsidRDefault="005B3025" w:rsidP="00A26D8F">
            <w:pPr>
              <w:bidi/>
            </w:pPr>
            <w:r>
              <w:rPr>
                <w:rFonts w:ascii="Arial" w:hAnsi="Arial"/>
                <w:rtl/>
              </w:rPr>
              <w:t>الدور (Role)</w:t>
            </w:r>
          </w:p>
        </w:tc>
        <w:tc>
          <w:tcPr>
            <w:tcW w:w="3120" w:type="dxa"/>
          </w:tcPr>
          <w:p w:rsidR="002E4F4C" w:rsidRDefault="005B3025" w:rsidP="00A26D8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rtl/>
              </w:rPr>
              <w:t>صلا</w:t>
            </w:r>
            <w:r>
              <w:rPr>
                <w:rFonts w:ascii="Arial" w:hAnsi="Arial"/>
                <w:rtl/>
              </w:rPr>
              <w:t>حيات الوصول</w:t>
            </w:r>
          </w:p>
        </w:tc>
        <w:tc>
          <w:tcPr>
            <w:tcW w:w="3120" w:type="dxa"/>
          </w:tcPr>
          <w:p w:rsidR="002E4F4C" w:rsidRDefault="005B3025" w:rsidP="00A26D8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rtl/>
              </w:rPr>
              <w:t>الوصف</w:t>
            </w:r>
          </w:p>
        </w:tc>
      </w:tr>
      <w:tr w:rsidR="002E4F4C" w:rsidTr="002E4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2E4F4C" w:rsidRDefault="005B3025" w:rsidP="00A26D8F">
            <w:pPr>
              <w:bidi/>
            </w:pPr>
            <w:r>
              <w:rPr>
                <w:rFonts w:ascii="Arial" w:hAnsi="Arial"/>
                <w:rtl/>
              </w:rPr>
              <w:t>Researcher</w:t>
            </w:r>
          </w:p>
        </w:tc>
        <w:tc>
          <w:tcPr>
            <w:tcW w:w="3120" w:type="dxa"/>
          </w:tcPr>
          <w:p w:rsidR="002E4F4C" w:rsidRDefault="005B3025" w:rsidP="00A26D8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rtl/>
              </w:rPr>
              <w:t>استعلام وتصفح وتنبؤ ووظائف ثلاثية الأبعاد.</w:t>
            </w:r>
          </w:p>
        </w:tc>
        <w:tc>
          <w:tcPr>
            <w:tcW w:w="3120" w:type="dxa"/>
          </w:tcPr>
          <w:p w:rsidR="002E4F4C" w:rsidRDefault="005B3025" w:rsidP="00A26D8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rtl/>
              </w:rPr>
              <w:t>باحث عام يستعرض البيانات ويبحث عن الجينات والبروتينات.</w:t>
            </w:r>
          </w:p>
        </w:tc>
      </w:tr>
      <w:tr w:rsidR="002E4F4C" w:rsidTr="002E4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2E4F4C" w:rsidRDefault="005B3025" w:rsidP="00A26D8F">
            <w:pPr>
              <w:bidi/>
            </w:pPr>
            <w:r>
              <w:rPr>
                <w:rFonts w:ascii="Arial" w:hAnsi="Arial"/>
                <w:rtl/>
              </w:rPr>
              <w:t>Clinical Scientist</w:t>
            </w:r>
          </w:p>
        </w:tc>
        <w:tc>
          <w:tcPr>
            <w:tcW w:w="3120" w:type="dxa"/>
          </w:tcPr>
          <w:p w:rsidR="002E4F4C" w:rsidRDefault="005B3025" w:rsidP="00A26D8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rtl/>
              </w:rPr>
              <w:t>جميع الصلاحيات بالإضافة إلى لوحة التحليل السريري.</w:t>
            </w:r>
          </w:p>
        </w:tc>
        <w:tc>
          <w:tcPr>
            <w:tcW w:w="3120" w:type="dxa"/>
          </w:tcPr>
          <w:p w:rsidR="002E4F4C" w:rsidRDefault="005B3025" w:rsidP="00A26D8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rtl/>
              </w:rPr>
              <w:t xml:space="preserve">باحث طبي متخصص يعكف على دراسة عينات المرضى والتحليلات </w:t>
            </w:r>
            <w:r>
              <w:rPr>
                <w:rFonts w:ascii="Arial" w:hAnsi="Arial"/>
                <w:rtl/>
              </w:rPr>
              <w:t>الجينية.</w:t>
            </w:r>
          </w:p>
        </w:tc>
      </w:tr>
      <w:tr w:rsidR="002E4F4C" w:rsidTr="002E4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2E4F4C" w:rsidRDefault="005B3025" w:rsidP="00A26D8F">
            <w:pPr>
              <w:bidi/>
            </w:pPr>
            <w:r>
              <w:rPr>
                <w:rFonts w:ascii="Arial" w:hAnsi="Arial"/>
                <w:rtl/>
              </w:rPr>
              <w:t>Admin</w:t>
            </w:r>
          </w:p>
        </w:tc>
        <w:tc>
          <w:tcPr>
            <w:tcW w:w="3120" w:type="dxa"/>
          </w:tcPr>
          <w:p w:rsidR="002E4F4C" w:rsidRDefault="005B3025" w:rsidP="00A26D8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rtl/>
              </w:rPr>
              <w:t>صلاحيات كاملة للمنصة وقواعد البيانات والتعديل.</w:t>
            </w:r>
          </w:p>
        </w:tc>
        <w:tc>
          <w:tcPr>
            <w:tcW w:w="3120" w:type="dxa"/>
          </w:tcPr>
          <w:p w:rsidR="002E4F4C" w:rsidRDefault="005B3025" w:rsidP="00A26D8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rtl/>
              </w:rPr>
              <w:t>مدير النظام المسؤول عن الصلاحيات والربط وتدريب النماذج.</w:t>
            </w:r>
          </w:p>
        </w:tc>
      </w:tr>
    </w:tbl>
    <w:p w:rsidR="005B3025" w:rsidRDefault="005B3025" w:rsidP="00A26D8F">
      <w:pPr>
        <w:bidi/>
      </w:pPr>
    </w:p>
    <w:sectPr w:rsidR="005B302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3025" w:rsidRDefault="005B3025" w:rsidP="00A26D8F">
      <w:pPr>
        <w:spacing w:after="0" w:line="240" w:lineRule="auto"/>
      </w:pPr>
      <w:r>
        <w:separator/>
      </w:r>
    </w:p>
  </w:endnote>
  <w:endnote w:type="continuationSeparator" w:id="0">
    <w:p w:rsidR="005B3025" w:rsidRDefault="005B3025" w:rsidP="00A26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3025" w:rsidRDefault="005B3025" w:rsidP="00A26D8F">
      <w:pPr>
        <w:spacing w:after="0" w:line="240" w:lineRule="auto"/>
      </w:pPr>
      <w:r>
        <w:separator/>
      </w:r>
    </w:p>
  </w:footnote>
  <w:footnote w:type="continuationSeparator" w:id="0">
    <w:p w:rsidR="005B3025" w:rsidRDefault="005B3025" w:rsidP="00A26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4F4C"/>
    <w:rsid w:val="00326F90"/>
    <w:rsid w:val="005B3025"/>
    <w:rsid w:val="00A26D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30C728-FADD-465D-A8DD-3663FEB84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motherbord</cp:lastModifiedBy>
  <cp:revision>3</cp:revision>
  <dcterms:created xsi:type="dcterms:W3CDTF">2013-12-23T23:15:00Z</dcterms:created>
  <dcterms:modified xsi:type="dcterms:W3CDTF">2026-05-24T02:43:00Z</dcterms:modified>
  <cp:category/>
</cp:coreProperties>
</file>