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DBC17" w14:textId="77777777" w:rsidR="009B66B6" w:rsidRPr="009B66B6" w:rsidRDefault="009B66B6" w:rsidP="009B66B6">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Virtual Reality Technology: Its Uses and Impacts</w:t>
      </w:r>
    </w:p>
    <w:p w14:paraId="01E5AA09"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Abstract</w:t>
      </w:r>
    </w:p>
    <w:p w14:paraId="62B8C00F"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Virtual Reality (VR) has emerged as a transformative technology with significant applications across numerous sectors including education, healthcare, entertainment, and industry. This paper explores the underlying mechanisms of VR systems, analyzes their contemporary uses, and examines both the positive and negative impacts of their widespread adoption. As VR continues to evolve, its role in shaping human experiences and society will become increasingly significant, warranting critical attention to its development, accessibility, and ethical implications.</w:t>
      </w:r>
    </w:p>
    <w:p w14:paraId="64ACE068" w14:textId="254D7C47" w:rsidR="009B66B6" w:rsidRPr="009B66B6" w:rsidRDefault="009B66B6" w:rsidP="009B66B6">
      <w:pPr>
        <w:spacing w:after="0" w:line="240" w:lineRule="auto"/>
        <w:rPr>
          <w:rFonts w:ascii="Times New Roman" w:eastAsia="Times New Roman" w:hAnsi="Times New Roman" w:cs="Times New Roman"/>
          <w:kern w:val="0"/>
          <w14:ligatures w14:val="none"/>
        </w:rPr>
      </w:pPr>
    </w:p>
    <w:p w14:paraId="5729E845"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1. Introduction</w:t>
      </w:r>
    </w:p>
    <w:p w14:paraId="7DC08DE2"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Virtual Reality (VR) refers to a simulated experience that can be similar to or completely different from the real world. Through the integration of sensory feedback and user interaction, VR immerses individuals in a computer-generated environment, enabling engagement in novel and otherwise inaccessible experiences (Burdea &amp; Coiffet, 2003). While initially developed for entertainment and military training, VR has matured into a powerful tool across multiple disciplines.</w:t>
      </w:r>
    </w:p>
    <w:p w14:paraId="5F1009BE" w14:textId="28A5854A" w:rsidR="009B66B6" w:rsidRPr="009B66B6" w:rsidRDefault="009B66B6" w:rsidP="009B66B6">
      <w:pPr>
        <w:spacing w:after="0" w:line="240" w:lineRule="auto"/>
        <w:rPr>
          <w:rFonts w:ascii="Times New Roman" w:eastAsia="Times New Roman" w:hAnsi="Times New Roman" w:cs="Times New Roman"/>
          <w:kern w:val="0"/>
          <w14:ligatures w14:val="none"/>
        </w:rPr>
      </w:pPr>
    </w:p>
    <w:p w14:paraId="0552946B"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2. Technological Foundations of VR</w:t>
      </w:r>
    </w:p>
    <w:p w14:paraId="4C1490E8"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Modern VR systems combine hardware and software to create immersive experiences. Core components include:</w:t>
      </w:r>
    </w:p>
    <w:p w14:paraId="4C07EB6C" w14:textId="77777777" w:rsidR="009B66B6" w:rsidRPr="009B66B6" w:rsidRDefault="009B66B6" w:rsidP="009B66B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Head-Mounted Displays (HMDs):</w:t>
      </w:r>
      <w:r w:rsidRPr="009B66B6">
        <w:rPr>
          <w:rFonts w:ascii="Times New Roman" w:eastAsia="Times New Roman" w:hAnsi="Times New Roman" w:cs="Times New Roman"/>
          <w:color w:val="000000"/>
          <w:kern w:val="0"/>
          <w14:ligatures w14:val="none"/>
        </w:rPr>
        <w:t> Deliver stereoscopic visuals and track head movements.</w:t>
      </w:r>
    </w:p>
    <w:p w14:paraId="66DF7196" w14:textId="77777777" w:rsidR="009B66B6" w:rsidRPr="009B66B6" w:rsidRDefault="009B66B6" w:rsidP="009B66B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Input Devices:</w:t>
      </w:r>
      <w:r w:rsidRPr="009B66B6">
        <w:rPr>
          <w:rFonts w:ascii="Times New Roman" w:eastAsia="Times New Roman" w:hAnsi="Times New Roman" w:cs="Times New Roman"/>
          <w:color w:val="000000"/>
          <w:kern w:val="0"/>
          <w14:ligatures w14:val="none"/>
        </w:rPr>
        <w:t> Such as handheld controllers or haptic gloves, enable interaction with virtual objects.</w:t>
      </w:r>
    </w:p>
    <w:p w14:paraId="25158227" w14:textId="77777777" w:rsidR="009B66B6" w:rsidRPr="009B66B6" w:rsidRDefault="009B66B6" w:rsidP="009B66B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Tracking Systems:</w:t>
      </w:r>
      <w:r w:rsidRPr="009B66B6">
        <w:rPr>
          <w:rFonts w:ascii="Times New Roman" w:eastAsia="Times New Roman" w:hAnsi="Times New Roman" w:cs="Times New Roman"/>
          <w:color w:val="000000"/>
          <w:kern w:val="0"/>
          <w14:ligatures w14:val="none"/>
        </w:rPr>
        <w:t> Use sensors to detect the position and orientation of the user.</w:t>
      </w:r>
    </w:p>
    <w:p w14:paraId="452ED2E8" w14:textId="77777777" w:rsidR="009B66B6" w:rsidRPr="009B66B6" w:rsidRDefault="009B66B6" w:rsidP="009B66B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Software Engines:</w:t>
      </w:r>
      <w:r w:rsidRPr="009B66B6">
        <w:rPr>
          <w:rFonts w:ascii="Times New Roman" w:eastAsia="Times New Roman" w:hAnsi="Times New Roman" w:cs="Times New Roman"/>
          <w:color w:val="000000"/>
          <w:kern w:val="0"/>
          <w14:ligatures w14:val="none"/>
        </w:rPr>
        <w:t> Render real-time 3D environments responsive to user input (Jerald, 2015).</w:t>
      </w:r>
    </w:p>
    <w:p w14:paraId="305DE5B9"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These technologies collectively produce an immersive simulation, aiming to achieve a high degree of presence—the psychological sensation of “being there” in a virtual space.</w:t>
      </w:r>
    </w:p>
    <w:p w14:paraId="1D42C313" w14:textId="70F72506" w:rsidR="009B66B6" w:rsidRPr="009B66B6" w:rsidRDefault="009B66B6" w:rsidP="009B66B6">
      <w:pPr>
        <w:spacing w:after="0" w:line="240" w:lineRule="auto"/>
        <w:rPr>
          <w:rFonts w:ascii="Times New Roman" w:eastAsia="Times New Roman" w:hAnsi="Times New Roman" w:cs="Times New Roman"/>
          <w:kern w:val="0"/>
          <w14:ligatures w14:val="none"/>
        </w:rPr>
      </w:pPr>
    </w:p>
    <w:p w14:paraId="254273B7"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3. Applications of VR Technology</w:t>
      </w:r>
    </w:p>
    <w:p w14:paraId="015DF5B9"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3.1. Education and Training</w:t>
      </w:r>
    </w:p>
    <w:p w14:paraId="0CA85D34"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lastRenderedPageBreak/>
        <w:t>VR is revolutionizing educational environments by providing interactive and experiential learning opportunities. In medical education, VR allows for the simulation of surgical procedures, enhancing student competence in a risk-free environment (Kunkler, 2006). Similarly, VR simulations in aviation and defense enable training for high-stakes scenarios without physical risk.</w:t>
      </w:r>
    </w:p>
    <w:p w14:paraId="320C40B3"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3.2. Healthcare</w:t>
      </w:r>
    </w:p>
    <w:p w14:paraId="1B1AE9D6"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Beyond training, VR is used in therapeutic contexts. Exposure therapy for phobias and post-traumatic stress disorder (PTSD) is increasingly delivered via VR, offering controlled and repeatable environments for patient rehabilitation (Maples-Keller et al., 2017). VR has also demonstrated efficacy in pain distraction during medical procedures (Hoffman et al., 2000).</w:t>
      </w:r>
    </w:p>
    <w:p w14:paraId="7289678E"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3.3. Architecture and Urban Planning</w:t>
      </w:r>
    </w:p>
    <w:p w14:paraId="1C56AC9C"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Architects use VR to prototype and present design concepts, allowing stakeholders to experience building layouts before construction begins. This improves spatial understanding and supports collaborative design decisions (Whyte, 2002).</w:t>
      </w:r>
    </w:p>
    <w:p w14:paraId="44289BB0"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3.4. Entertainment and Social Platforms</w:t>
      </w:r>
    </w:p>
    <w:p w14:paraId="64E97F8F"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The entertainment industry continues to be a major driver of VR development. VR gaming offers deeply immersive experiences, while social VR platforms such as VRChat and Meta Horizon Worlds provide new spaces for virtual human interaction.</w:t>
      </w:r>
    </w:p>
    <w:p w14:paraId="6CCF7BDF"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3.5. Industry and Manufacturing</w:t>
      </w:r>
    </w:p>
    <w:p w14:paraId="6ECFFB91"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Manufacturers use VR for product prototyping, maintenance training, and process visualization. Virtual assembly lines and machinery allow employees to practice skills without risking damage or injury (Berg &amp; Vance, 2017).</w:t>
      </w:r>
    </w:p>
    <w:p w14:paraId="3BF2D68C" w14:textId="54543969" w:rsidR="009B66B6" w:rsidRPr="009B66B6" w:rsidRDefault="009B66B6" w:rsidP="009B66B6">
      <w:pPr>
        <w:spacing w:after="0" w:line="240" w:lineRule="auto"/>
        <w:rPr>
          <w:rFonts w:ascii="Times New Roman" w:eastAsia="Times New Roman" w:hAnsi="Times New Roman" w:cs="Times New Roman"/>
          <w:kern w:val="0"/>
          <w14:ligatures w14:val="none"/>
        </w:rPr>
      </w:pPr>
    </w:p>
    <w:p w14:paraId="6E1D8FD9"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4. Impacts of VR Technology</w:t>
      </w:r>
    </w:p>
    <w:p w14:paraId="7F24739C"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4.1. Positive Impacts</w:t>
      </w:r>
    </w:p>
    <w:p w14:paraId="34742A93"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VR provides enhanced engagement and realism, leading to increased learning retention, training safety, and access to otherwise unreachable environments. Additionally, the VR industry contributes to economic growth through job creation and technological innovation.</w:t>
      </w:r>
    </w:p>
    <w:p w14:paraId="67920977"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4.2. Negative Impacts</w:t>
      </w:r>
    </w:p>
    <w:p w14:paraId="6881FFAE"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 xml:space="preserve">However, there are notable concerns. Extended VR use can lead to motion sickness, disorientation, and digital eye strain (Stanney et al., 1998). Social and psychological risks </w:t>
      </w:r>
      <w:r w:rsidRPr="009B66B6">
        <w:rPr>
          <w:rFonts w:ascii="Times New Roman" w:eastAsia="Times New Roman" w:hAnsi="Times New Roman" w:cs="Times New Roman"/>
          <w:color w:val="000000"/>
          <w:kern w:val="0"/>
          <w14:ligatures w14:val="none"/>
        </w:rPr>
        <w:lastRenderedPageBreak/>
        <w:t>include escapism, addiction, and isolation. Moreover, privacy concerns arise from the collection of biometric data such as gaze, gestures, and voice (Roesner et al., 2014).</w:t>
      </w:r>
    </w:p>
    <w:p w14:paraId="5E3AB42A"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Accessibility remains an issue, as high costs of hardware and computational requirements can exclude under-resourced institutions and individuals.</w:t>
      </w:r>
    </w:p>
    <w:p w14:paraId="0D1E9610" w14:textId="3E2B5014" w:rsidR="009B66B6" w:rsidRPr="009B66B6" w:rsidRDefault="009B66B6" w:rsidP="009B66B6">
      <w:pPr>
        <w:spacing w:after="0" w:line="240" w:lineRule="auto"/>
        <w:rPr>
          <w:rFonts w:ascii="Times New Roman" w:eastAsia="Times New Roman" w:hAnsi="Times New Roman" w:cs="Times New Roman"/>
          <w:kern w:val="0"/>
          <w14:ligatures w14:val="none"/>
        </w:rPr>
      </w:pPr>
    </w:p>
    <w:p w14:paraId="696F9F61"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5. Future Outlook</w:t>
      </w:r>
    </w:p>
    <w:p w14:paraId="7A423596"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The integration of VR with Artificial Intelligence (AI), Augmented Reality (AR), and 5G connectivity will likely expand its capabilities and accessibility. Emerging trends suggest applications in virtual workplaces, immersive journalism, and telepresence. As VR becomes more pervasive, ethical frameworks will be essential to ensure equitable and responsible use.</w:t>
      </w:r>
    </w:p>
    <w:p w14:paraId="590EA42A" w14:textId="1EABEE6D" w:rsidR="009B66B6" w:rsidRPr="009B66B6" w:rsidRDefault="009B66B6" w:rsidP="009B66B6">
      <w:pPr>
        <w:spacing w:after="0" w:line="240" w:lineRule="auto"/>
        <w:rPr>
          <w:rFonts w:ascii="Times New Roman" w:eastAsia="Times New Roman" w:hAnsi="Times New Roman" w:cs="Times New Roman"/>
          <w:kern w:val="0"/>
          <w14:ligatures w14:val="none"/>
        </w:rPr>
      </w:pPr>
    </w:p>
    <w:p w14:paraId="21BCD605"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6. Conclusion</w:t>
      </w:r>
    </w:p>
    <w:p w14:paraId="646B53D5"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VR technology holds transformative potential across disciplines, offering immersive experiences that reshape learning, therapy, design, and entertainment. Its impacts—both beneficial and adverse—necessitate continued research and critical engagement. As society advances into a more virtualized era, balancing innovation with inclusivity and ethical responsibility will be paramount.</w:t>
      </w:r>
    </w:p>
    <w:p w14:paraId="047C004D" w14:textId="44E6994C" w:rsidR="009B66B6" w:rsidRPr="009B66B6" w:rsidRDefault="009B66B6" w:rsidP="009B66B6">
      <w:pPr>
        <w:spacing w:after="0" w:line="240" w:lineRule="auto"/>
        <w:rPr>
          <w:rFonts w:ascii="Times New Roman" w:eastAsia="Times New Roman" w:hAnsi="Times New Roman" w:cs="Times New Roman"/>
          <w:kern w:val="0"/>
          <w14:ligatures w14:val="none"/>
        </w:rPr>
      </w:pPr>
    </w:p>
    <w:p w14:paraId="24244F5C"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b/>
          <w:bCs/>
          <w:color w:val="000000"/>
          <w:kern w:val="0"/>
          <w14:ligatures w14:val="none"/>
        </w:rPr>
        <w:t>References</w:t>
      </w:r>
    </w:p>
    <w:p w14:paraId="2005378B"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Berg, L. P., &amp; Vance, J. M. (2017). Industry use of virtual reality in product design and manufacturing: A survey. </w:t>
      </w:r>
      <w:r w:rsidRPr="009B66B6">
        <w:rPr>
          <w:rFonts w:ascii="Times New Roman" w:eastAsia="Times New Roman" w:hAnsi="Times New Roman" w:cs="Times New Roman"/>
          <w:i/>
          <w:iCs/>
          <w:color w:val="000000"/>
          <w:kern w:val="0"/>
          <w14:ligatures w14:val="none"/>
        </w:rPr>
        <w:t>Virtual Reality</w:t>
      </w:r>
      <w:r w:rsidRPr="009B66B6">
        <w:rPr>
          <w:rFonts w:ascii="Times New Roman" w:eastAsia="Times New Roman" w:hAnsi="Times New Roman" w:cs="Times New Roman"/>
          <w:color w:val="000000"/>
          <w:kern w:val="0"/>
          <w14:ligatures w14:val="none"/>
        </w:rPr>
        <w:t>, </w:t>
      </w:r>
      <w:r w:rsidRPr="009B66B6">
        <w:rPr>
          <w:rFonts w:ascii="Times New Roman" w:eastAsia="Times New Roman" w:hAnsi="Times New Roman" w:cs="Times New Roman"/>
          <w:i/>
          <w:iCs/>
          <w:color w:val="000000"/>
          <w:kern w:val="0"/>
          <w14:ligatures w14:val="none"/>
        </w:rPr>
        <w:t>21</w:t>
      </w:r>
      <w:r w:rsidRPr="009B66B6">
        <w:rPr>
          <w:rFonts w:ascii="Times New Roman" w:eastAsia="Times New Roman" w:hAnsi="Times New Roman" w:cs="Times New Roman"/>
          <w:color w:val="000000"/>
          <w:kern w:val="0"/>
          <w14:ligatures w14:val="none"/>
        </w:rPr>
        <w:t>(1), 1–17. </w:t>
      </w:r>
      <w:hyperlink r:id="rId5" w:history="1">
        <w:r w:rsidRPr="009B66B6">
          <w:rPr>
            <w:rFonts w:ascii="Times New Roman" w:eastAsia="Times New Roman" w:hAnsi="Times New Roman" w:cs="Times New Roman"/>
            <w:color w:val="0000FF"/>
            <w:kern w:val="0"/>
            <w:u w:val="single"/>
            <w14:ligatures w14:val="none"/>
          </w:rPr>
          <w:t>https://doi.org/10.1007/s10055-016-0293-9</w:t>
        </w:r>
      </w:hyperlink>
    </w:p>
    <w:p w14:paraId="03308F0A"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Burdea, G. C., &amp; Coiffet, P. (2003). </w:t>
      </w:r>
      <w:r w:rsidRPr="009B66B6">
        <w:rPr>
          <w:rFonts w:ascii="Times New Roman" w:eastAsia="Times New Roman" w:hAnsi="Times New Roman" w:cs="Times New Roman"/>
          <w:i/>
          <w:iCs/>
          <w:color w:val="000000"/>
          <w:kern w:val="0"/>
          <w14:ligatures w14:val="none"/>
        </w:rPr>
        <w:t>Virtual Reality Technology</w:t>
      </w:r>
      <w:r w:rsidRPr="009B66B6">
        <w:rPr>
          <w:rFonts w:ascii="Times New Roman" w:eastAsia="Times New Roman" w:hAnsi="Times New Roman" w:cs="Times New Roman"/>
          <w:color w:val="000000"/>
          <w:kern w:val="0"/>
          <w14:ligatures w14:val="none"/>
        </w:rPr>
        <w:t> (2nd ed.). Wiley-IEEE Press.</w:t>
      </w:r>
    </w:p>
    <w:p w14:paraId="78EC274E"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Hoffman, H. G., Patterson, D. R., Seibel, E., Soltani, M., Jewett-Leahy, L., &amp; Sharar, S. R. (2008). Virtual reality pain control during burn wound debridement in the hydrotank. </w:t>
      </w:r>
      <w:r w:rsidRPr="009B66B6">
        <w:rPr>
          <w:rFonts w:ascii="Times New Roman" w:eastAsia="Times New Roman" w:hAnsi="Times New Roman" w:cs="Times New Roman"/>
          <w:i/>
          <w:iCs/>
          <w:color w:val="000000"/>
          <w:kern w:val="0"/>
          <w14:ligatures w14:val="none"/>
        </w:rPr>
        <w:t>Clinical Journal of Pain</w:t>
      </w:r>
      <w:r w:rsidRPr="009B66B6">
        <w:rPr>
          <w:rFonts w:ascii="Times New Roman" w:eastAsia="Times New Roman" w:hAnsi="Times New Roman" w:cs="Times New Roman"/>
          <w:color w:val="000000"/>
          <w:kern w:val="0"/>
          <w14:ligatures w14:val="none"/>
        </w:rPr>
        <w:t>, </w:t>
      </w:r>
      <w:r w:rsidRPr="009B66B6">
        <w:rPr>
          <w:rFonts w:ascii="Times New Roman" w:eastAsia="Times New Roman" w:hAnsi="Times New Roman" w:cs="Times New Roman"/>
          <w:i/>
          <w:iCs/>
          <w:color w:val="000000"/>
          <w:kern w:val="0"/>
          <w14:ligatures w14:val="none"/>
        </w:rPr>
        <w:t>24</w:t>
      </w:r>
      <w:r w:rsidRPr="009B66B6">
        <w:rPr>
          <w:rFonts w:ascii="Times New Roman" w:eastAsia="Times New Roman" w:hAnsi="Times New Roman" w:cs="Times New Roman"/>
          <w:color w:val="000000"/>
          <w:kern w:val="0"/>
          <w14:ligatures w14:val="none"/>
        </w:rPr>
        <w:t>(4), 299–304.</w:t>
      </w:r>
    </w:p>
    <w:p w14:paraId="16ACCFC8"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Jerald, J. (2015). </w:t>
      </w:r>
      <w:r w:rsidRPr="009B66B6">
        <w:rPr>
          <w:rFonts w:ascii="Times New Roman" w:eastAsia="Times New Roman" w:hAnsi="Times New Roman" w:cs="Times New Roman"/>
          <w:i/>
          <w:iCs/>
          <w:color w:val="000000"/>
          <w:kern w:val="0"/>
          <w14:ligatures w14:val="none"/>
        </w:rPr>
        <w:t>The VR Book: Human-Centered Design for Virtual Reality</w:t>
      </w:r>
      <w:r w:rsidRPr="009B66B6">
        <w:rPr>
          <w:rFonts w:ascii="Times New Roman" w:eastAsia="Times New Roman" w:hAnsi="Times New Roman" w:cs="Times New Roman"/>
          <w:color w:val="000000"/>
          <w:kern w:val="0"/>
          <w14:ligatures w14:val="none"/>
        </w:rPr>
        <w:t>. ACM Books.</w:t>
      </w:r>
    </w:p>
    <w:p w14:paraId="7EABDA09"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Kunkler, K. (2006). The role of medical simulation: An overview. </w:t>
      </w:r>
      <w:r w:rsidRPr="009B66B6">
        <w:rPr>
          <w:rFonts w:ascii="Times New Roman" w:eastAsia="Times New Roman" w:hAnsi="Times New Roman" w:cs="Times New Roman"/>
          <w:i/>
          <w:iCs/>
          <w:color w:val="000000"/>
          <w:kern w:val="0"/>
          <w14:ligatures w14:val="none"/>
        </w:rPr>
        <w:t>International Journal of Medical Robotics and Computer Assisted Surgery</w:t>
      </w:r>
      <w:r w:rsidRPr="009B66B6">
        <w:rPr>
          <w:rFonts w:ascii="Times New Roman" w:eastAsia="Times New Roman" w:hAnsi="Times New Roman" w:cs="Times New Roman"/>
          <w:color w:val="000000"/>
          <w:kern w:val="0"/>
          <w14:ligatures w14:val="none"/>
        </w:rPr>
        <w:t>, </w:t>
      </w:r>
      <w:r w:rsidRPr="009B66B6">
        <w:rPr>
          <w:rFonts w:ascii="Times New Roman" w:eastAsia="Times New Roman" w:hAnsi="Times New Roman" w:cs="Times New Roman"/>
          <w:i/>
          <w:iCs/>
          <w:color w:val="000000"/>
          <w:kern w:val="0"/>
          <w14:ligatures w14:val="none"/>
        </w:rPr>
        <w:t>2</w:t>
      </w:r>
      <w:r w:rsidRPr="009B66B6">
        <w:rPr>
          <w:rFonts w:ascii="Times New Roman" w:eastAsia="Times New Roman" w:hAnsi="Times New Roman" w:cs="Times New Roman"/>
          <w:color w:val="000000"/>
          <w:kern w:val="0"/>
          <w14:ligatures w14:val="none"/>
        </w:rPr>
        <w:t>(3), 203–210.</w:t>
      </w:r>
    </w:p>
    <w:p w14:paraId="21D875D2"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lastRenderedPageBreak/>
        <w:t>Maples-Keller, J. L., Bunnell, B. E., Kim, S. J., &amp; Rothbaum, B. O. (2017). The use of virtual reality technology in the treatment of anxiety and other psychiatric disorders. </w:t>
      </w:r>
      <w:r w:rsidRPr="009B66B6">
        <w:rPr>
          <w:rFonts w:ascii="Times New Roman" w:eastAsia="Times New Roman" w:hAnsi="Times New Roman" w:cs="Times New Roman"/>
          <w:i/>
          <w:iCs/>
          <w:color w:val="000000"/>
          <w:kern w:val="0"/>
          <w14:ligatures w14:val="none"/>
        </w:rPr>
        <w:t>Harvard Review of Psychiatry</w:t>
      </w:r>
      <w:r w:rsidRPr="009B66B6">
        <w:rPr>
          <w:rFonts w:ascii="Times New Roman" w:eastAsia="Times New Roman" w:hAnsi="Times New Roman" w:cs="Times New Roman"/>
          <w:color w:val="000000"/>
          <w:kern w:val="0"/>
          <w14:ligatures w14:val="none"/>
        </w:rPr>
        <w:t>, </w:t>
      </w:r>
      <w:r w:rsidRPr="009B66B6">
        <w:rPr>
          <w:rFonts w:ascii="Times New Roman" w:eastAsia="Times New Roman" w:hAnsi="Times New Roman" w:cs="Times New Roman"/>
          <w:i/>
          <w:iCs/>
          <w:color w:val="000000"/>
          <w:kern w:val="0"/>
          <w14:ligatures w14:val="none"/>
        </w:rPr>
        <w:t>25</w:t>
      </w:r>
      <w:r w:rsidRPr="009B66B6">
        <w:rPr>
          <w:rFonts w:ascii="Times New Roman" w:eastAsia="Times New Roman" w:hAnsi="Times New Roman" w:cs="Times New Roman"/>
          <w:color w:val="000000"/>
          <w:kern w:val="0"/>
          <w14:ligatures w14:val="none"/>
        </w:rPr>
        <w:t>(3), 103–113.</w:t>
      </w:r>
    </w:p>
    <w:p w14:paraId="082CB802"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Roesner, F., Kohno, T., &amp; Molnar, D. (2014). Security and privacy for augmented reality systems. </w:t>
      </w:r>
      <w:r w:rsidRPr="009B66B6">
        <w:rPr>
          <w:rFonts w:ascii="Times New Roman" w:eastAsia="Times New Roman" w:hAnsi="Times New Roman" w:cs="Times New Roman"/>
          <w:i/>
          <w:iCs/>
          <w:color w:val="000000"/>
          <w:kern w:val="0"/>
          <w14:ligatures w14:val="none"/>
        </w:rPr>
        <w:t>Communications of the ACM</w:t>
      </w:r>
      <w:r w:rsidRPr="009B66B6">
        <w:rPr>
          <w:rFonts w:ascii="Times New Roman" w:eastAsia="Times New Roman" w:hAnsi="Times New Roman" w:cs="Times New Roman"/>
          <w:color w:val="000000"/>
          <w:kern w:val="0"/>
          <w14:ligatures w14:val="none"/>
        </w:rPr>
        <w:t>, </w:t>
      </w:r>
      <w:r w:rsidRPr="009B66B6">
        <w:rPr>
          <w:rFonts w:ascii="Times New Roman" w:eastAsia="Times New Roman" w:hAnsi="Times New Roman" w:cs="Times New Roman"/>
          <w:i/>
          <w:iCs/>
          <w:color w:val="000000"/>
          <w:kern w:val="0"/>
          <w14:ligatures w14:val="none"/>
        </w:rPr>
        <w:t>57</w:t>
      </w:r>
      <w:r w:rsidRPr="009B66B6">
        <w:rPr>
          <w:rFonts w:ascii="Times New Roman" w:eastAsia="Times New Roman" w:hAnsi="Times New Roman" w:cs="Times New Roman"/>
          <w:color w:val="000000"/>
          <w:kern w:val="0"/>
          <w14:ligatures w14:val="none"/>
        </w:rPr>
        <w:t>(4), 88–96.</w:t>
      </w:r>
    </w:p>
    <w:p w14:paraId="369BD97A"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Stanney, K. M., Kennedy, R. S., &amp; Drexler, J. M. (1998). Cybersickness is not simulator sickness. </w:t>
      </w:r>
      <w:r w:rsidRPr="009B66B6">
        <w:rPr>
          <w:rFonts w:ascii="Times New Roman" w:eastAsia="Times New Roman" w:hAnsi="Times New Roman" w:cs="Times New Roman"/>
          <w:i/>
          <w:iCs/>
          <w:color w:val="000000"/>
          <w:kern w:val="0"/>
          <w14:ligatures w14:val="none"/>
        </w:rPr>
        <w:t>Proceedings of the Human Factors and Ergonomics Society Annual Meeting</w:t>
      </w:r>
      <w:r w:rsidRPr="009B66B6">
        <w:rPr>
          <w:rFonts w:ascii="Times New Roman" w:eastAsia="Times New Roman" w:hAnsi="Times New Roman" w:cs="Times New Roman"/>
          <w:color w:val="000000"/>
          <w:kern w:val="0"/>
          <w14:ligatures w14:val="none"/>
        </w:rPr>
        <w:t>, </w:t>
      </w:r>
      <w:r w:rsidRPr="009B66B6">
        <w:rPr>
          <w:rFonts w:ascii="Times New Roman" w:eastAsia="Times New Roman" w:hAnsi="Times New Roman" w:cs="Times New Roman"/>
          <w:i/>
          <w:iCs/>
          <w:color w:val="000000"/>
          <w:kern w:val="0"/>
          <w14:ligatures w14:val="none"/>
        </w:rPr>
        <w:t>42</w:t>
      </w:r>
      <w:r w:rsidRPr="009B66B6">
        <w:rPr>
          <w:rFonts w:ascii="Times New Roman" w:eastAsia="Times New Roman" w:hAnsi="Times New Roman" w:cs="Times New Roman"/>
          <w:color w:val="000000"/>
          <w:kern w:val="0"/>
          <w14:ligatures w14:val="none"/>
        </w:rPr>
        <w:t>(21), 1138–1142.</w:t>
      </w:r>
    </w:p>
    <w:p w14:paraId="13F2F25E"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Whyte, J. (2002). Virtual Reality and the Built Environment. </w:t>
      </w:r>
      <w:r w:rsidRPr="009B66B6">
        <w:rPr>
          <w:rFonts w:ascii="Times New Roman" w:eastAsia="Times New Roman" w:hAnsi="Times New Roman" w:cs="Times New Roman"/>
          <w:i/>
          <w:iCs/>
          <w:color w:val="000000"/>
          <w:kern w:val="0"/>
          <w14:ligatures w14:val="none"/>
        </w:rPr>
        <w:t>Architectural Engineering and Design Management</w:t>
      </w:r>
      <w:r w:rsidRPr="009B66B6">
        <w:rPr>
          <w:rFonts w:ascii="Times New Roman" w:eastAsia="Times New Roman" w:hAnsi="Times New Roman" w:cs="Times New Roman"/>
          <w:color w:val="000000"/>
          <w:kern w:val="0"/>
          <w14:ligatures w14:val="none"/>
        </w:rPr>
        <w:t>, </w:t>
      </w:r>
      <w:r w:rsidRPr="009B66B6">
        <w:rPr>
          <w:rFonts w:ascii="Times New Roman" w:eastAsia="Times New Roman" w:hAnsi="Times New Roman" w:cs="Times New Roman"/>
          <w:i/>
          <w:iCs/>
          <w:color w:val="000000"/>
          <w:kern w:val="0"/>
          <w14:ligatures w14:val="none"/>
        </w:rPr>
        <w:t>8</w:t>
      </w:r>
      <w:r w:rsidRPr="009B66B6">
        <w:rPr>
          <w:rFonts w:ascii="Times New Roman" w:eastAsia="Times New Roman" w:hAnsi="Times New Roman" w:cs="Times New Roman"/>
          <w:color w:val="000000"/>
          <w:kern w:val="0"/>
          <w14:ligatures w14:val="none"/>
        </w:rPr>
        <w:t>(2), 110–123.</w:t>
      </w:r>
    </w:p>
    <w:p w14:paraId="6A48B9D7" w14:textId="77777777" w:rsidR="009B66B6" w:rsidRPr="009B66B6" w:rsidRDefault="007D434D" w:rsidP="009B66B6">
      <w:pPr>
        <w:spacing w:after="0" w:line="240" w:lineRule="auto"/>
        <w:rPr>
          <w:rFonts w:ascii="Times New Roman" w:eastAsia="Times New Roman" w:hAnsi="Times New Roman" w:cs="Times New Roman"/>
          <w:kern w:val="0"/>
          <w14:ligatures w14:val="none"/>
        </w:rPr>
      </w:pPr>
      <w:r w:rsidRPr="007D434D">
        <w:rPr>
          <w:rFonts w:ascii="Times New Roman" w:eastAsia="Times New Roman" w:hAnsi="Times New Roman" w:cs="Times New Roman"/>
          <w:noProof/>
          <w:kern w:val="0"/>
        </w:rPr>
        <w:pict w14:anchorId="4A1650D7">
          <v:rect id="_x0000_i1025" alt="" style="width:468pt;height:.05pt;mso-width-percent:0;mso-height-percent:0;mso-width-percent:0;mso-height-percent:0" o:hralign="center" o:hrstd="t" o:hr="t" fillcolor="#a0a0a0" stroked="f"/>
        </w:pict>
      </w:r>
    </w:p>
    <w:p w14:paraId="030E6811" w14:textId="77777777" w:rsidR="009B66B6" w:rsidRPr="009B66B6" w:rsidRDefault="009B66B6" w:rsidP="009B66B6">
      <w:pPr>
        <w:spacing w:before="100" w:beforeAutospacing="1" w:after="100" w:afterAutospacing="1" w:line="240" w:lineRule="auto"/>
        <w:rPr>
          <w:rFonts w:ascii="Times New Roman" w:eastAsia="Times New Roman" w:hAnsi="Times New Roman" w:cs="Times New Roman"/>
          <w:color w:val="000000"/>
          <w:kern w:val="0"/>
          <w14:ligatures w14:val="none"/>
        </w:rPr>
      </w:pPr>
      <w:r w:rsidRPr="009B66B6">
        <w:rPr>
          <w:rFonts w:ascii="Times New Roman" w:eastAsia="Times New Roman" w:hAnsi="Times New Roman" w:cs="Times New Roman"/>
          <w:color w:val="000000"/>
          <w:kern w:val="0"/>
          <w14:ligatures w14:val="none"/>
        </w:rPr>
        <w:t>Would you like this formatted in LaTeX or provided as a downloadable Word or PDF file?</w:t>
      </w:r>
    </w:p>
    <w:p w14:paraId="18E83D44" w14:textId="77777777" w:rsidR="005E5E3A" w:rsidRDefault="005E5E3A"/>
    <w:sectPr w:rsidR="005E5E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8A3C76"/>
    <w:multiLevelType w:val="multilevel"/>
    <w:tmpl w:val="78A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71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6"/>
    <w:rsid w:val="00104C0B"/>
    <w:rsid w:val="005E5E3A"/>
    <w:rsid w:val="007D434D"/>
    <w:rsid w:val="009B66B6"/>
    <w:rsid w:val="00CE1DB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800B"/>
  <w15:chartTrackingRefBased/>
  <w15:docId w15:val="{91E6A31E-04B4-9244-9299-CA46538A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6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6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6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6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6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6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6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6B6"/>
    <w:rPr>
      <w:rFonts w:eastAsiaTheme="majorEastAsia" w:cstheme="majorBidi"/>
      <w:color w:val="272727" w:themeColor="text1" w:themeTint="D8"/>
    </w:rPr>
  </w:style>
  <w:style w:type="paragraph" w:styleId="Title">
    <w:name w:val="Title"/>
    <w:basedOn w:val="Normal"/>
    <w:next w:val="Normal"/>
    <w:link w:val="TitleChar"/>
    <w:uiPriority w:val="10"/>
    <w:qFormat/>
    <w:rsid w:val="009B6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6B6"/>
    <w:pPr>
      <w:spacing w:before="160"/>
      <w:jc w:val="center"/>
    </w:pPr>
    <w:rPr>
      <w:i/>
      <w:iCs/>
      <w:color w:val="404040" w:themeColor="text1" w:themeTint="BF"/>
    </w:rPr>
  </w:style>
  <w:style w:type="character" w:customStyle="1" w:styleId="QuoteChar">
    <w:name w:val="Quote Char"/>
    <w:basedOn w:val="DefaultParagraphFont"/>
    <w:link w:val="Quote"/>
    <w:uiPriority w:val="29"/>
    <w:rsid w:val="009B66B6"/>
    <w:rPr>
      <w:i/>
      <w:iCs/>
      <w:color w:val="404040" w:themeColor="text1" w:themeTint="BF"/>
    </w:rPr>
  </w:style>
  <w:style w:type="paragraph" w:styleId="ListParagraph">
    <w:name w:val="List Paragraph"/>
    <w:basedOn w:val="Normal"/>
    <w:uiPriority w:val="34"/>
    <w:qFormat/>
    <w:rsid w:val="009B66B6"/>
    <w:pPr>
      <w:ind w:left="720"/>
      <w:contextualSpacing/>
    </w:pPr>
  </w:style>
  <w:style w:type="character" w:styleId="IntenseEmphasis">
    <w:name w:val="Intense Emphasis"/>
    <w:basedOn w:val="DefaultParagraphFont"/>
    <w:uiPriority w:val="21"/>
    <w:qFormat/>
    <w:rsid w:val="009B66B6"/>
    <w:rPr>
      <w:i/>
      <w:iCs/>
      <w:color w:val="0F4761" w:themeColor="accent1" w:themeShade="BF"/>
    </w:rPr>
  </w:style>
  <w:style w:type="paragraph" w:styleId="IntenseQuote">
    <w:name w:val="Intense Quote"/>
    <w:basedOn w:val="Normal"/>
    <w:next w:val="Normal"/>
    <w:link w:val="IntenseQuoteChar"/>
    <w:uiPriority w:val="30"/>
    <w:qFormat/>
    <w:rsid w:val="009B6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6B6"/>
    <w:rPr>
      <w:i/>
      <w:iCs/>
      <w:color w:val="0F4761" w:themeColor="accent1" w:themeShade="BF"/>
    </w:rPr>
  </w:style>
  <w:style w:type="character" w:styleId="IntenseReference">
    <w:name w:val="Intense Reference"/>
    <w:basedOn w:val="DefaultParagraphFont"/>
    <w:uiPriority w:val="32"/>
    <w:qFormat/>
    <w:rsid w:val="009B66B6"/>
    <w:rPr>
      <w:b/>
      <w:bCs/>
      <w:smallCaps/>
      <w:color w:val="0F4761" w:themeColor="accent1" w:themeShade="BF"/>
      <w:spacing w:val="5"/>
    </w:rPr>
  </w:style>
  <w:style w:type="paragraph" w:styleId="NormalWeb">
    <w:name w:val="Normal (Web)"/>
    <w:basedOn w:val="Normal"/>
    <w:uiPriority w:val="99"/>
    <w:semiHidden/>
    <w:unhideWhenUsed/>
    <w:rsid w:val="009B66B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B66B6"/>
  </w:style>
  <w:style w:type="character" w:styleId="Strong">
    <w:name w:val="Strong"/>
    <w:basedOn w:val="DefaultParagraphFont"/>
    <w:uiPriority w:val="22"/>
    <w:qFormat/>
    <w:rsid w:val="009B66B6"/>
    <w:rPr>
      <w:b/>
      <w:bCs/>
    </w:rPr>
  </w:style>
  <w:style w:type="character" w:styleId="Emphasis">
    <w:name w:val="Emphasis"/>
    <w:basedOn w:val="DefaultParagraphFont"/>
    <w:uiPriority w:val="20"/>
    <w:qFormat/>
    <w:rsid w:val="009B66B6"/>
    <w:rPr>
      <w:i/>
      <w:iCs/>
    </w:rPr>
  </w:style>
  <w:style w:type="character" w:styleId="Hyperlink">
    <w:name w:val="Hyperlink"/>
    <w:basedOn w:val="DefaultParagraphFont"/>
    <w:uiPriority w:val="99"/>
    <w:semiHidden/>
    <w:unhideWhenUsed/>
    <w:rsid w:val="009B6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4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s10055-016-029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Ahmad Ahmad</dc:creator>
  <cp:keywords/>
  <dc:description/>
  <cp:lastModifiedBy>Mariam Ahmad Ahmad</cp:lastModifiedBy>
  <cp:revision>1</cp:revision>
  <dcterms:created xsi:type="dcterms:W3CDTF">2025-05-12T15:23:00Z</dcterms:created>
  <dcterms:modified xsi:type="dcterms:W3CDTF">2025-05-12T15:29:00Z</dcterms:modified>
</cp:coreProperties>
</file>