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4DC10" w14:textId="77777777" w:rsidR="00401CE2" w:rsidRDefault="00000000">
      <w:pPr>
        <w:pStyle w:val="Ttulo"/>
        <w:numPr>
          <w:ilvl w:val="5"/>
          <w:numId w:val="1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01CE2" w14:paraId="1C075F9F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35EB3970" w14:textId="77777777" w:rsidR="00401CE2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401CE2" w14:paraId="04555AF6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61EC19BF" w14:textId="77777777" w:rsidR="00401CE2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39A49D10" w14:textId="77777777" w:rsidR="00401CE2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7B2A3F22" w14:textId="77777777" w:rsidR="00401CE2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1EC4F0C4" w14:textId="77777777" w:rsidR="00401CE2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401CE2" w14:paraId="1EF325C8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598F34FB" w14:textId="77777777" w:rsidR="00401CE2" w:rsidRDefault="00000000" w:rsidP="00CA2346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34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5F06210" w14:textId="77777777" w:rsidR="00401CE2" w:rsidRDefault="00000000" w:rsidP="00CA2346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51EEFAB2" w14:textId="77777777" w:rsidR="00401CE2" w:rsidRDefault="00000000" w:rsidP="00CA2346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Revisión de Repositorio y Fase de Pruebas del Comparador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5814544E" w14:textId="77777777" w:rsidR="00401CE2" w:rsidRDefault="00000000" w:rsidP="00CA2346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Nayadett Leyton</w:t>
            </w:r>
          </w:p>
        </w:tc>
      </w:tr>
      <w:tr w:rsidR="00401CE2" w14:paraId="6B7FFDAB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70FD1D47" w14:textId="77777777" w:rsidR="00401CE2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395932C4" w14:textId="77777777" w:rsidR="00401CE2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DFD5A5A" w14:textId="77777777" w:rsidR="00401CE2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Proyecto</w:t>
            </w:r>
          </w:p>
        </w:tc>
      </w:tr>
      <w:tr w:rsidR="00401CE2" w14:paraId="4216D2EF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28337432" w14:textId="77777777" w:rsidR="00401CE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06/06/2026 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58FD6B5E" w14:textId="77777777" w:rsidR="00401CE2" w:rsidRDefault="00000000">
            <w:pPr>
              <w:tabs>
                <w:tab w:val="center" w:pos="4320"/>
                <w:tab w:val="right" w:pos="8640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0D0CE0C0" w14:textId="77777777" w:rsidR="00401CE2" w:rsidRDefault="00000000">
            <w:pPr>
              <w:tabs>
                <w:tab w:val="center" w:pos="4320"/>
                <w:tab w:val="right" w:pos="8640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00A6E29C" w14:textId="77777777" w:rsidR="00401CE2" w:rsidRDefault="00401CE2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401CE2" w14:paraId="281878B4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D502E9A" w14:textId="77777777" w:rsidR="00401CE2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</w:rPr>
              <w:t>Participantes</w:t>
            </w:r>
          </w:p>
        </w:tc>
      </w:tr>
      <w:tr w:rsidR="00401CE2" w14:paraId="14B498D3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DB5D8E" w14:textId="77777777" w:rsidR="00401CE2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A0EFB4" w14:textId="77777777" w:rsidR="00401CE2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018D01E" w14:textId="77777777" w:rsidR="00401CE2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2F4CEF6" w14:textId="77777777" w:rsidR="00401CE2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e-mail</w:t>
            </w:r>
          </w:p>
        </w:tc>
      </w:tr>
      <w:tr w:rsidR="00401CE2" w14:paraId="780C0E81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F579584" w14:textId="77777777" w:rsidR="00401CE2" w:rsidRDefault="00000000" w:rsidP="00CA234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0FD202" w14:textId="77777777" w:rsidR="00401CE2" w:rsidRDefault="00000000" w:rsidP="00CA234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F83D51" w14:textId="77777777" w:rsidR="00401CE2" w:rsidRDefault="00401CE2" w:rsidP="00CA2346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5514CF" w14:textId="77777777" w:rsidR="00401CE2" w:rsidRDefault="00000000" w:rsidP="00CA2346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401CE2" w14:paraId="4963ED43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1956BBE" w14:textId="77777777" w:rsidR="00401CE2" w:rsidRDefault="00000000" w:rsidP="00CA234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531BAF" w14:textId="77777777" w:rsidR="00401CE2" w:rsidRDefault="00000000" w:rsidP="00CA234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59E33C" w14:textId="77777777" w:rsidR="00401CE2" w:rsidRDefault="00401CE2" w:rsidP="00CA2346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26F7839" w14:textId="77777777" w:rsidR="00401CE2" w:rsidRDefault="00000000" w:rsidP="00CA2346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401CE2" w14:paraId="3E0E41C7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991F2EB" w14:textId="77777777" w:rsidR="00401CE2" w:rsidRDefault="00000000" w:rsidP="00CA234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20D11B" w14:textId="77777777" w:rsidR="00401CE2" w:rsidRDefault="00000000" w:rsidP="00CA2346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02A0F8" w14:textId="77777777" w:rsidR="00401CE2" w:rsidRDefault="00401CE2" w:rsidP="00CA2346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E631B7" w14:textId="77777777" w:rsidR="00401CE2" w:rsidRDefault="00000000" w:rsidP="00CA234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401CE2" w14:paraId="789AF147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FE325B" w14:textId="77777777" w:rsidR="00401CE2" w:rsidRDefault="00401CE2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DE9658" w14:textId="77777777" w:rsidR="00401CE2" w:rsidRDefault="00401CE2">
            <w:pPr>
              <w:rPr>
                <w:rFonts w:ascii="Tahoma" w:eastAsia="Tahoma" w:hAnsi="Tahoma" w:cs="Tahoma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3A53CF" w14:textId="77777777" w:rsidR="00401CE2" w:rsidRDefault="00401CE2">
            <w:pPr>
              <w:numPr>
                <w:ilvl w:val="5"/>
                <w:numId w:val="1"/>
              </w:numPr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ADFBA0" w14:textId="77777777" w:rsidR="00401CE2" w:rsidRDefault="00401CE2">
            <w:pPr>
              <w:numPr>
                <w:ilvl w:val="5"/>
                <w:numId w:val="1"/>
              </w:numPr>
              <w:rPr>
                <w:rFonts w:ascii="Tahoma" w:eastAsia="Tahoma" w:hAnsi="Tahoma" w:cs="Tahoma"/>
                <w:color w:val="0000FF"/>
                <w:u w:val="single"/>
              </w:rPr>
            </w:pPr>
          </w:p>
        </w:tc>
      </w:tr>
    </w:tbl>
    <w:p w14:paraId="6B272DEC" w14:textId="77777777" w:rsidR="00401CE2" w:rsidRDefault="00401CE2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01CE2" w14:paraId="46C61263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59199DC2" w14:textId="77777777" w:rsidR="00401CE2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Detalle Reunión</w:t>
            </w:r>
          </w:p>
        </w:tc>
      </w:tr>
      <w:tr w:rsidR="00401CE2" w14:paraId="4BD2F4B1" w14:textId="77777777">
        <w:trPr>
          <w:trHeight w:val="251"/>
        </w:trPr>
        <w:tc>
          <w:tcPr>
            <w:tcW w:w="10348" w:type="dxa"/>
          </w:tcPr>
          <w:p w14:paraId="37BC43EC" w14:textId="77777777" w:rsidR="00401CE2" w:rsidRDefault="00000000" w:rsidP="00CA2346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verificó el correcto despliegue de las mejoras visuales y lógicas que fueron subidas al repositorio de GitHub.</w:t>
            </w:r>
          </w:p>
          <w:p w14:paraId="4C86740C" w14:textId="77777777" w:rsidR="00401CE2" w:rsidRDefault="00000000" w:rsidP="00CA2346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</w:t>
            </w:r>
            <w:proofErr w:type="gramStart"/>
            <w:r>
              <w:rPr>
                <w:rFonts w:ascii="Arial" w:eastAsia="Arial" w:hAnsi="Arial" w:cs="Arial"/>
              </w:rPr>
              <w:t>dio inicio a</w:t>
            </w:r>
            <w:proofErr w:type="gramEnd"/>
            <w:r>
              <w:rPr>
                <w:rFonts w:ascii="Arial" w:eastAsia="Arial" w:hAnsi="Arial" w:cs="Arial"/>
              </w:rPr>
              <w:t xml:space="preserve"> la fase de pruebas locales (</w:t>
            </w:r>
            <w:proofErr w:type="spellStart"/>
            <w:r>
              <w:rPr>
                <w:rFonts w:ascii="Arial" w:eastAsia="Arial" w:hAnsi="Arial" w:cs="Arial"/>
              </w:rPr>
              <w:t>testing</w:t>
            </w:r>
            <w:proofErr w:type="spellEnd"/>
            <w:r>
              <w:rPr>
                <w:rFonts w:ascii="Arial" w:eastAsia="Arial" w:hAnsi="Arial" w:cs="Arial"/>
              </w:rPr>
              <w:t>) para comprobar que la lógica responda correctamente al seleccionar las tres carreras en simultáneo.</w:t>
            </w:r>
          </w:p>
          <w:p w14:paraId="5D1EDCDB" w14:textId="77777777" w:rsidR="00401CE2" w:rsidRDefault="00000000" w:rsidP="00CA2346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revisó el comportamiento de la base de datos para asegurar que los datos de aranceles y sedes se carguen de forma fluida en las tres columnas.</w:t>
            </w:r>
          </w:p>
          <w:p w14:paraId="040B9800" w14:textId="77777777" w:rsidR="00401CE2" w:rsidRDefault="00401CE2">
            <w:pPr>
              <w:numPr>
                <w:ilvl w:val="5"/>
                <w:numId w:val="1"/>
              </w:numPr>
              <w:spacing w:before="240" w:after="240"/>
              <w:rPr>
                <w:rFonts w:ascii="Arial" w:eastAsia="Arial" w:hAnsi="Arial" w:cs="Arial"/>
              </w:rPr>
            </w:pPr>
          </w:p>
        </w:tc>
      </w:tr>
    </w:tbl>
    <w:p w14:paraId="77020915" w14:textId="77777777" w:rsidR="00401CE2" w:rsidRDefault="00401CE2"/>
    <w:p w14:paraId="24236237" w14:textId="77777777" w:rsidR="00401CE2" w:rsidRDefault="00401CE2"/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401CE2" w14:paraId="2FCC1DB0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7BADEB" w14:textId="77777777" w:rsidR="00401CE2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Acuerdos</w:t>
            </w:r>
          </w:p>
        </w:tc>
      </w:tr>
      <w:tr w:rsidR="00401CE2" w14:paraId="7304D5B0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9BB298" w14:textId="77777777" w:rsidR="00401CE2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1F39E7" w14:textId="77777777" w:rsidR="00401CE2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Acuerdo</w:t>
            </w:r>
          </w:p>
          <w:p w14:paraId="5CFD0DBC" w14:textId="77777777" w:rsidR="00401CE2" w:rsidRDefault="00401CE2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401CE2" w14:paraId="592E7C30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B86AC76" w14:textId="77777777" w:rsidR="00401CE2" w:rsidRDefault="00000000" w:rsidP="00CA2346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Control de Versiones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92F786" w14:textId="77777777" w:rsidR="00401CE2" w:rsidRDefault="00000000" w:rsidP="00CA234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acordó que el código actual en GitHub queda congelado temporalmente para realizar pruebas de estabilidad. </w:t>
            </w:r>
          </w:p>
        </w:tc>
      </w:tr>
      <w:tr w:rsidR="00401CE2" w14:paraId="31CBE886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75F133A" w14:textId="77777777" w:rsidR="00401CE2" w:rsidRDefault="00000000" w:rsidP="00CA2346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Control de Errores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5719773" w14:textId="11EB9B9C" w:rsidR="00401CE2" w:rsidRDefault="00000000" w:rsidP="00CA234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aprobó crear un registro compartido para anotar cualquier detalle visual o lógico que falle durante </w:t>
            </w:r>
            <w:proofErr w:type="gramStart"/>
            <w:r>
              <w:rPr>
                <w:rFonts w:ascii="Arial" w:eastAsia="Arial" w:hAnsi="Arial" w:cs="Arial"/>
              </w:rPr>
              <w:t xml:space="preserve">los </w:t>
            </w:r>
            <w:r w:rsidR="00CA2346">
              <w:rPr>
                <w:rFonts w:ascii="Arial" w:eastAsia="Arial" w:hAnsi="Arial" w:cs="Arial"/>
              </w:rPr>
              <w:t>test</w:t>
            </w:r>
            <w:proofErr w:type="gramEnd"/>
            <w:r>
              <w:rPr>
                <w:rFonts w:ascii="Arial" w:eastAsia="Arial" w:hAnsi="Arial" w:cs="Arial"/>
              </w:rPr>
              <w:t xml:space="preserve">. </w:t>
            </w:r>
          </w:p>
        </w:tc>
      </w:tr>
      <w:tr w:rsidR="00401CE2" w14:paraId="792C88DC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A43D09" w14:textId="77777777" w:rsidR="00401CE2" w:rsidRDefault="00401CE2">
            <w:pPr>
              <w:tabs>
                <w:tab w:val="center" w:pos="4320"/>
                <w:tab w:val="right" w:pos="8640"/>
              </w:tabs>
              <w:rPr>
                <w:rFonts w:ascii="Arial" w:eastAsia="Arial" w:hAnsi="Arial" w:cs="Arial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5C672BD" w14:textId="77777777" w:rsidR="00401CE2" w:rsidRDefault="00401CE2">
            <w:pPr>
              <w:rPr>
                <w:rFonts w:ascii="Arial" w:eastAsia="Arial" w:hAnsi="Arial" w:cs="Arial"/>
              </w:rPr>
            </w:pPr>
          </w:p>
        </w:tc>
      </w:tr>
    </w:tbl>
    <w:p w14:paraId="3C8B55B6" w14:textId="77777777" w:rsidR="00401CE2" w:rsidRDefault="00000000">
      <w:pPr>
        <w:numPr>
          <w:ilvl w:val="5"/>
          <w:numId w:val="1"/>
        </w:numPr>
      </w:pPr>
      <w:r>
        <w:br w:type="page"/>
      </w:r>
    </w:p>
    <w:p w14:paraId="4863EF46" w14:textId="77777777" w:rsidR="00401CE2" w:rsidRDefault="00401CE2">
      <w:pPr>
        <w:numPr>
          <w:ilvl w:val="5"/>
          <w:numId w:val="1"/>
        </w:num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01CE2" w14:paraId="57EF900A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DF2732" w14:textId="77777777" w:rsidR="00401CE2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Compromisos</w:t>
            </w:r>
          </w:p>
        </w:tc>
      </w:tr>
      <w:tr w:rsidR="00401CE2" w14:paraId="42860BDF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C75B889" w14:textId="77777777" w:rsidR="00401CE2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351EA2" w14:textId="77777777" w:rsidR="00401CE2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FE515E6" w14:textId="77777777" w:rsidR="00401CE2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Responsable</w:t>
            </w:r>
          </w:p>
        </w:tc>
      </w:tr>
      <w:tr w:rsidR="00401CE2" w14:paraId="1C402FD2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823278" w14:textId="77777777" w:rsidR="00401CE2" w:rsidRDefault="00000000" w:rsidP="00CA234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ejecutarán pruebas de estrés en la interfaz para asegurar que no se desarme la estructura de tres columnas al usar celulares.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D6F1DF" w14:textId="77777777" w:rsidR="00401CE2" w:rsidRDefault="00000000" w:rsidP="00CA234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10/06/2026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09CE68" w14:textId="77777777" w:rsidR="00401CE2" w:rsidRDefault="00000000" w:rsidP="00CA234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LF, NL, MM </w:t>
            </w:r>
          </w:p>
        </w:tc>
      </w:tr>
      <w:tr w:rsidR="00401CE2" w14:paraId="6F5B4E20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773C11" w14:textId="77777777" w:rsidR="00401CE2" w:rsidRDefault="00000000" w:rsidP="00CA234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controlará que las peticiones lógicas no generen demoras en la carga de la página del portal.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483B88" w14:textId="77777777" w:rsidR="00401CE2" w:rsidRDefault="00000000" w:rsidP="00CA234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10/06/2026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20A4B4" w14:textId="77777777" w:rsidR="00401CE2" w:rsidRDefault="00000000" w:rsidP="00CA2346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LF, NL, MM </w:t>
            </w:r>
          </w:p>
        </w:tc>
      </w:tr>
      <w:tr w:rsidR="00401CE2" w14:paraId="1F28E825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D11F6F" w14:textId="77777777" w:rsidR="00401CE2" w:rsidRDefault="00401CE2">
            <w:pPr>
              <w:numPr>
                <w:ilvl w:val="5"/>
                <w:numId w:val="1"/>
              </w:numPr>
              <w:rPr>
                <w:rFonts w:ascii="Arial" w:eastAsia="Arial" w:hAnsi="Arial" w:cs="Arial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AF97E7" w14:textId="77777777" w:rsidR="00401CE2" w:rsidRDefault="00401CE2">
            <w:pPr>
              <w:numPr>
                <w:ilvl w:val="5"/>
                <w:numId w:val="1"/>
              </w:numPr>
              <w:rPr>
                <w:rFonts w:ascii="Arial" w:eastAsia="Arial" w:hAnsi="Arial" w:cs="Arial"/>
              </w:rPr>
            </w:pP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6343B2" w14:textId="77777777" w:rsidR="00401CE2" w:rsidRDefault="00401CE2">
            <w:pPr>
              <w:numPr>
                <w:ilvl w:val="5"/>
                <w:numId w:val="1"/>
              </w:numPr>
              <w:rPr>
                <w:rFonts w:ascii="Arial" w:eastAsia="Arial" w:hAnsi="Arial" w:cs="Arial"/>
              </w:rPr>
            </w:pPr>
          </w:p>
        </w:tc>
      </w:tr>
    </w:tbl>
    <w:p w14:paraId="7F5E9D3E" w14:textId="77777777" w:rsidR="00401CE2" w:rsidRDefault="00000000">
      <w:pPr>
        <w:numPr>
          <w:ilvl w:val="2"/>
          <w:numId w:val="1"/>
        </w:numPr>
      </w:pPr>
      <w:r>
        <w:br/>
      </w:r>
      <w: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01CE2" w14:paraId="3EF43DCE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6BC35080" w14:textId="77777777" w:rsidR="00401CE2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Observaciones</w:t>
            </w:r>
          </w:p>
        </w:tc>
      </w:tr>
      <w:tr w:rsidR="00401CE2" w14:paraId="46FDBC93" w14:textId="77777777">
        <w:trPr>
          <w:trHeight w:val="1594"/>
        </w:trPr>
        <w:tc>
          <w:tcPr>
            <w:tcW w:w="10348" w:type="dxa"/>
          </w:tcPr>
          <w:p w14:paraId="3AF3D2B1" w14:textId="77777777" w:rsidR="00401CE2" w:rsidRDefault="00000000" w:rsidP="00CA234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destaca que el módulo comparador ya cuenta con su diseño y lógica base completados, por lo que el esfuerzo del equipo ahora se concentra en asegurar que el sistema no tenga fallas (bugs).</w:t>
            </w:r>
          </w:p>
          <w:p w14:paraId="36E69563" w14:textId="77777777" w:rsidR="00401CE2" w:rsidRDefault="00000000" w:rsidP="00CA234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agendó la siguiente reunión de seguimiento para el día 10/06/2026.</w:t>
            </w:r>
          </w:p>
        </w:tc>
      </w:tr>
    </w:tbl>
    <w:p w14:paraId="0F38236E" w14:textId="77777777" w:rsidR="00401CE2" w:rsidRDefault="00401CE2">
      <w:pPr>
        <w:numPr>
          <w:ilvl w:val="5"/>
          <w:numId w:val="1"/>
        </w:numPr>
      </w:pPr>
    </w:p>
    <w:sectPr w:rsidR="00401C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2476D" w14:textId="77777777" w:rsidR="00B1118C" w:rsidRDefault="00B1118C">
      <w:r>
        <w:separator/>
      </w:r>
    </w:p>
  </w:endnote>
  <w:endnote w:type="continuationSeparator" w:id="0">
    <w:p w14:paraId="0B34D805" w14:textId="77777777" w:rsidR="00B1118C" w:rsidRDefault="00B11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F1DA834E-8CA7-4322-8A39-441470128E4C}"/>
    <w:embedBold r:id="rId2" w:fontKey="{30C24AE2-4C6F-48EF-AE4B-829C1C7B9A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C73BF72-87E2-4E95-85F9-E388CBAE3C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C553CCC-A1E8-4FCE-966F-5923D46F4E2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55BD3" w14:textId="77777777" w:rsidR="00401CE2" w:rsidRDefault="00401CE2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938C2" w14:textId="77777777" w:rsidR="00401CE2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46AC3CA" wp14:editId="2EE5DC86">
              <wp:simplePos x="0" y="0"/>
              <wp:positionH relativeFrom="column">
                <wp:posOffset>-52049</wp:posOffset>
              </wp:positionH>
              <wp:positionV relativeFrom="paragraph">
                <wp:posOffset>-100942</wp:posOffset>
              </wp:positionV>
              <wp:extent cx="127000" cy="12700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-52049</wp:posOffset>
              </wp:positionH>
              <wp:positionV relativeFrom="paragraph">
                <wp:posOffset>-100942</wp:posOffset>
              </wp:positionV>
              <wp:extent cx="127000" cy="1270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16C8A" w14:textId="77777777" w:rsidR="00401CE2" w:rsidRDefault="00401CE2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2DE2B" w14:textId="77777777" w:rsidR="00B1118C" w:rsidRDefault="00B1118C">
      <w:r>
        <w:separator/>
      </w:r>
    </w:p>
  </w:footnote>
  <w:footnote w:type="continuationSeparator" w:id="0">
    <w:p w14:paraId="76918C0A" w14:textId="77777777" w:rsidR="00B1118C" w:rsidRDefault="00B111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8814F" w14:textId="77777777" w:rsidR="00401CE2" w:rsidRDefault="00401CE2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FC539" w14:textId="77777777" w:rsidR="00401CE2" w:rsidRDefault="00000000">
    <w:r>
      <w:rPr>
        <w:noProof/>
      </w:rPr>
      <w:drawing>
        <wp:inline distT="0" distB="0" distL="0" distR="0" wp14:anchorId="3047C9C6" wp14:editId="4D14721E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D4DDABA" w14:textId="77777777" w:rsidR="00401CE2" w:rsidRDefault="00401CE2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01CE2" w14:paraId="56343ED1" w14:textId="77777777">
      <w:tc>
        <w:tcPr>
          <w:tcW w:w="4536" w:type="dxa"/>
        </w:tcPr>
        <w:p w14:paraId="7ECCBBD4" w14:textId="77777777" w:rsidR="00401CE2" w:rsidRDefault="00401CE2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0F4E9EF1" w14:textId="77777777" w:rsidR="00401CE2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CA2346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CA2346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2D5ACBC4" w14:textId="77777777" w:rsidR="00401CE2" w:rsidRDefault="00401CE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219FC" w14:textId="77777777" w:rsidR="00401CE2" w:rsidRDefault="00401CE2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8093A"/>
    <w:multiLevelType w:val="multilevel"/>
    <w:tmpl w:val="592EC8F0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958755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CE2"/>
    <w:rsid w:val="000F2443"/>
    <w:rsid w:val="00401CE2"/>
    <w:rsid w:val="00B1118C"/>
    <w:rsid w:val="00CA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A1422"/>
  <w15:docId w15:val="{5404C2FF-1E3C-4FA0-AF09-90B3DE56A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ImS6qvkD+c3+Ed/t4R5nStbivA==">CgMxLjA4AHIhMURfbUI1bnRocW9EeHJzRVI5WmUxeUxBZ3hJV1pEaGlP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2026-06-26T23:22:00Z</dcterms:created>
  <dcterms:modified xsi:type="dcterms:W3CDTF">2026-06-26T23:23:00Z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