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C8CB" w14:textId="77777777" w:rsidR="00DF1C73" w:rsidRPr="00975F49" w:rsidRDefault="00000000" w:rsidP="00975F49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975F49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F1C73" w:rsidRPr="00975F49" w14:paraId="45FAC14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5DFCCABE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75F4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DF1C73" w:rsidRPr="00975F49" w14:paraId="40CD1412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FD67E7D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975F49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2BF613F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3026D94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2F328961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DF1C73" w:rsidRPr="00975F49" w14:paraId="53ABD75F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687DB78" w14:textId="77777777" w:rsidR="00DF1C73" w:rsidRPr="00975F49" w:rsidRDefault="00000000" w:rsidP="00975F49">
            <w:pPr>
              <w:jc w:val="both"/>
              <w:rPr>
                <w:rFonts w:ascii="Arial" w:eastAsia="Tahoma" w:hAnsi="Arial" w:cs="Arial"/>
              </w:rPr>
            </w:pPr>
            <w:r w:rsidRPr="00975F49">
              <w:rPr>
                <w:rFonts w:ascii="Arial" w:eastAsia="Tahoma" w:hAnsi="Arial" w:cs="Arial"/>
              </w:rPr>
              <w:t>27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4FB57C4" w14:textId="77777777" w:rsidR="00DF1C73" w:rsidRPr="00975F49" w:rsidRDefault="00000000" w:rsidP="00975F49">
            <w:pPr>
              <w:jc w:val="both"/>
              <w:rPr>
                <w:rFonts w:ascii="Arial" w:eastAsia="Tahoma" w:hAnsi="Arial" w:cs="Arial"/>
              </w:rPr>
            </w:pPr>
            <w:r w:rsidRPr="00975F49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962FDDA" w14:textId="77777777" w:rsidR="00DF1C73" w:rsidRPr="00975F49" w:rsidRDefault="00000000" w:rsidP="00975F4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Avances del módulo de Test de orientación vocacional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5B17395" w14:textId="77777777" w:rsidR="00DF1C73" w:rsidRPr="00975F49" w:rsidRDefault="00000000" w:rsidP="00975F49">
            <w:pPr>
              <w:jc w:val="both"/>
              <w:rPr>
                <w:rFonts w:ascii="Arial" w:eastAsia="Tahoma" w:hAnsi="Arial" w:cs="Arial"/>
              </w:rPr>
            </w:pPr>
            <w:r w:rsidRPr="00975F49">
              <w:rPr>
                <w:rFonts w:ascii="Arial" w:eastAsia="Arial" w:hAnsi="Arial" w:cs="Arial"/>
              </w:rPr>
              <w:t>Nayadett Leyton</w:t>
            </w:r>
          </w:p>
        </w:tc>
      </w:tr>
      <w:tr w:rsidR="00DF1C73" w:rsidRPr="00975F49" w14:paraId="401ADD6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27232DA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721598C7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193045B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DF1C73" w:rsidRPr="00975F49" w14:paraId="31A4C889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61AD1AD9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15/05/2026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8EBF3E3" w14:textId="77777777" w:rsidR="00DF1C73" w:rsidRPr="00975F49" w:rsidRDefault="00000000" w:rsidP="00975F4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EF82B60" w14:textId="77777777" w:rsidR="00DF1C73" w:rsidRPr="00975F49" w:rsidRDefault="00000000" w:rsidP="00975F4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19ADEE43" w14:textId="77777777" w:rsidR="00DF1C73" w:rsidRPr="00975F49" w:rsidRDefault="00DF1C73" w:rsidP="00975F4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DF1C73" w:rsidRPr="00975F49" w14:paraId="79914A43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9A468C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DF1C73" w:rsidRPr="00975F49" w14:paraId="7220DE78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DAF1A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74D97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C6E572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5D29FE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DF1C73" w:rsidRPr="00975F49" w14:paraId="2C014CC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03A2B1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855F4F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A608AD" w14:textId="77777777" w:rsidR="00DF1C73" w:rsidRPr="00975F49" w:rsidRDefault="00DF1C73" w:rsidP="00975F4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A7D0C7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975F49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DF1C73" w:rsidRPr="00975F49" w14:paraId="4C795D74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EAD950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9FB14B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975F49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618548" w14:textId="77777777" w:rsidR="00DF1C73" w:rsidRPr="00975F49" w:rsidRDefault="00DF1C73" w:rsidP="00975F4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42D887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975F49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DF1C73" w:rsidRPr="00975F49" w14:paraId="0C1CCA54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02FDA2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C92F87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975F49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313BA9" w14:textId="77777777" w:rsidR="00DF1C73" w:rsidRPr="00975F49" w:rsidRDefault="00DF1C73" w:rsidP="00975F4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CAB8B5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975F49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DF1C73" w:rsidRPr="00975F49" w14:paraId="5C8644C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8AB26F" w14:textId="77777777" w:rsidR="00DF1C73" w:rsidRPr="00975F49" w:rsidRDefault="00DF1C73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EC35D3" w14:textId="77777777" w:rsidR="00DF1C73" w:rsidRPr="00975F49" w:rsidRDefault="00DF1C73" w:rsidP="00975F49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D9AFE7" w14:textId="77777777" w:rsidR="00DF1C73" w:rsidRPr="00975F49" w:rsidRDefault="00DF1C73" w:rsidP="00975F4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3DF8FF" w14:textId="77777777" w:rsidR="00DF1C73" w:rsidRPr="00975F49" w:rsidRDefault="00DF1C73" w:rsidP="00975F4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260A311C" w14:textId="77777777" w:rsidR="00DF1C73" w:rsidRPr="00975F49" w:rsidRDefault="00DF1C73" w:rsidP="00975F4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F1C73" w:rsidRPr="00975F49" w14:paraId="67A7C2A0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00AC155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75F4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DF1C73" w:rsidRPr="00975F49" w14:paraId="7A2D1AD3" w14:textId="77777777">
        <w:trPr>
          <w:trHeight w:val="251"/>
        </w:trPr>
        <w:tc>
          <w:tcPr>
            <w:tcW w:w="10348" w:type="dxa"/>
          </w:tcPr>
          <w:p w14:paraId="29E271EE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Durante la reunión se revisó el avance del módulo de orientación vocacional incorporado dentro de la plataforma. El desarrollo principal de preguntas, categorías y lógica de recomendación se encuentra prácticamente finalizado.</w:t>
            </w:r>
          </w:p>
          <w:p w14:paraId="6F399053" w14:textId="77777777" w:rsidR="00DF1C73" w:rsidRPr="00975F49" w:rsidRDefault="00DF1C73" w:rsidP="00975F49">
            <w:pPr>
              <w:jc w:val="both"/>
              <w:rPr>
                <w:rFonts w:ascii="Arial" w:eastAsia="Arial" w:hAnsi="Arial" w:cs="Arial"/>
              </w:rPr>
            </w:pPr>
          </w:p>
          <w:p w14:paraId="0E62AA54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El equipo trabajó en ajustes relacionados con la interfaz gráfica y la optimización de los resultados entregados a los usuarios, esperando mejorar la experiencia general y la claridad de las recomendaciones vocacionales.</w:t>
            </w:r>
          </w:p>
        </w:tc>
      </w:tr>
    </w:tbl>
    <w:p w14:paraId="2F6B0757" w14:textId="77777777" w:rsidR="00DF1C73" w:rsidRPr="00975F49" w:rsidRDefault="00DF1C73" w:rsidP="00975F49">
      <w:pPr>
        <w:jc w:val="both"/>
        <w:rPr>
          <w:rFonts w:ascii="Arial" w:hAnsi="Arial" w:cs="Arial"/>
        </w:rPr>
      </w:pPr>
    </w:p>
    <w:p w14:paraId="380563A8" w14:textId="77777777" w:rsidR="00DF1C73" w:rsidRPr="00975F49" w:rsidRDefault="00DF1C73" w:rsidP="00975F49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DF1C73" w:rsidRPr="00975F49" w14:paraId="6E14DE20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CCEFB6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75F4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DF1C73" w:rsidRPr="00975F49" w14:paraId="0BA55B24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9A56A1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FA32A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1754A05" w14:textId="77777777" w:rsidR="00DF1C73" w:rsidRPr="00975F49" w:rsidRDefault="00DF1C73" w:rsidP="00975F4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DF1C73" w:rsidRPr="00975F49" w14:paraId="0ED52A1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A625D4" w14:textId="77777777" w:rsidR="00DF1C73" w:rsidRPr="00975F49" w:rsidRDefault="00000000" w:rsidP="00975F49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 xml:space="preserve">Interfaz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0632BC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Se acuerda mejorar la experiencia visual del test.</w:t>
            </w:r>
          </w:p>
        </w:tc>
      </w:tr>
      <w:tr w:rsidR="00DF1C73" w:rsidRPr="00975F49" w14:paraId="73A623D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BBAADD" w14:textId="77777777" w:rsidR="00DF1C73" w:rsidRPr="00975F49" w:rsidRDefault="00000000" w:rsidP="00975F49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 xml:space="preserve">Resultados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96AE37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Se acuerda optimizar la lógica de recomendación de carreras.</w:t>
            </w:r>
          </w:p>
        </w:tc>
      </w:tr>
      <w:tr w:rsidR="00DF1C73" w:rsidRPr="00975F49" w14:paraId="4A651EE5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BA8B62" w14:textId="77777777" w:rsidR="00DF1C73" w:rsidRPr="00975F49" w:rsidRDefault="00000000" w:rsidP="00975F4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Funcionalidad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820E22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Se acuerda mantener una estructura modular y escalable.</w:t>
            </w:r>
          </w:p>
        </w:tc>
      </w:tr>
    </w:tbl>
    <w:p w14:paraId="245F0A4A" w14:textId="77777777" w:rsidR="00DF1C73" w:rsidRPr="00975F49" w:rsidRDefault="00000000" w:rsidP="00975F49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975F49">
        <w:rPr>
          <w:rFonts w:ascii="Arial" w:hAnsi="Arial" w:cs="Arial"/>
        </w:rPr>
        <w:br w:type="page"/>
      </w:r>
    </w:p>
    <w:p w14:paraId="6D1A7D37" w14:textId="77777777" w:rsidR="00DF1C73" w:rsidRPr="00975F49" w:rsidRDefault="00DF1C73" w:rsidP="00975F49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DF1C73" w:rsidRPr="00975F49" w14:paraId="121A9E96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4299FF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75F4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DF1C73" w:rsidRPr="00975F49" w14:paraId="1B1C175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4296E4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A37DB8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1AF45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75F49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DF1C73" w:rsidRPr="00975F49" w14:paraId="5BBF80F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B8B3A2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Corregir detalles visuales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D022D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15-05-2026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D4AB61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L.F.</w:t>
            </w:r>
          </w:p>
        </w:tc>
      </w:tr>
      <w:tr w:rsidR="00DF1C73" w:rsidRPr="00975F49" w14:paraId="5E16EE7D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C2ECE0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Ajustar lógica de resultados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063E38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16-05-2026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8DB2F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N.L.</w:t>
            </w:r>
          </w:p>
        </w:tc>
      </w:tr>
      <w:tr w:rsidR="00DF1C73" w:rsidRPr="00975F49" w14:paraId="6EBEFC0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C825ED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Realizar pruebas funcionales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63B9E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16-05-2026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DEE333" w14:textId="77777777" w:rsidR="00DF1C73" w:rsidRPr="00975F49" w:rsidRDefault="00000000" w:rsidP="00975F4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M.M.</w:t>
            </w:r>
          </w:p>
        </w:tc>
      </w:tr>
    </w:tbl>
    <w:p w14:paraId="2FD7BD50" w14:textId="77777777" w:rsidR="00DF1C73" w:rsidRPr="00975F49" w:rsidRDefault="00000000" w:rsidP="00975F49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975F49">
        <w:rPr>
          <w:rFonts w:ascii="Arial" w:hAnsi="Arial" w:cs="Arial"/>
        </w:rPr>
        <w:br/>
      </w:r>
      <w:r w:rsidRPr="00975F49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F1C73" w:rsidRPr="00975F49" w14:paraId="799E385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2866A07" w14:textId="77777777" w:rsidR="00DF1C73" w:rsidRPr="00975F49" w:rsidRDefault="00000000" w:rsidP="00975F4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75F4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DF1C73" w:rsidRPr="00975F49" w14:paraId="7313CEE7" w14:textId="77777777">
        <w:trPr>
          <w:trHeight w:val="1594"/>
        </w:trPr>
        <w:tc>
          <w:tcPr>
            <w:tcW w:w="10348" w:type="dxa"/>
          </w:tcPr>
          <w:p w14:paraId="45E4BC2C" w14:textId="77777777" w:rsidR="00DF1C73" w:rsidRPr="00975F49" w:rsidRDefault="00000000" w:rsidP="00975F49">
            <w:pPr>
              <w:jc w:val="both"/>
              <w:rPr>
                <w:rFonts w:ascii="Arial" w:eastAsia="Arial" w:hAnsi="Arial" w:cs="Arial"/>
              </w:rPr>
            </w:pPr>
            <w:r w:rsidRPr="00975F49">
              <w:rPr>
                <w:rFonts w:ascii="Arial" w:eastAsia="Arial" w:hAnsi="Arial" w:cs="Arial"/>
              </w:rPr>
              <w:t>El módulo presenta un estado avanzado de desarrollo y se encuentra próximo a iniciar pruebas integrales.</w:t>
            </w:r>
          </w:p>
        </w:tc>
      </w:tr>
    </w:tbl>
    <w:p w14:paraId="59F57BD6" w14:textId="77777777" w:rsidR="00DF1C73" w:rsidRPr="00975F49" w:rsidRDefault="00DF1C73" w:rsidP="00975F49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DF1C73" w:rsidRPr="00975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782C" w14:textId="77777777" w:rsidR="00D257A0" w:rsidRDefault="00D257A0">
      <w:r>
        <w:separator/>
      </w:r>
    </w:p>
  </w:endnote>
  <w:endnote w:type="continuationSeparator" w:id="0">
    <w:p w14:paraId="4A8DD8AC" w14:textId="77777777" w:rsidR="00D257A0" w:rsidRDefault="00D2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399A31E-4F12-4A44-BDCA-850A20E5A2FB}"/>
    <w:embedBold r:id="rId2" w:fontKey="{020F4B49-E4B7-4CD2-822A-5E9EEF92F4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FE9B86-8D80-4520-935E-CFE4585BC5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CCC3E66-581C-495E-B1F3-03C991D323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DA261" w14:textId="77777777" w:rsidR="00DF1C73" w:rsidRDefault="00DF1C7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5B5D" w14:textId="77777777" w:rsidR="00DF1C73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292E132" wp14:editId="27D60725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508C" w14:textId="77777777" w:rsidR="00DF1C73" w:rsidRDefault="00DF1C7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54FC" w14:textId="77777777" w:rsidR="00D257A0" w:rsidRDefault="00D257A0">
      <w:r>
        <w:separator/>
      </w:r>
    </w:p>
  </w:footnote>
  <w:footnote w:type="continuationSeparator" w:id="0">
    <w:p w14:paraId="75642630" w14:textId="77777777" w:rsidR="00D257A0" w:rsidRDefault="00D25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2436" w14:textId="77777777" w:rsidR="00DF1C73" w:rsidRDefault="00DF1C73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04E" w14:textId="77777777" w:rsidR="00DF1C73" w:rsidRDefault="00000000">
    <w:r>
      <w:rPr>
        <w:noProof/>
      </w:rPr>
      <w:drawing>
        <wp:inline distT="0" distB="0" distL="0" distR="0" wp14:anchorId="7B30EDF7" wp14:editId="1F261225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A30FDE" w14:textId="77777777" w:rsidR="00DF1C73" w:rsidRDefault="00DF1C73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F1C73" w14:paraId="2C0E65E4" w14:textId="77777777">
      <w:tc>
        <w:tcPr>
          <w:tcW w:w="4536" w:type="dxa"/>
        </w:tcPr>
        <w:p w14:paraId="3BA4A831" w14:textId="77777777" w:rsidR="00DF1C73" w:rsidRDefault="00DF1C73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6D532E6" w14:textId="77777777" w:rsidR="00DF1C73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975F4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975F49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3F67A87B" w14:textId="77777777" w:rsidR="00DF1C73" w:rsidRDefault="00DF1C7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9AC3" w14:textId="77777777" w:rsidR="00DF1C73" w:rsidRDefault="00DF1C7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41C4"/>
    <w:multiLevelType w:val="multilevel"/>
    <w:tmpl w:val="F9E0B9B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59655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73"/>
    <w:rsid w:val="00975F49"/>
    <w:rsid w:val="00D257A0"/>
    <w:rsid w:val="00DF1C73"/>
    <w:rsid w:val="00F7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41E3"/>
  <w15:docId w15:val="{907F8AF7-5D96-4150-A05E-470C8894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Dcbava1BDyRdaiS67WJt35GgQ==">CgMxLjA4AHIhMVliQnltX1NoVDZnck5GQ1dSU2tLaWtYYnc3ZGdjTmxH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2026-05-29T00:13:00Z</dcterms:created>
  <dcterms:modified xsi:type="dcterms:W3CDTF">2026-05-29T00:15:00Z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