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5D1A" w14:textId="77777777" w:rsidR="00C12D36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C12D36" w14:paraId="4E6D35AF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73A9A6B4" w14:textId="77777777" w:rsidR="00C12D36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C12D36" w14:paraId="62F26615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4EB162CD" w14:textId="77777777" w:rsidR="00C12D36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06281F5A" w14:textId="77777777" w:rsidR="00C12D36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4C47811B" w14:textId="77777777" w:rsidR="00C12D36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6E30D899" w14:textId="77777777" w:rsidR="00C12D36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C12D36" w14:paraId="5A5BAF15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08432141" w14:textId="77777777" w:rsidR="00C12D36" w:rsidRDefault="00000000" w:rsidP="008A608A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33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25F6420" w14:textId="77777777" w:rsidR="00C12D36" w:rsidRDefault="00000000" w:rsidP="008A608A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7090EB3A" w14:textId="77777777" w:rsidR="00C12D36" w:rsidRDefault="00000000" w:rsidP="008A608A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Continuación de Mejoras en Módulo Comparador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029CF47A" w14:textId="77777777" w:rsidR="00C12D36" w:rsidRDefault="00000000" w:rsidP="008A608A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Nayadett Leyton</w:t>
            </w:r>
          </w:p>
        </w:tc>
      </w:tr>
      <w:tr w:rsidR="00C12D36" w14:paraId="488973F5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0A588C68" w14:textId="77777777" w:rsidR="00C12D36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020F18C0" w14:textId="77777777" w:rsidR="00C12D36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8351C40" w14:textId="77777777" w:rsidR="00C12D36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Proyecto</w:t>
            </w:r>
          </w:p>
        </w:tc>
      </w:tr>
      <w:tr w:rsidR="00C12D36" w14:paraId="4AD82025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5C324B07" w14:textId="77777777" w:rsidR="00C12D36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03/06/2026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10754142" w14:textId="77777777" w:rsidR="00C12D36" w:rsidRDefault="00000000">
            <w:pPr>
              <w:tabs>
                <w:tab w:val="center" w:pos="4320"/>
                <w:tab w:val="right" w:pos="8640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7D554229" w14:textId="77777777" w:rsidR="00C12D36" w:rsidRDefault="00000000">
            <w:pPr>
              <w:tabs>
                <w:tab w:val="center" w:pos="4320"/>
                <w:tab w:val="right" w:pos="8640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60561204" w14:textId="77777777" w:rsidR="00C12D36" w:rsidRDefault="00C12D3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C12D36" w14:paraId="0EBF2BD2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FE16D7" w14:textId="77777777" w:rsidR="00C12D36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</w:rPr>
              <w:t>Participantes</w:t>
            </w:r>
          </w:p>
        </w:tc>
      </w:tr>
      <w:tr w:rsidR="00C12D36" w14:paraId="5108A93D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00D87A" w14:textId="77777777" w:rsidR="00C12D36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67D9B35" w14:textId="77777777" w:rsidR="00C12D36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B826C2" w14:textId="77777777" w:rsidR="00C12D36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B3A689" w14:textId="77777777" w:rsidR="00C12D36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e-mail</w:t>
            </w:r>
          </w:p>
        </w:tc>
      </w:tr>
      <w:tr w:rsidR="00C12D36" w14:paraId="3170E161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517056" w14:textId="77777777" w:rsidR="00C12D36" w:rsidRDefault="00000000" w:rsidP="008A60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4F71A7" w14:textId="77777777" w:rsidR="00C12D36" w:rsidRDefault="00000000" w:rsidP="008A60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C7E86A" w14:textId="77777777" w:rsidR="00C12D36" w:rsidRDefault="00C12D36" w:rsidP="008A608A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2BEEB1" w14:textId="77777777" w:rsidR="00C12D36" w:rsidRDefault="00000000" w:rsidP="008A608A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C12D36" w14:paraId="2318AFAC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83216D" w14:textId="77777777" w:rsidR="00C12D36" w:rsidRDefault="00000000" w:rsidP="008A60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A62E9D" w14:textId="77777777" w:rsidR="00C12D36" w:rsidRDefault="00000000" w:rsidP="008A60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56F29D" w14:textId="77777777" w:rsidR="00C12D36" w:rsidRDefault="00C12D36" w:rsidP="008A608A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A61FA3" w14:textId="77777777" w:rsidR="00C12D36" w:rsidRDefault="00000000" w:rsidP="008A608A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C12D36" w14:paraId="3FE3A532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181774" w14:textId="77777777" w:rsidR="00C12D36" w:rsidRDefault="00000000" w:rsidP="008A60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4878F0" w14:textId="77777777" w:rsidR="00C12D36" w:rsidRDefault="00000000" w:rsidP="008A608A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5440B7" w14:textId="77777777" w:rsidR="00C12D36" w:rsidRDefault="00C12D36" w:rsidP="008A608A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4388CB" w14:textId="77777777" w:rsidR="00C12D36" w:rsidRDefault="00000000" w:rsidP="008A60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C12D36" w14:paraId="1BD48B5A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B4533A7" w14:textId="77777777" w:rsidR="00C12D36" w:rsidRDefault="00C12D36" w:rsidP="008A60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DB41E5" w14:textId="77777777" w:rsidR="00C12D36" w:rsidRDefault="00C12D36" w:rsidP="008A608A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7BB8D3" w14:textId="77777777" w:rsidR="00C12D36" w:rsidRDefault="00C12D36" w:rsidP="008A608A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6E26D6" w14:textId="77777777" w:rsidR="00C12D36" w:rsidRDefault="00C12D36" w:rsidP="008A608A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  <w:color w:val="0000FF"/>
                <w:u w:val="single"/>
              </w:rPr>
            </w:pPr>
          </w:p>
        </w:tc>
      </w:tr>
    </w:tbl>
    <w:p w14:paraId="43F2CA98" w14:textId="77777777" w:rsidR="00C12D36" w:rsidRDefault="00C12D3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C12D36" w14:paraId="1132F668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54530D52" w14:textId="77777777" w:rsidR="00C12D36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Detalle Reunión</w:t>
            </w:r>
          </w:p>
        </w:tc>
      </w:tr>
      <w:tr w:rsidR="00C12D36" w14:paraId="06637BF3" w14:textId="77777777">
        <w:trPr>
          <w:trHeight w:val="251"/>
        </w:trPr>
        <w:tc>
          <w:tcPr>
            <w:tcW w:w="10348" w:type="dxa"/>
          </w:tcPr>
          <w:p w14:paraId="6B23B1AB" w14:textId="77777777" w:rsidR="00C12D36" w:rsidRPr="008A608A" w:rsidRDefault="00000000" w:rsidP="008A608A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 w:rsidRPr="008A608A">
              <w:rPr>
                <w:rFonts w:ascii="Arial" w:eastAsia="Arial" w:hAnsi="Arial" w:cs="Arial"/>
              </w:rPr>
              <w:t>Se continuó trabajando en el desarrollo y refinamiento de las pantallas correspondientes al módulo comparador.</w:t>
            </w:r>
          </w:p>
          <w:p w14:paraId="5363EEAC" w14:textId="77777777" w:rsidR="00C12D36" w:rsidRPr="008A608A" w:rsidRDefault="00000000" w:rsidP="008A608A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 w:rsidRPr="008A608A">
              <w:rPr>
                <w:rFonts w:ascii="Arial" w:eastAsia="Arial" w:hAnsi="Arial" w:cs="Arial"/>
              </w:rPr>
              <w:t xml:space="preserve">Se evaluó el progreso visual de los componentes en </w:t>
            </w:r>
            <w:proofErr w:type="spellStart"/>
            <w:r w:rsidRPr="008A608A">
              <w:rPr>
                <w:rFonts w:ascii="Arial" w:eastAsia="Arial" w:hAnsi="Arial" w:cs="Arial"/>
              </w:rPr>
              <w:t>React</w:t>
            </w:r>
            <w:proofErr w:type="spellEnd"/>
            <w:r w:rsidRPr="008A608A">
              <w:rPr>
                <w:rFonts w:ascii="Arial" w:eastAsia="Arial" w:hAnsi="Arial" w:cs="Arial"/>
              </w:rPr>
              <w:t xml:space="preserve"> diseñados en la sesión anterior para verificar su usabilidad.</w:t>
            </w:r>
          </w:p>
          <w:p w14:paraId="3BC81892" w14:textId="77777777" w:rsidR="00C12D36" w:rsidRDefault="00000000" w:rsidP="008A608A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 w:rsidRPr="008A608A">
              <w:rPr>
                <w:rFonts w:ascii="Arial" w:eastAsia="Arial" w:hAnsi="Arial" w:cs="Arial"/>
              </w:rPr>
              <w:t>Se revisaron los flujos de interacción del usuario al momento de seleccionar y remover carreras dentro de la vista de comparación.</w:t>
            </w:r>
          </w:p>
        </w:tc>
      </w:tr>
    </w:tbl>
    <w:p w14:paraId="3196C3C3" w14:textId="77777777" w:rsidR="00C12D36" w:rsidRDefault="00C12D36"/>
    <w:p w14:paraId="7FE0E94D" w14:textId="77777777" w:rsidR="00C12D36" w:rsidRDefault="00C12D36"/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C12D36" w14:paraId="61636B1C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632A87" w14:textId="77777777" w:rsidR="00C12D36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Acuerdos</w:t>
            </w:r>
          </w:p>
        </w:tc>
      </w:tr>
      <w:tr w:rsidR="00C12D36" w14:paraId="1892A10A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110AEE" w14:textId="77777777" w:rsidR="00C12D36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DD2CAC" w14:textId="77777777" w:rsidR="00C12D36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Acuerdo</w:t>
            </w:r>
          </w:p>
          <w:p w14:paraId="76077EA6" w14:textId="77777777" w:rsidR="00C12D36" w:rsidRDefault="00C12D36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C12D36" w14:paraId="2410011F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38C47D" w14:textId="77777777" w:rsidR="00C12D36" w:rsidRPr="008A608A" w:rsidRDefault="00000000" w:rsidP="008A608A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8A608A">
              <w:rPr>
                <w:rFonts w:ascii="Arial" w:eastAsia="Arial" w:hAnsi="Arial" w:cs="Arial"/>
              </w:rPr>
              <w:t xml:space="preserve">Optimización Visual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D6D0AB" w14:textId="77777777" w:rsidR="00C12D36" w:rsidRPr="008A608A" w:rsidRDefault="00000000" w:rsidP="008A608A">
            <w:pPr>
              <w:jc w:val="both"/>
              <w:rPr>
                <w:rFonts w:ascii="Arial" w:eastAsia="Arial" w:hAnsi="Arial" w:cs="Arial"/>
              </w:rPr>
            </w:pPr>
            <w:r w:rsidRPr="008A608A">
              <w:rPr>
                <w:rFonts w:ascii="Arial" w:eastAsia="Arial" w:hAnsi="Arial" w:cs="Arial"/>
              </w:rPr>
              <w:t xml:space="preserve">Se acordó mantener la prioridad en la experiencia de usuario (UX), asegurando que el despliegue de datos sea claro. </w:t>
            </w:r>
          </w:p>
        </w:tc>
      </w:tr>
      <w:tr w:rsidR="00C12D36" w14:paraId="4ADAA57A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507C34D" w14:textId="77777777" w:rsidR="00C12D36" w:rsidRPr="008A608A" w:rsidRDefault="00000000" w:rsidP="008A608A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8A608A">
              <w:rPr>
                <w:rFonts w:ascii="Arial" w:eastAsia="Arial" w:hAnsi="Arial" w:cs="Arial"/>
              </w:rPr>
              <w:t xml:space="preserve">Estabilización de Componentes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DC2DEC" w14:textId="77777777" w:rsidR="00C12D36" w:rsidRPr="008A608A" w:rsidRDefault="00000000" w:rsidP="008A608A">
            <w:pPr>
              <w:jc w:val="both"/>
              <w:rPr>
                <w:rFonts w:ascii="Arial" w:eastAsia="Arial" w:hAnsi="Arial" w:cs="Arial"/>
              </w:rPr>
            </w:pPr>
            <w:r w:rsidRPr="008A608A">
              <w:rPr>
                <w:rFonts w:ascii="Arial" w:eastAsia="Arial" w:hAnsi="Arial" w:cs="Arial"/>
              </w:rPr>
              <w:t xml:space="preserve">Se aprobó consolidar los elementos actuales de la interfaz antes de realizar pruebas de integración con los servicios de datos. </w:t>
            </w:r>
          </w:p>
        </w:tc>
      </w:tr>
      <w:tr w:rsidR="00C12D36" w14:paraId="32B94F0B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0B24FE" w14:textId="77777777" w:rsidR="00C12D36" w:rsidRDefault="00C12D36">
            <w:pPr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96FEC9" w14:textId="77777777" w:rsidR="00C12D36" w:rsidRDefault="00C12D36">
            <w:pPr>
              <w:rPr>
                <w:rFonts w:ascii="Arial" w:eastAsia="Arial" w:hAnsi="Arial" w:cs="Arial"/>
              </w:rPr>
            </w:pPr>
          </w:p>
        </w:tc>
      </w:tr>
    </w:tbl>
    <w:p w14:paraId="0A1A33AA" w14:textId="77777777" w:rsidR="00C12D36" w:rsidRDefault="00000000">
      <w:pPr>
        <w:numPr>
          <w:ilvl w:val="5"/>
          <w:numId w:val="1"/>
        </w:numPr>
      </w:pPr>
      <w:r>
        <w:br w:type="page"/>
      </w:r>
    </w:p>
    <w:p w14:paraId="2A3CABFE" w14:textId="77777777" w:rsidR="00C12D36" w:rsidRDefault="00C12D36">
      <w:pPr>
        <w:numPr>
          <w:ilvl w:val="5"/>
          <w:numId w:val="1"/>
        </w:num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C12D36" w14:paraId="1310DC03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9F01B1" w14:textId="77777777" w:rsidR="00C12D36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Compromisos</w:t>
            </w:r>
          </w:p>
        </w:tc>
      </w:tr>
      <w:tr w:rsidR="00C12D36" w14:paraId="31BF2165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D52A8C" w14:textId="77777777" w:rsidR="00C12D36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CDECF6" w14:textId="77777777" w:rsidR="00C12D36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088ABC" w14:textId="77777777" w:rsidR="00C12D36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Responsable</w:t>
            </w:r>
          </w:p>
        </w:tc>
      </w:tr>
      <w:tr w:rsidR="00C12D36" w14:paraId="2FDE7110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70E408" w14:textId="77777777" w:rsidR="00C12D36" w:rsidRDefault="00000000" w:rsidP="008A60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continuará trabajando en las mejoras del comparador, puliendo los estilos CSS y las transiciones de la vista.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E8AD31" w14:textId="77777777" w:rsidR="00C12D36" w:rsidRDefault="00000000" w:rsidP="008A60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06/06/2026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492A09" w14:textId="77777777" w:rsidR="00C12D36" w:rsidRDefault="00000000" w:rsidP="008A60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LF, NL, MM </w:t>
            </w:r>
          </w:p>
        </w:tc>
      </w:tr>
      <w:tr w:rsidR="00C12D36" w14:paraId="21A2C0A2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A44BD5" w14:textId="77777777" w:rsidR="00C12D36" w:rsidRDefault="00000000" w:rsidP="008A60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realizarán los ajustes de alineación finales para asegurar que las tres columnas se mantengan ordenadas en distintos tamaños de pantalla.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FDD5C3" w14:textId="77777777" w:rsidR="00C12D36" w:rsidRDefault="00000000" w:rsidP="008A60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06/06/2026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FE7A33" w14:textId="77777777" w:rsidR="00C12D36" w:rsidRDefault="00000000" w:rsidP="008A60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LF, NL, MM </w:t>
            </w:r>
          </w:p>
        </w:tc>
      </w:tr>
      <w:tr w:rsidR="00C12D36" w14:paraId="32E871D3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C4D2FA" w14:textId="77777777" w:rsidR="00C12D36" w:rsidRDefault="00C12D36">
            <w:pPr>
              <w:numPr>
                <w:ilvl w:val="5"/>
                <w:numId w:val="1"/>
              </w:numPr>
              <w:rPr>
                <w:rFonts w:ascii="Arial" w:eastAsia="Arial" w:hAnsi="Arial" w:cs="Arial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DEAFA4" w14:textId="77777777" w:rsidR="00C12D36" w:rsidRDefault="00C12D36">
            <w:pPr>
              <w:numPr>
                <w:ilvl w:val="5"/>
                <w:numId w:val="1"/>
              </w:numPr>
              <w:rPr>
                <w:rFonts w:ascii="Arial" w:eastAsia="Arial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04F2EF" w14:textId="77777777" w:rsidR="00C12D36" w:rsidRDefault="00C12D36">
            <w:pPr>
              <w:numPr>
                <w:ilvl w:val="5"/>
                <w:numId w:val="1"/>
              </w:numPr>
              <w:rPr>
                <w:rFonts w:ascii="Arial" w:eastAsia="Arial" w:hAnsi="Arial" w:cs="Arial"/>
              </w:rPr>
            </w:pPr>
          </w:p>
        </w:tc>
      </w:tr>
    </w:tbl>
    <w:p w14:paraId="1A636B92" w14:textId="77777777" w:rsidR="00C12D36" w:rsidRDefault="00000000">
      <w:pPr>
        <w:numPr>
          <w:ilvl w:val="2"/>
          <w:numId w:val="1"/>
        </w:numPr>
      </w:pPr>
      <w:r>
        <w:br/>
      </w:r>
      <w: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C12D36" w14:paraId="0B5D44A3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73227130" w14:textId="77777777" w:rsidR="00C12D36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Observaciones</w:t>
            </w:r>
          </w:p>
        </w:tc>
      </w:tr>
      <w:tr w:rsidR="00C12D36" w14:paraId="7FA9C6C2" w14:textId="77777777">
        <w:trPr>
          <w:trHeight w:val="1594"/>
        </w:trPr>
        <w:tc>
          <w:tcPr>
            <w:tcW w:w="10348" w:type="dxa"/>
          </w:tcPr>
          <w:p w14:paraId="141EE0FB" w14:textId="77777777" w:rsidR="00C12D36" w:rsidRDefault="00000000" w:rsidP="008A608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destaca que el equipo sigue enfocado en optimizar el diseño del </w:t>
            </w: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  <w:r>
              <w:rPr>
                <w:rFonts w:ascii="Arial" w:eastAsia="Arial" w:hAnsi="Arial" w:cs="Arial"/>
              </w:rPr>
              <w:t xml:space="preserve">, garantizando una base visual sólida antes de avanzar a la programación de la lógica interna en el servidor. </w:t>
            </w:r>
          </w:p>
        </w:tc>
      </w:tr>
    </w:tbl>
    <w:p w14:paraId="2F3B0EEB" w14:textId="77777777" w:rsidR="00C12D36" w:rsidRDefault="00C12D36">
      <w:pPr>
        <w:numPr>
          <w:ilvl w:val="5"/>
          <w:numId w:val="1"/>
        </w:numPr>
      </w:pPr>
    </w:p>
    <w:sectPr w:rsidR="00C12D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FE864" w14:textId="77777777" w:rsidR="00F74F93" w:rsidRDefault="00F74F93">
      <w:r>
        <w:separator/>
      </w:r>
    </w:p>
  </w:endnote>
  <w:endnote w:type="continuationSeparator" w:id="0">
    <w:p w14:paraId="022FF25A" w14:textId="77777777" w:rsidR="00F74F93" w:rsidRDefault="00F74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3EC6D6C-F5B9-43B6-BDD2-1EB595D91C71}"/>
    <w:embedBold r:id="rId2" w:fontKey="{4340E106-24CA-4537-95A5-2D220B2E08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2274691-403C-4719-B630-41F23BCE5A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FA0E025-6F2C-4FBB-9C53-1DAF93A7051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094EA" w14:textId="77777777" w:rsidR="00C12D36" w:rsidRDefault="00C12D36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8AA74" w14:textId="77777777" w:rsidR="00C12D36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8162CA0" wp14:editId="05BAE95E">
              <wp:simplePos x="0" y="0"/>
              <wp:positionH relativeFrom="column">
                <wp:posOffset>-52049</wp:posOffset>
              </wp:positionH>
              <wp:positionV relativeFrom="paragraph">
                <wp:posOffset>-100942</wp:posOffset>
              </wp:positionV>
              <wp:extent cx="127000" cy="12700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-52049</wp:posOffset>
              </wp:positionH>
              <wp:positionV relativeFrom="paragraph">
                <wp:posOffset>-100942</wp:posOffset>
              </wp:positionV>
              <wp:extent cx="127000" cy="1270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14FEB" w14:textId="77777777" w:rsidR="00C12D36" w:rsidRDefault="00C12D36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6AA9E" w14:textId="77777777" w:rsidR="00F74F93" w:rsidRDefault="00F74F93">
      <w:r>
        <w:separator/>
      </w:r>
    </w:p>
  </w:footnote>
  <w:footnote w:type="continuationSeparator" w:id="0">
    <w:p w14:paraId="6521E9A5" w14:textId="77777777" w:rsidR="00F74F93" w:rsidRDefault="00F74F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1DA8" w14:textId="77777777" w:rsidR="00C12D36" w:rsidRDefault="00C12D36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0426B" w14:textId="77777777" w:rsidR="00C12D36" w:rsidRDefault="00000000">
    <w:r>
      <w:rPr>
        <w:noProof/>
      </w:rPr>
      <w:drawing>
        <wp:inline distT="0" distB="0" distL="0" distR="0" wp14:anchorId="73909A0A" wp14:editId="0D726194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8E0EBB3" w14:textId="77777777" w:rsidR="00C12D36" w:rsidRDefault="00C12D36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C12D36" w14:paraId="04A063B6" w14:textId="77777777">
      <w:tc>
        <w:tcPr>
          <w:tcW w:w="4536" w:type="dxa"/>
        </w:tcPr>
        <w:p w14:paraId="07BEE9ED" w14:textId="77777777" w:rsidR="00C12D36" w:rsidRDefault="00C12D36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4220EFE8" w14:textId="77777777" w:rsidR="00C12D36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8A608A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8A608A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181DFB16" w14:textId="77777777" w:rsidR="00C12D36" w:rsidRDefault="00C12D3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EFC95" w14:textId="77777777" w:rsidR="00C12D36" w:rsidRDefault="00C12D36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A2F3F"/>
    <w:multiLevelType w:val="multilevel"/>
    <w:tmpl w:val="9BA47E0C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230046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D36"/>
    <w:rsid w:val="000F2443"/>
    <w:rsid w:val="008A608A"/>
    <w:rsid w:val="00C12D36"/>
    <w:rsid w:val="00F7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8297C"/>
  <w15:docId w15:val="{5404C2FF-1E3C-4FA0-AF09-90B3DE56A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/0jaPtFts2H9udlfS7vQQRigFQ==">CgMxLjA4AHIhMUl2N3gwTUNMbUZMUjhMNmUybmtFbkJYWld0TGxzbUc0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2026-06-26T23:21:00Z</dcterms:created>
  <dcterms:modified xsi:type="dcterms:W3CDTF">2026-06-26T23:22:00Z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