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A956" w14:textId="77777777" w:rsidR="00C035F6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C035F6" w14:paraId="54C2A969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EE726A8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C035F6" w14:paraId="30F135B8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AEA0BB1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FCF6A62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330E65A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2601DFBE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C035F6" w14:paraId="0DAE9FE4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30A6A870" w14:textId="77777777" w:rsidR="00C035F6" w:rsidRDefault="00000000" w:rsidP="00FD085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37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498AD4E" w14:textId="77777777" w:rsidR="00C035F6" w:rsidRDefault="00000000" w:rsidP="00FD085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703D29ED" w14:textId="77777777" w:rsidR="00C035F6" w:rsidRDefault="00000000" w:rsidP="00FD0850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Optimización de Mapas, Documentación y Diagramación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757E69D2" w14:textId="77777777" w:rsidR="00C035F6" w:rsidRDefault="00000000" w:rsidP="00FD0850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Nayadett Leyton</w:t>
            </w:r>
          </w:p>
        </w:tc>
      </w:tr>
      <w:tr w:rsidR="00C035F6" w14:paraId="236D9052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F38B861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3E06572D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44B2F98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C035F6" w14:paraId="48050CEF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3D4652CF" w14:textId="77777777" w:rsidR="00C035F6" w:rsidRDefault="00000000" w:rsidP="00FD085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14-06-2026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4DE3B1CE" w14:textId="77777777" w:rsidR="00C035F6" w:rsidRDefault="00000000" w:rsidP="00FD0850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3329072D" w14:textId="77777777" w:rsidR="00C035F6" w:rsidRDefault="00000000" w:rsidP="00FD0850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04CE0086" w14:textId="77777777" w:rsidR="00C035F6" w:rsidRDefault="00C035F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C035F6" w14:paraId="2ECB5F51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F6C408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C035F6" w14:paraId="5D8382E5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147C5E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F40919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0DF3F4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549276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C035F6" w14:paraId="0FA76D3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4176B7" w14:textId="77777777" w:rsidR="00C035F6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74170E" w14:textId="77777777" w:rsidR="00C035F6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A5665B" w14:textId="77777777" w:rsidR="00C035F6" w:rsidRDefault="00C035F6" w:rsidP="00FD0850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5464B0" w14:textId="77777777" w:rsidR="00C035F6" w:rsidRDefault="00000000" w:rsidP="00FD0850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C035F6" w14:paraId="4616A9EF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147539" w14:textId="77777777" w:rsidR="00C035F6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E1DAAF" w14:textId="77777777" w:rsidR="00C035F6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8F3049" w14:textId="77777777" w:rsidR="00C035F6" w:rsidRDefault="00C035F6" w:rsidP="00FD0850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3C29A6" w14:textId="77777777" w:rsidR="00C035F6" w:rsidRDefault="00000000" w:rsidP="00FD0850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C035F6" w14:paraId="151E82AE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820D7D" w14:textId="77777777" w:rsidR="00C035F6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4C622F" w14:textId="77777777" w:rsidR="00C035F6" w:rsidRDefault="00000000" w:rsidP="00FD085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5F5C99" w14:textId="77777777" w:rsidR="00C035F6" w:rsidRDefault="00C035F6" w:rsidP="00FD0850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7023EA" w14:textId="77777777" w:rsidR="00C035F6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C035F6" w14:paraId="5DE46DD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88094E" w14:textId="77777777" w:rsidR="00C035F6" w:rsidRDefault="00C035F6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D9C2BC" w14:textId="77777777" w:rsidR="00C035F6" w:rsidRDefault="00C035F6" w:rsidP="00FD0850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10987C" w14:textId="77777777" w:rsidR="00C035F6" w:rsidRDefault="00C035F6" w:rsidP="00FD0850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6C65A" w14:textId="77777777" w:rsidR="00C035F6" w:rsidRDefault="00C035F6" w:rsidP="00FD0850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1F55E656" w14:textId="77777777" w:rsidR="00C035F6" w:rsidRDefault="00C035F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C035F6" w14:paraId="5FE60DC8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D722AF0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C035F6" w14:paraId="05206B0A" w14:textId="77777777">
        <w:trPr>
          <w:trHeight w:val="251"/>
        </w:trPr>
        <w:tc>
          <w:tcPr>
            <w:tcW w:w="10348" w:type="dxa"/>
          </w:tcPr>
          <w:p w14:paraId="17AB8E45" w14:textId="77777777" w:rsidR="00C035F6" w:rsidRPr="00FD0850" w:rsidRDefault="00000000" w:rsidP="00FD0850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>Se mejoró la funcionalidad de geolocalización, implementando una lógica de búsqueda que limita los resultados a un radio de 25 km desde la posición del usuario.</w:t>
            </w:r>
          </w:p>
          <w:p w14:paraId="2B7DB406" w14:textId="77777777" w:rsidR="00C035F6" w:rsidRPr="00FD0850" w:rsidRDefault="00000000" w:rsidP="00FD0850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>Se avanzó significativamente en la redacción de la documentación técnica, mejorando la descripción de los módulos y corrigiendo el formato general.</w:t>
            </w:r>
          </w:p>
          <w:p w14:paraId="1070248C" w14:textId="77777777" w:rsidR="00C035F6" w:rsidRPr="00FD0850" w:rsidRDefault="00000000" w:rsidP="00FD0850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>Se diseñó un nuevo diagrama de arquitectura simplificado, eliminando la complejidad excesiva para facilitar la explicación conceptual ante el profesor.</w:t>
            </w:r>
          </w:p>
          <w:p w14:paraId="3936C495" w14:textId="77777777" w:rsidR="00C035F6" w:rsidRPr="00FD0850" w:rsidRDefault="00000000" w:rsidP="00FD0850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>Se revisaron los componentes de la interfaz para asegurar que el filtro por radio de distancia sea intuitivo y rápido.</w:t>
            </w:r>
          </w:p>
        </w:tc>
      </w:tr>
    </w:tbl>
    <w:p w14:paraId="47B7091E" w14:textId="77777777" w:rsidR="00C035F6" w:rsidRDefault="00C035F6"/>
    <w:p w14:paraId="53E59D5D" w14:textId="77777777" w:rsidR="00C035F6" w:rsidRDefault="00C035F6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C035F6" w14:paraId="7434DDD0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D2CDFB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C035F6" w14:paraId="0378A8D3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2E6748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3CEC3B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723F5A50" w14:textId="77777777" w:rsidR="00C035F6" w:rsidRDefault="00C035F6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C035F6" w14:paraId="28254062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F16092" w14:textId="77777777" w:rsidR="00C035F6" w:rsidRPr="00FD0850" w:rsidRDefault="00000000" w:rsidP="00FD0850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Radio de Búsqueda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12AA8A" w14:textId="77777777" w:rsidR="00C035F6" w:rsidRPr="00FD0850" w:rsidRDefault="00000000" w:rsidP="00FD0850">
            <w:p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Se acordó establecer el radio de 25 km como estándar para optimizar la relevancia de las sedes mostradas. </w:t>
            </w:r>
          </w:p>
        </w:tc>
      </w:tr>
      <w:tr w:rsidR="00C035F6" w14:paraId="3EC51B82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23B7AF" w14:textId="77777777" w:rsidR="00C035F6" w:rsidRPr="00FD0850" w:rsidRDefault="00000000" w:rsidP="00FD0850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Arquitectura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4A845F" w14:textId="77777777" w:rsidR="00C035F6" w:rsidRPr="00FD0850" w:rsidRDefault="00000000" w:rsidP="00FD0850">
            <w:p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Se aprobó el uso del nuevo diagrama simplificado como recurso principal para la próxima presentación. </w:t>
            </w:r>
          </w:p>
        </w:tc>
      </w:tr>
      <w:tr w:rsidR="00C035F6" w14:paraId="338E7DCB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BD32C1" w14:textId="77777777" w:rsidR="00C035F6" w:rsidRPr="00FD0850" w:rsidRDefault="00000000" w:rsidP="00FD0850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Documentación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50D880" w14:textId="77777777" w:rsidR="00C035F6" w:rsidRPr="00FD0850" w:rsidRDefault="00000000" w:rsidP="00FD0850">
            <w:p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Se estableció una revisión final de estilo para unificar el tono de todo el documento escrito. </w:t>
            </w:r>
          </w:p>
        </w:tc>
      </w:tr>
    </w:tbl>
    <w:p w14:paraId="7C7C9FAC" w14:textId="77777777" w:rsidR="00C035F6" w:rsidRDefault="00000000">
      <w:pPr>
        <w:numPr>
          <w:ilvl w:val="5"/>
          <w:numId w:val="1"/>
        </w:numPr>
      </w:pPr>
      <w:r>
        <w:br w:type="page"/>
      </w:r>
    </w:p>
    <w:p w14:paraId="54067BE6" w14:textId="77777777" w:rsidR="00C035F6" w:rsidRDefault="00C035F6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C035F6" w14:paraId="0A545C0E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CC0E7C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C035F6" w14:paraId="4A41A0E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5C309E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C20BB2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476D87" w14:textId="77777777" w:rsidR="00C035F6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C035F6" w14:paraId="0F77A75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C73F25" w14:textId="77777777" w:rsidR="00C035F6" w:rsidRPr="00FD0850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Se integrará el nuevo diagrama de arquitectura simplificado en la presentación oficial.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CE5E3C" w14:textId="77777777" w:rsidR="00C035F6" w:rsidRPr="00FD0850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>15/06/2026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01FDEF" w14:textId="77777777" w:rsidR="00C035F6" w:rsidRPr="00FD0850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LF, NL, MM </w:t>
            </w:r>
          </w:p>
        </w:tc>
      </w:tr>
      <w:tr w:rsidR="00C035F6" w14:paraId="66DA8488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5CB06A" w14:textId="77777777" w:rsidR="00C035F6" w:rsidRPr="00FD0850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Se finalizarán los capítulos de descripción de componentes en la documentación técnica.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E8C899" w14:textId="77777777" w:rsidR="00C035F6" w:rsidRPr="00FD0850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>15/06/2026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645340" w14:textId="77777777" w:rsidR="00C035F6" w:rsidRPr="00FD0850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LF, NL, MM </w:t>
            </w:r>
          </w:p>
        </w:tc>
      </w:tr>
      <w:tr w:rsidR="00C035F6" w14:paraId="0060273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1B3DC7" w14:textId="77777777" w:rsidR="00C035F6" w:rsidRPr="00FD0850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Se realizarán pruebas de campo para verificar la precisión del radio de 25 km en el mapa interactivo.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1DFC77" w14:textId="77777777" w:rsidR="00C035F6" w:rsidRPr="00FD0850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>15/06/2026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6B6721" w14:textId="77777777" w:rsidR="00C035F6" w:rsidRPr="00FD0850" w:rsidRDefault="00000000" w:rsidP="00FD0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LF, NL, MM </w:t>
            </w:r>
          </w:p>
        </w:tc>
      </w:tr>
    </w:tbl>
    <w:p w14:paraId="03CE4F97" w14:textId="77777777" w:rsidR="00C035F6" w:rsidRDefault="00000000">
      <w:pPr>
        <w:numPr>
          <w:ilvl w:val="2"/>
          <w:numId w:val="1"/>
        </w:numPr>
      </w:pP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C035F6" w14:paraId="759ED1EF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CD01413" w14:textId="77777777" w:rsidR="00C035F6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C035F6" w14:paraId="43D613EE" w14:textId="77777777">
        <w:trPr>
          <w:trHeight w:val="1594"/>
        </w:trPr>
        <w:tc>
          <w:tcPr>
            <w:tcW w:w="10348" w:type="dxa"/>
          </w:tcPr>
          <w:p w14:paraId="68E8BE36" w14:textId="77777777" w:rsidR="00C035F6" w:rsidRPr="00FD0850" w:rsidRDefault="00000000" w:rsidP="00FD0850">
            <w:pPr>
              <w:jc w:val="both"/>
              <w:rPr>
                <w:rFonts w:ascii="Arial" w:eastAsia="Arial" w:hAnsi="Arial" w:cs="Arial"/>
              </w:rPr>
            </w:pPr>
            <w:r w:rsidRPr="00FD0850">
              <w:rPr>
                <w:rFonts w:ascii="Arial" w:eastAsia="Arial" w:hAnsi="Arial" w:cs="Arial"/>
              </w:rPr>
              <w:t xml:space="preserve">Se destaca que el diagrama simplificado permite una mejor comprensión de cómo el Login protege el acceso a los Microservicios. </w:t>
            </w:r>
          </w:p>
        </w:tc>
      </w:tr>
    </w:tbl>
    <w:p w14:paraId="06C76409" w14:textId="77777777" w:rsidR="00C035F6" w:rsidRDefault="00C035F6">
      <w:pPr>
        <w:numPr>
          <w:ilvl w:val="5"/>
          <w:numId w:val="1"/>
        </w:numPr>
      </w:pPr>
    </w:p>
    <w:sectPr w:rsidR="00C035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D99F" w14:textId="77777777" w:rsidR="000143BF" w:rsidRDefault="000143BF">
      <w:r>
        <w:separator/>
      </w:r>
    </w:p>
  </w:endnote>
  <w:endnote w:type="continuationSeparator" w:id="0">
    <w:p w14:paraId="001E07E6" w14:textId="77777777" w:rsidR="000143BF" w:rsidRDefault="00014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C3988D1-A799-495D-84CD-A07EB252E475}"/>
    <w:embedBold r:id="rId2" w:fontKey="{8B1AA8F7-A609-4C8D-8AD5-46EB556A87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E20B86-E1F4-415D-B497-8EAB9FFD2E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21756F-9927-4C13-9F60-DD044688C3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E64E0" w14:textId="77777777" w:rsidR="00C035F6" w:rsidRDefault="00C035F6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59B2D" w14:textId="77777777" w:rsidR="00C035F6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4C7A4CD" wp14:editId="2A0A40D7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36BF0" w14:textId="77777777" w:rsidR="00C035F6" w:rsidRDefault="00C035F6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799B9" w14:textId="77777777" w:rsidR="000143BF" w:rsidRDefault="000143BF">
      <w:r>
        <w:separator/>
      </w:r>
    </w:p>
  </w:footnote>
  <w:footnote w:type="continuationSeparator" w:id="0">
    <w:p w14:paraId="2DA3ADD9" w14:textId="77777777" w:rsidR="000143BF" w:rsidRDefault="00014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6A90" w14:textId="77777777" w:rsidR="00C035F6" w:rsidRDefault="00C035F6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7DA6" w14:textId="77777777" w:rsidR="00C035F6" w:rsidRDefault="00000000">
    <w:r>
      <w:rPr>
        <w:noProof/>
      </w:rPr>
      <w:drawing>
        <wp:inline distT="0" distB="0" distL="0" distR="0" wp14:anchorId="61F70F1B" wp14:editId="5E0B5BA5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DE612AA" w14:textId="77777777" w:rsidR="00C035F6" w:rsidRDefault="00C035F6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C035F6" w14:paraId="450AE6B7" w14:textId="77777777">
      <w:tc>
        <w:tcPr>
          <w:tcW w:w="4536" w:type="dxa"/>
        </w:tcPr>
        <w:p w14:paraId="4E66B090" w14:textId="77777777" w:rsidR="00C035F6" w:rsidRDefault="00C035F6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49075FA" w14:textId="77777777" w:rsidR="00C035F6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FD0850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FD0850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E41CDBA" w14:textId="77777777" w:rsidR="00C035F6" w:rsidRDefault="00C035F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622A" w14:textId="77777777" w:rsidR="00C035F6" w:rsidRDefault="00C035F6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E7135"/>
    <w:multiLevelType w:val="multilevel"/>
    <w:tmpl w:val="9EDABF5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96237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5F6"/>
    <w:rsid w:val="000143BF"/>
    <w:rsid w:val="00C035F6"/>
    <w:rsid w:val="00E9715A"/>
    <w:rsid w:val="00FD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6FED9"/>
  <w15:docId w15:val="{48D4111E-41B4-4D13-B26B-B094E6DA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XG0LElWg7CyBFNQYh848mllHnw==">CgMxLjA4AHIhMUcxX2ZwOFBIdlFJeGxmMXpFV2RRTzFyQWllSFUzdWxD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2026-06-26T23:25:00Z</dcterms:created>
  <dcterms:modified xsi:type="dcterms:W3CDTF">2026-06-26T23:26:00Z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