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15A6" w14:textId="77777777" w:rsidR="000D174A" w:rsidRPr="00D27F48" w:rsidRDefault="00000000" w:rsidP="00D27F48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D27F48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0D174A" w:rsidRPr="00D27F48" w14:paraId="306D0EB8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6B80348E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D27F4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0D174A" w:rsidRPr="00D27F48" w14:paraId="3788268E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2DA684E" w14:textId="77777777" w:rsidR="000D174A" w:rsidRPr="00D27F48" w:rsidRDefault="00000000" w:rsidP="00D27F48">
            <w:pPr>
              <w:jc w:val="both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D27F48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FE072C4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09FC1C4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5BD939B8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0D174A" w:rsidRPr="00D27F48" w14:paraId="51985896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D3BDFD6" w14:textId="77777777" w:rsidR="000D174A" w:rsidRPr="00D27F48" w:rsidRDefault="00000000" w:rsidP="00D27F48">
            <w:pPr>
              <w:jc w:val="both"/>
              <w:rPr>
                <w:rFonts w:ascii="Arial" w:eastAsia="Tahoma" w:hAnsi="Arial" w:cs="Arial"/>
              </w:rPr>
            </w:pPr>
            <w:r w:rsidRPr="00D27F48">
              <w:rPr>
                <w:rFonts w:ascii="Arial" w:eastAsia="Tahoma" w:hAnsi="Arial" w:cs="Arial"/>
              </w:rPr>
              <w:t>24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D07152A" w14:textId="77777777" w:rsidR="000D174A" w:rsidRPr="00D27F48" w:rsidRDefault="00000000" w:rsidP="00D27F48">
            <w:pPr>
              <w:jc w:val="both"/>
              <w:rPr>
                <w:rFonts w:ascii="Arial" w:eastAsia="Tahoma" w:hAnsi="Arial" w:cs="Arial"/>
              </w:rPr>
            </w:pPr>
            <w:r w:rsidRPr="00D27F48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13C3F95A" w14:textId="77777777" w:rsidR="000D174A" w:rsidRPr="00D27F48" w:rsidRDefault="00000000" w:rsidP="00D27F4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Actualización de arquitectura e integración de servicios Cloud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6041A65E" w14:textId="77777777" w:rsidR="000D174A" w:rsidRPr="00D27F48" w:rsidRDefault="00000000" w:rsidP="00D27F48">
            <w:pPr>
              <w:jc w:val="both"/>
              <w:rPr>
                <w:rFonts w:ascii="Arial" w:eastAsia="Tahoma" w:hAnsi="Arial" w:cs="Arial"/>
              </w:rPr>
            </w:pPr>
            <w:r w:rsidRPr="00D27F48">
              <w:rPr>
                <w:rFonts w:ascii="Arial" w:eastAsia="Arial" w:hAnsi="Arial" w:cs="Arial"/>
              </w:rPr>
              <w:t>Nayadett Leyton</w:t>
            </w:r>
          </w:p>
        </w:tc>
      </w:tr>
      <w:tr w:rsidR="000D174A" w:rsidRPr="00D27F48" w14:paraId="25BA5D3E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C8B56AB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888D8B4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4EE5186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0D174A" w:rsidRPr="00D27F48" w14:paraId="2BDEE2C5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997EC03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09/05/2026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4461CC9" w14:textId="77777777" w:rsidR="000D174A" w:rsidRPr="00D27F48" w:rsidRDefault="00000000" w:rsidP="00D27F4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20CB21DD" w14:textId="77777777" w:rsidR="000D174A" w:rsidRPr="00D27F48" w:rsidRDefault="00000000" w:rsidP="00D27F4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20AE5DFC" w14:textId="77777777" w:rsidR="000D174A" w:rsidRPr="00D27F48" w:rsidRDefault="000D174A" w:rsidP="00D27F4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0D174A" w:rsidRPr="00D27F48" w14:paraId="4260438C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584BC9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0D174A" w:rsidRPr="00D27F48" w14:paraId="6EC07960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0C306C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AA5B8E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871288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DEC1E0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0D174A" w:rsidRPr="00D27F48" w14:paraId="56ECB47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FD5142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2334B4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A9D487" w14:textId="77777777" w:rsidR="000D174A" w:rsidRPr="00D27F48" w:rsidRDefault="000D174A" w:rsidP="00D27F4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4B118A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D27F48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0D174A" w:rsidRPr="00D27F48" w14:paraId="6AD8872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D36709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249425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D27F48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541B0C" w14:textId="77777777" w:rsidR="000D174A" w:rsidRPr="00D27F48" w:rsidRDefault="000D174A" w:rsidP="00D27F4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9E5967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D27F48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0D174A" w:rsidRPr="00D27F48" w14:paraId="1A8B115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C6C37C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462285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D27F48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A7242E" w14:textId="77777777" w:rsidR="000D174A" w:rsidRPr="00D27F48" w:rsidRDefault="000D174A" w:rsidP="00D27F4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23C6B5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D27F48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0D174A" w:rsidRPr="00D27F48" w14:paraId="79DA6F7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249BDB" w14:textId="77777777" w:rsidR="000D174A" w:rsidRPr="00D27F48" w:rsidRDefault="000D174A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7C0051" w14:textId="77777777" w:rsidR="000D174A" w:rsidRPr="00D27F48" w:rsidRDefault="000D174A" w:rsidP="00D27F48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250283" w14:textId="77777777" w:rsidR="000D174A" w:rsidRPr="00D27F48" w:rsidRDefault="000D174A" w:rsidP="00D27F4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DE2266" w14:textId="77777777" w:rsidR="000D174A" w:rsidRPr="00D27F48" w:rsidRDefault="000D174A" w:rsidP="00D27F48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4BF3A603" w14:textId="77777777" w:rsidR="000D174A" w:rsidRPr="00D27F48" w:rsidRDefault="000D174A" w:rsidP="00D27F48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174A" w:rsidRPr="00D27F48" w14:paraId="476A5FA6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D34A352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D27F4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0D174A" w:rsidRPr="00D27F48" w14:paraId="02919AF1" w14:textId="77777777">
        <w:trPr>
          <w:trHeight w:val="251"/>
        </w:trPr>
        <w:tc>
          <w:tcPr>
            <w:tcW w:w="10348" w:type="dxa"/>
          </w:tcPr>
          <w:p w14:paraId="56E43B7F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El equipo trabajó en la actualización de diagramas de componentes y arquitectura general del sistema, incorporando la nueva capa de servicios Cloud y persistencia de datos mediante </w:t>
            </w:r>
            <w:proofErr w:type="spellStart"/>
            <w:r w:rsidRPr="00D27F48">
              <w:rPr>
                <w:rFonts w:ascii="Arial" w:eastAsia="Arial" w:hAnsi="Arial" w:cs="Arial"/>
              </w:rPr>
              <w:t>SupaBase</w:t>
            </w:r>
            <w:proofErr w:type="spellEnd"/>
            <w:r w:rsidRPr="00D27F48">
              <w:rPr>
                <w:rFonts w:ascii="Arial" w:eastAsia="Arial" w:hAnsi="Arial" w:cs="Arial"/>
              </w:rPr>
              <w:t>.</w:t>
            </w:r>
          </w:p>
          <w:p w14:paraId="0CCB48F6" w14:textId="77777777" w:rsidR="000D174A" w:rsidRPr="00D27F48" w:rsidRDefault="000D174A" w:rsidP="00D27F48">
            <w:pPr>
              <w:jc w:val="both"/>
              <w:rPr>
                <w:rFonts w:ascii="Arial" w:eastAsia="Arial" w:hAnsi="Arial" w:cs="Arial"/>
              </w:rPr>
            </w:pPr>
          </w:p>
          <w:p w14:paraId="6DBAC654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Durante la reunión se revisó la comunicación entre </w:t>
            </w:r>
            <w:proofErr w:type="spellStart"/>
            <w:r w:rsidRPr="00D27F48">
              <w:rPr>
                <w:rFonts w:ascii="Arial" w:eastAsia="Arial" w:hAnsi="Arial" w:cs="Arial"/>
              </w:rPr>
              <w:t>frontend</w:t>
            </w:r>
            <w:proofErr w:type="spellEnd"/>
            <w:r w:rsidRPr="00D27F48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D27F48">
              <w:rPr>
                <w:rFonts w:ascii="Arial" w:eastAsia="Arial" w:hAnsi="Arial" w:cs="Arial"/>
              </w:rPr>
              <w:t>backend</w:t>
            </w:r>
            <w:proofErr w:type="spellEnd"/>
            <w:r w:rsidRPr="00D27F48">
              <w:rPr>
                <w:rFonts w:ascii="Arial" w:eastAsia="Arial" w:hAnsi="Arial" w:cs="Arial"/>
              </w:rPr>
              <w:t xml:space="preserve"> y base de datos, además de proyectar una estructura escalable que permita soportar futuras funcionalidades y crecimiento del sistema. También se revisaron</w:t>
            </w:r>
          </w:p>
          <w:p w14:paraId="315770DD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aspectos relacionados con seguridad, disponibilidad y organización modular del proyecto.</w:t>
            </w:r>
          </w:p>
        </w:tc>
      </w:tr>
    </w:tbl>
    <w:p w14:paraId="26F1BC0F" w14:textId="77777777" w:rsidR="000D174A" w:rsidRPr="00D27F48" w:rsidRDefault="000D174A" w:rsidP="00D27F48">
      <w:pPr>
        <w:jc w:val="both"/>
        <w:rPr>
          <w:rFonts w:ascii="Arial" w:hAnsi="Arial" w:cs="Arial"/>
        </w:rPr>
      </w:pPr>
    </w:p>
    <w:p w14:paraId="22C8613F" w14:textId="77777777" w:rsidR="000D174A" w:rsidRPr="00D27F48" w:rsidRDefault="000D174A" w:rsidP="00D27F48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0D174A" w:rsidRPr="00D27F48" w14:paraId="5CC1D82D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47778A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D27F4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0D174A" w:rsidRPr="00D27F48" w14:paraId="5DFD60E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8F17AF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8C462D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676D0FA0" w14:textId="77777777" w:rsidR="000D174A" w:rsidRPr="00D27F48" w:rsidRDefault="000D174A" w:rsidP="00D27F4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0D174A" w:rsidRPr="00D27F48" w14:paraId="1249FC9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7AD6A7" w14:textId="77777777" w:rsidR="000D174A" w:rsidRPr="00D27F48" w:rsidRDefault="00000000" w:rsidP="00D27F48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Arquitectura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89BDF9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Se acuerda adoptar una arquitectura </w:t>
            </w:r>
            <w:proofErr w:type="spellStart"/>
            <w:r w:rsidRPr="00D27F48">
              <w:rPr>
                <w:rFonts w:ascii="Arial" w:eastAsia="Arial" w:hAnsi="Arial" w:cs="Arial"/>
              </w:rPr>
              <w:t>cloud</w:t>
            </w:r>
            <w:proofErr w:type="spellEnd"/>
            <w:r w:rsidRPr="00D27F48">
              <w:rPr>
                <w:rFonts w:ascii="Arial" w:eastAsia="Arial" w:hAnsi="Arial" w:cs="Arial"/>
              </w:rPr>
              <w:t xml:space="preserve"> escalable.</w:t>
            </w:r>
          </w:p>
        </w:tc>
      </w:tr>
      <w:tr w:rsidR="000D174A" w:rsidRPr="00D27F48" w14:paraId="0C232F9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6BB52C" w14:textId="77777777" w:rsidR="000D174A" w:rsidRPr="00D27F48" w:rsidRDefault="00000000" w:rsidP="00D27F48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Base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12390B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Se acuerda utilizar </w:t>
            </w:r>
            <w:proofErr w:type="spellStart"/>
            <w:r w:rsidRPr="00D27F48">
              <w:rPr>
                <w:rFonts w:ascii="Arial" w:eastAsia="Arial" w:hAnsi="Arial" w:cs="Arial"/>
              </w:rPr>
              <w:t>PostgreeSQL</w:t>
            </w:r>
            <w:proofErr w:type="spellEnd"/>
            <w:r w:rsidRPr="00D27F48">
              <w:rPr>
                <w:rFonts w:ascii="Arial" w:eastAsia="Arial" w:hAnsi="Arial" w:cs="Arial"/>
              </w:rPr>
              <w:t xml:space="preserve"> 15 como motor principal.</w:t>
            </w:r>
          </w:p>
        </w:tc>
      </w:tr>
      <w:tr w:rsidR="000D174A" w:rsidRPr="00D27F48" w14:paraId="41A88596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E59078" w14:textId="77777777" w:rsidR="000D174A" w:rsidRPr="00D27F48" w:rsidRDefault="00000000" w:rsidP="00D27F48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Diagramas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E4128D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Se acuerda mantener actualizada la documentación técnica del proyecto. </w:t>
            </w:r>
          </w:p>
        </w:tc>
      </w:tr>
    </w:tbl>
    <w:p w14:paraId="7919A793" w14:textId="77777777" w:rsidR="000D174A" w:rsidRPr="00D27F48" w:rsidRDefault="00000000" w:rsidP="00D27F48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D27F48">
        <w:rPr>
          <w:rFonts w:ascii="Arial" w:hAnsi="Arial" w:cs="Arial"/>
        </w:rPr>
        <w:br w:type="page"/>
      </w:r>
    </w:p>
    <w:p w14:paraId="683EBBAB" w14:textId="77777777" w:rsidR="000D174A" w:rsidRPr="00D27F48" w:rsidRDefault="000D174A" w:rsidP="00D27F48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0D174A" w:rsidRPr="00D27F48" w14:paraId="60D84457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B28655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D27F4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0D174A" w:rsidRPr="00D27F48" w14:paraId="46663C1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C2B929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4647E4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40C22E" w14:textId="77777777" w:rsidR="000D174A" w:rsidRPr="00D27F48" w:rsidRDefault="00000000" w:rsidP="00D27F48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D27F48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0D174A" w:rsidRPr="00D27F48" w14:paraId="0230BF2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1B64D1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Finalizar diagramas UML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F77D71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10-05-2026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9437E2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M.M.</w:t>
            </w:r>
          </w:p>
        </w:tc>
      </w:tr>
      <w:tr w:rsidR="000D174A" w:rsidRPr="00D27F48" w14:paraId="2C90F60C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222425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 xml:space="preserve">Configurar entorno </w:t>
            </w:r>
            <w:proofErr w:type="spellStart"/>
            <w:r w:rsidRPr="00D27F48">
              <w:rPr>
                <w:rFonts w:ascii="Arial" w:eastAsia="Arial" w:hAnsi="Arial" w:cs="Arial"/>
              </w:rPr>
              <w:t>SupaBase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D16546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11-05-2026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272A5C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N.L,</w:t>
            </w:r>
          </w:p>
        </w:tc>
      </w:tr>
      <w:tr w:rsidR="000D174A" w:rsidRPr="00D27F48" w14:paraId="2D79E20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3BF00B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Validar arquitectura final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74ACFD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11-05-2026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1D3B54" w14:textId="77777777" w:rsidR="000D174A" w:rsidRPr="00D27F48" w:rsidRDefault="00000000" w:rsidP="00D27F48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L.F.</w:t>
            </w:r>
          </w:p>
        </w:tc>
      </w:tr>
    </w:tbl>
    <w:p w14:paraId="37E1F313" w14:textId="77777777" w:rsidR="000D174A" w:rsidRPr="00D27F48" w:rsidRDefault="00000000" w:rsidP="00D27F48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D27F48">
        <w:rPr>
          <w:rFonts w:ascii="Arial" w:hAnsi="Arial" w:cs="Arial"/>
        </w:rPr>
        <w:br/>
      </w:r>
      <w:r w:rsidRPr="00D27F48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174A" w:rsidRPr="00D27F48" w14:paraId="42C9F7AD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236FE62" w14:textId="77777777" w:rsidR="000D174A" w:rsidRPr="00D27F48" w:rsidRDefault="00000000" w:rsidP="00D27F48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D27F48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0D174A" w:rsidRPr="00D27F48" w14:paraId="1071F8E3" w14:textId="77777777">
        <w:trPr>
          <w:trHeight w:val="1594"/>
        </w:trPr>
        <w:tc>
          <w:tcPr>
            <w:tcW w:w="10348" w:type="dxa"/>
          </w:tcPr>
          <w:p w14:paraId="592F8E46" w14:textId="77777777" w:rsidR="000D174A" w:rsidRPr="00D27F48" w:rsidRDefault="00000000" w:rsidP="00D27F48">
            <w:pPr>
              <w:jc w:val="both"/>
              <w:rPr>
                <w:rFonts w:ascii="Arial" w:eastAsia="Arial" w:hAnsi="Arial" w:cs="Arial"/>
              </w:rPr>
            </w:pPr>
            <w:r w:rsidRPr="00D27F48">
              <w:rPr>
                <w:rFonts w:ascii="Arial" w:eastAsia="Arial" w:hAnsi="Arial" w:cs="Arial"/>
              </w:rPr>
              <w:t>El equipo concluyó que la nueva arquitectura permitirá una integración más eficiente entre servicios y facilitará futuras expansiones del sistema.</w:t>
            </w:r>
          </w:p>
        </w:tc>
      </w:tr>
    </w:tbl>
    <w:p w14:paraId="7F65CDB0" w14:textId="77777777" w:rsidR="000D174A" w:rsidRPr="00D27F48" w:rsidRDefault="000D174A" w:rsidP="00D27F48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0D174A" w:rsidRPr="00D27F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98E9" w14:textId="77777777" w:rsidR="0080691F" w:rsidRDefault="0080691F">
      <w:r>
        <w:separator/>
      </w:r>
    </w:p>
  </w:endnote>
  <w:endnote w:type="continuationSeparator" w:id="0">
    <w:p w14:paraId="383A8F3A" w14:textId="77777777" w:rsidR="0080691F" w:rsidRDefault="00806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A9374EC-87FD-4E23-B3DE-6DE615BC1B25}"/>
    <w:embedBold r:id="rId2" w:fontKey="{FA1FDDB7-0DB5-4B5B-93EA-F51D365C3A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5549D40-3235-40BA-9BAE-A617C5C10D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E4331A-73B4-4456-B75E-5129D517EF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FA64" w14:textId="77777777" w:rsidR="000D174A" w:rsidRDefault="000D174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22D5" w14:textId="77777777" w:rsidR="000D174A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956CE5B" wp14:editId="023752D4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A7D8" w14:textId="77777777" w:rsidR="000D174A" w:rsidRDefault="000D174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6830" w14:textId="77777777" w:rsidR="0080691F" w:rsidRDefault="0080691F">
      <w:r>
        <w:separator/>
      </w:r>
    </w:p>
  </w:footnote>
  <w:footnote w:type="continuationSeparator" w:id="0">
    <w:p w14:paraId="6B32AC71" w14:textId="77777777" w:rsidR="0080691F" w:rsidRDefault="00806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5694" w14:textId="77777777" w:rsidR="000D174A" w:rsidRDefault="000D174A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6795" w14:textId="77777777" w:rsidR="000D174A" w:rsidRDefault="00000000">
    <w:r>
      <w:rPr>
        <w:noProof/>
      </w:rPr>
      <w:drawing>
        <wp:inline distT="0" distB="0" distL="0" distR="0" wp14:anchorId="7C4F7042" wp14:editId="0E929B27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36B78A" w14:textId="77777777" w:rsidR="000D174A" w:rsidRDefault="000D174A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0D174A" w14:paraId="1C0E3511" w14:textId="77777777">
      <w:tc>
        <w:tcPr>
          <w:tcW w:w="4536" w:type="dxa"/>
        </w:tcPr>
        <w:p w14:paraId="3F2BFF13" w14:textId="77777777" w:rsidR="000D174A" w:rsidRDefault="000D174A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15E562DB" w14:textId="77777777" w:rsidR="000D174A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D27F48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D27F48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681687EB" w14:textId="77777777" w:rsidR="000D174A" w:rsidRDefault="000D174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178A" w14:textId="77777777" w:rsidR="000D174A" w:rsidRDefault="000D174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473A"/>
    <w:multiLevelType w:val="multilevel"/>
    <w:tmpl w:val="9446D7D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39592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74A"/>
    <w:rsid w:val="000D174A"/>
    <w:rsid w:val="0080691F"/>
    <w:rsid w:val="00D27F48"/>
    <w:rsid w:val="00DF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0792"/>
  <w15:docId w15:val="{DC248B1F-A938-44AB-8619-2707A486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2ZW300DVNjoya7pWVByiqQJig==">CgMxLjA4AHIhMWFEcXVZaWdXdFZOLVk0RVduMy1QQzZ0Tl9EeGxUTFZG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2026-05-29T00:17:00Z</dcterms:created>
  <dcterms:modified xsi:type="dcterms:W3CDTF">2026-05-29T00:18:00Z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