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833E0" w14:textId="3AA8B8DF" w:rsidR="00367A60" w:rsidRPr="00C02526" w:rsidRDefault="00C106C8" w:rsidP="00367A60">
      <w:pPr>
        <w:pStyle w:val="berschrift1"/>
        <w:jc w:val="center"/>
        <w:rPr>
          <w:rFonts w:ascii="Arial" w:eastAsia="Times New Roman" w:hAnsi="Arial" w:cs="Arial"/>
          <w:color w:val="0070C0"/>
        </w:rPr>
      </w:pPr>
      <w:r w:rsidRPr="00C02526">
        <w:rPr>
          <w:rFonts w:ascii="Arial" w:eastAsia="Times New Roman" w:hAnsi="Arial" w:cs="Arial"/>
          <w:color w:val="0070C0"/>
        </w:rPr>
        <w:t>Project Proposal: Lake Geneva Water Temperature Forecast</w:t>
      </w:r>
    </w:p>
    <w:p w14:paraId="5D2B4E1A" w14:textId="4AC46BB1" w:rsidR="002729B0" w:rsidRPr="00C02526" w:rsidRDefault="00921DCE" w:rsidP="00A63227">
      <w:pPr>
        <w:pStyle w:val="StandardWeb"/>
        <w:jc w:val="center"/>
        <w:rPr>
          <w:rFonts w:ascii="Arial" w:hAnsi="Arial" w:cs="Arial"/>
          <w:sz w:val="19"/>
          <w:szCs w:val="21"/>
        </w:rPr>
      </w:pPr>
      <w:r w:rsidRPr="00C02526">
        <w:rPr>
          <w:rFonts w:ascii="Arial" w:hAnsi="Arial" w:cs="Arial"/>
          <w:sz w:val="19"/>
          <w:szCs w:val="21"/>
        </w:rPr>
        <w:t>Student:</w:t>
      </w:r>
      <w:r w:rsidR="0053208A" w:rsidRPr="00C02526">
        <w:rPr>
          <w:rFonts w:ascii="Arial" w:hAnsi="Arial" w:cs="Arial"/>
          <w:sz w:val="19"/>
          <w:szCs w:val="21"/>
        </w:rPr>
        <w:t xml:space="preserve"> </w:t>
      </w:r>
      <w:r w:rsidR="00C106C8" w:rsidRPr="00C02526">
        <w:rPr>
          <w:rFonts w:ascii="Arial" w:hAnsi="Arial" w:cs="Arial"/>
          <w:sz w:val="19"/>
          <w:szCs w:val="21"/>
        </w:rPr>
        <w:t>Maria Micioni, MLOps HS26 (I.BA_MLOPS)</w:t>
      </w:r>
      <w:r w:rsidR="00C106C8" w:rsidRPr="00C02526">
        <w:rPr>
          <w:rFonts w:ascii="Arial" w:hAnsi="Arial" w:cs="Arial"/>
          <w:sz w:val="19"/>
          <w:szCs w:val="21"/>
        </w:rPr>
        <w:br/>
        <w:t xml:space="preserve">Repository (public): </w:t>
      </w:r>
      <w:hyperlink r:id="rId7" w:history="1">
        <w:r w:rsidR="002729B0" w:rsidRPr="00C02526">
          <w:rPr>
            <w:rStyle w:val="Hyperlink"/>
            <w:rFonts w:ascii="Arial" w:hAnsi="Arial" w:cs="Arial"/>
            <w:sz w:val="19"/>
            <w:szCs w:val="21"/>
          </w:rPr>
          <w:t>https://github.com/mariamicioni/lake-geneva-temp</w:t>
        </w:r>
      </w:hyperlink>
    </w:p>
    <w:p w14:paraId="10DBEF2B" w14:textId="77777777" w:rsidR="00C106C8" w:rsidRPr="00C02526" w:rsidRDefault="00C106C8">
      <w:pPr>
        <w:pStyle w:val="berschrift2"/>
        <w:rPr>
          <w:rFonts w:ascii="Arial" w:eastAsia="Times New Roman" w:hAnsi="Arial" w:cs="Arial"/>
          <w:color w:val="0070C0"/>
        </w:rPr>
      </w:pPr>
      <w:r w:rsidRPr="00C02526">
        <w:rPr>
          <w:rFonts w:ascii="Arial" w:eastAsia="Times New Roman" w:hAnsi="Arial" w:cs="Arial"/>
          <w:color w:val="0070C0"/>
        </w:rPr>
        <w:t>1 Problem statement</w:t>
      </w:r>
    </w:p>
    <w:p w14:paraId="31E5379F" w14:textId="261A0467" w:rsidR="00991817" w:rsidRPr="00C02526" w:rsidRDefault="00506A9B" w:rsidP="00506A9B">
      <w:pPr>
        <w:pStyle w:val="StandardWeb"/>
        <w:jc w:val="both"/>
        <w:rPr>
          <w:rFonts w:ascii="Arial" w:hAnsi="Arial" w:cs="Arial"/>
          <w:sz w:val="19"/>
          <w:szCs w:val="21"/>
        </w:rPr>
      </w:pPr>
      <w:r w:rsidRPr="00C02526">
        <w:rPr>
          <w:rFonts w:ascii="Arial" w:hAnsi="Arial" w:cs="Arial"/>
          <w:sz w:val="19"/>
          <w:szCs w:val="21"/>
        </w:rPr>
        <w:t>Predict tomorrow</w:t>
      </w:r>
      <w:r w:rsidR="00991817" w:rsidRPr="00C02526">
        <w:rPr>
          <w:rFonts w:ascii="Arial" w:hAnsi="Arial" w:cs="Arial"/>
          <w:sz w:val="19"/>
          <w:szCs w:val="21"/>
        </w:rPr>
        <w:t xml:space="preserve">’s mean water temperature of Lake Geneva at Geneva (BAFU station 2606), one day ahead, targeting at least 20% lower MAE than persistence </w:t>
      </w:r>
      <w:r w:rsidR="00F10706">
        <w:rPr>
          <w:rFonts w:ascii="Arial" w:hAnsi="Arial" w:cs="Arial"/>
          <w:sz w:val="19"/>
          <w:szCs w:val="21"/>
        </w:rPr>
        <w:t>(persistence MAE 0.24 °C in October–January, so a target of at most 0.19 °C)</w:t>
      </w:r>
      <w:r w:rsidR="00991817" w:rsidRPr="00C02526">
        <w:rPr>
          <w:rFonts w:ascii="Arial" w:hAnsi="Arial" w:cs="Arial"/>
          <w:sz w:val="19"/>
          <w:szCs w:val="21"/>
        </w:rPr>
        <w:t>.</w:t>
      </w:r>
    </w:p>
    <w:p w14:paraId="60730821" w14:textId="2314A507" w:rsidR="00C106C8" w:rsidRPr="00C02526" w:rsidRDefault="00C106C8" w:rsidP="00506A9B">
      <w:pPr>
        <w:pStyle w:val="StandardWeb"/>
        <w:jc w:val="both"/>
        <w:rPr>
          <w:rFonts w:ascii="Arial" w:hAnsi="Arial" w:cs="Arial"/>
          <w:sz w:val="19"/>
          <w:szCs w:val="21"/>
        </w:rPr>
      </w:pPr>
      <w:r w:rsidRPr="00C02526">
        <w:rPr>
          <w:rFonts w:ascii="Arial" w:hAnsi="Arial" w:cs="Arial"/>
          <w:sz w:val="19"/>
          <w:szCs w:val="21"/>
        </w:rPr>
        <w:t>I want to predict the daily mean water temperature of Lake Geneva for the next day, measured where the lake flows out into the Rhône in Geneva (BAFU station 2606, Genève Halle de l’Île)</w:t>
      </w:r>
      <w:r w:rsidR="00991817" w:rsidRPr="00C02526">
        <w:rPr>
          <w:rFonts w:ascii="Arial" w:hAnsi="Arial" w:cs="Arial"/>
          <w:sz w:val="19"/>
          <w:szCs w:val="21"/>
        </w:rPr>
        <w:t>, about 1 km from the Bains des Pâquis</w:t>
      </w:r>
      <w:r w:rsidRPr="00C02526">
        <w:rPr>
          <w:rFonts w:ascii="Arial" w:hAnsi="Arial" w:cs="Arial"/>
          <w:sz w:val="19"/>
          <w:szCs w:val="21"/>
        </w:rPr>
        <w:t xml:space="preserve">. </w:t>
      </w:r>
      <w:r w:rsidR="00E720C8" w:rsidRPr="00C02526">
        <w:rPr>
          <w:rFonts w:ascii="Arial" w:hAnsi="Arial" w:cs="Arial"/>
          <w:sz w:val="19"/>
          <w:szCs w:val="21"/>
        </w:rPr>
        <w:t>The forecast runs every evening at 18:00 and predicts</w:t>
      </w:r>
      <w:r w:rsidRPr="00C02526">
        <w:rPr>
          <w:rFonts w:ascii="Arial" w:hAnsi="Arial" w:cs="Arial"/>
          <w:sz w:val="19"/>
          <w:szCs w:val="21"/>
        </w:rPr>
        <w:t xml:space="preserve"> the mean of the following calendar day, </w:t>
      </w:r>
      <w:r w:rsidR="00E720C8" w:rsidRPr="00C02526">
        <w:rPr>
          <w:rFonts w:ascii="Arial" w:hAnsi="Arial" w:cs="Arial"/>
          <w:sz w:val="19"/>
          <w:szCs w:val="21"/>
        </w:rPr>
        <w:t xml:space="preserve">so the horizon is one day </w:t>
      </w:r>
      <w:r w:rsidR="00B8545B" w:rsidRPr="00C02526">
        <w:rPr>
          <w:rFonts w:ascii="Arial" w:hAnsi="Arial" w:cs="Arial"/>
          <w:sz w:val="19"/>
          <w:szCs w:val="21"/>
        </w:rPr>
        <w:t>(6 to 30 hours ahead), in time to plan the next day.</w:t>
      </w:r>
      <w:r w:rsidRPr="00C02526">
        <w:rPr>
          <w:rFonts w:ascii="Arial" w:hAnsi="Arial" w:cs="Arial"/>
          <w:sz w:val="19"/>
          <w:szCs w:val="21"/>
        </w:rPr>
        <w:t xml:space="preserve"> The scope is one station with daily values, evaluated from October 2026 to January 2027.</w:t>
      </w:r>
    </w:p>
    <w:p w14:paraId="380BCD14" w14:textId="3B6BADD6" w:rsidR="00C106C8" w:rsidRPr="00C02526" w:rsidRDefault="00C106C8" w:rsidP="00506A9B">
      <w:pPr>
        <w:pStyle w:val="StandardWeb"/>
        <w:jc w:val="both"/>
        <w:rPr>
          <w:rFonts w:ascii="Arial" w:hAnsi="Arial" w:cs="Arial"/>
          <w:sz w:val="19"/>
          <w:szCs w:val="21"/>
        </w:rPr>
      </w:pPr>
      <w:r w:rsidRPr="00C02526">
        <w:rPr>
          <w:rFonts w:ascii="Arial" w:hAnsi="Arial" w:cs="Arial"/>
          <w:sz w:val="19"/>
          <w:szCs w:val="21"/>
        </w:rPr>
        <w:t xml:space="preserve">The forecast is meant for people who swim or paddle in the lake, which many do all year round. </w:t>
      </w:r>
      <w:r w:rsidR="00991817" w:rsidRPr="00C02526">
        <w:rPr>
          <w:rFonts w:ascii="Arial" w:hAnsi="Arial" w:cs="Arial"/>
          <w:sz w:val="19"/>
          <w:szCs w:val="21"/>
        </w:rPr>
        <w:t>The official BAFU measurements only show the current temperature, not tomorrow’s.</w:t>
      </w:r>
    </w:p>
    <w:p w14:paraId="37C7521B" w14:textId="47722DE1" w:rsidR="00C106C8" w:rsidRPr="00C02526" w:rsidRDefault="00C02526" w:rsidP="00506A9B">
      <w:pPr>
        <w:pStyle w:val="StandardWeb"/>
        <w:jc w:val="both"/>
        <w:rPr>
          <w:rFonts w:ascii="Arial" w:hAnsi="Arial" w:cs="Arial"/>
          <w:sz w:val="19"/>
          <w:szCs w:val="21"/>
        </w:rPr>
      </w:pPr>
      <w:r>
        <w:rPr>
          <w:rFonts w:ascii="Arial" w:hAnsi="Arial"/>
          <w:sz w:val="19"/>
        </w:rPr>
        <w:t>Success criterion: model MAE at least 20% lower than persistence on the out-of-time test set. On ten years of BAFU daily means (2016–2026), persistence has an MAE of 0.52 °C over all seasons but only 0.24 °C in October–January, when the lake cools slowly. For my evaluation period the target is therefore an MAE of at most 0.19 °C.</w:t>
      </w:r>
    </w:p>
    <w:p w14:paraId="74A5A77A" w14:textId="77777777" w:rsidR="00C106C8" w:rsidRPr="00C02526" w:rsidRDefault="00C106C8">
      <w:pPr>
        <w:pStyle w:val="berschrift2"/>
        <w:rPr>
          <w:rFonts w:ascii="Arial" w:eastAsia="Times New Roman" w:hAnsi="Arial" w:cs="Arial"/>
          <w:color w:val="0070C0"/>
        </w:rPr>
      </w:pPr>
      <w:r w:rsidRPr="00C02526">
        <w:rPr>
          <w:rFonts w:ascii="Arial" w:eastAsia="Times New Roman" w:hAnsi="Arial" w:cs="Arial"/>
          <w:color w:val="0070C0"/>
        </w:rPr>
        <w:t>2 Originality &amp; motivation</w:t>
      </w:r>
    </w:p>
    <w:p w14:paraId="1216F314" w14:textId="77777777" w:rsidR="00C106C8" w:rsidRPr="00C02526" w:rsidRDefault="00C106C8" w:rsidP="00506A9B">
      <w:pPr>
        <w:pStyle w:val="StandardWeb"/>
        <w:jc w:val="both"/>
        <w:rPr>
          <w:rFonts w:ascii="Arial" w:hAnsi="Arial" w:cs="Arial"/>
          <w:sz w:val="19"/>
          <w:szCs w:val="21"/>
        </w:rPr>
      </w:pPr>
      <w:r w:rsidRPr="00C02526">
        <w:rPr>
          <w:rFonts w:ascii="Arial" w:hAnsi="Arial" w:cs="Arial"/>
          <w:sz w:val="19"/>
          <w:szCs w:val="21"/>
        </w:rPr>
        <w:t>I am attached to the Lake Geneva region for family reasons, and there people swim and do sports like stand-up paddling on the lake all year round. The water temperature is one of the first things you check before going in, so knowing it for the next day is useful. The problem is also interesting for ML: on calm days the temperature hardly changes and persistence is hard to beat, but after strong wind or a change in the weather the surface water gets mixed, and the temperature at the outflow can change by more than 1 °C in a day.</w:t>
      </w:r>
    </w:p>
    <w:p w14:paraId="1577EE35" w14:textId="6FA3C829" w:rsidR="00C106C8" w:rsidRPr="00C02526" w:rsidRDefault="00C106C8" w:rsidP="00506A9B">
      <w:pPr>
        <w:pStyle w:val="StandardWeb"/>
        <w:jc w:val="both"/>
        <w:rPr>
          <w:rFonts w:ascii="Arial" w:hAnsi="Arial" w:cs="Arial"/>
          <w:sz w:val="19"/>
          <w:szCs w:val="21"/>
        </w:rPr>
      </w:pPr>
      <w:r w:rsidRPr="00C02526">
        <w:rPr>
          <w:rFonts w:ascii="Arial" w:hAnsi="Arial" w:cs="Arial"/>
          <w:sz w:val="19"/>
          <w:szCs w:val="21"/>
        </w:rPr>
        <w:t>I went through the 15 FS26 projects on mlops-lab.ch</w:t>
      </w:r>
      <w:r w:rsidR="00F46DB3" w:rsidRPr="00C02526">
        <w:rPr>
          <w:rFonts w:ascii="Arial" w:hAnsi="Arial" w:cs="Arial"/>
          <w:sz w:val="19"/>
          <w:szCs w:val="21"/>
        </w:rPr>
        <w:t xml:space="preserve"> [7]</w:t>
      </w:r>
      <w:r w:rsidRPr="00C02526">
        <w:rPr>
          <w:rFonts w:ascii="Arial" w:hAnsi="Arial" w:cs="Arial"/>
          <w:sz w:val="19"/>
          <w:szCs w:val="21"/>
        </w:rPr>
        <w:t xml:space="preserve"> and the KTH ID2223 project lists of 2024 (31 projects) and 2025 (35 projects)</w:t>
      </w:r>
      <w:r w:rsidR="00F46DB3" w:rsidRPr="00C02526">
        <w:rPr>
          <w:rFonts w:ascii="Arial" w:hAnsi="Arial" w:cs="Arial"/>
          <w:sz w:val="19"/>
          <w:szCs w:val="21"/>
        </w:rPr>
        <w:t xml:space="preserve"> [8]</w:t>
      </w:r>
      <w:r w:rsidRPr="00C02526">
        <w:rPr>
          <w:rFonts w:ascii="Arial" w:hAnsi="Arial" w:cs="Arial"/>
          <w:sz w:val="19"/>
          <w:szCs w:val="21"/>
        </w:rPr>
        <w:t>. None of them predicts water temperature. The closest one is “Predict UK river flooding events” (ID2223, 2024), which classifies floods in the UK. Eawag’s Alplakes platform</w:t>
      </w:r>
      <w:r w:rsidR="00F46DB3" w:rsidRPr="00C02526">
        <w:rPr>
          <w:rFonts w:ascii="Arial" w:hAnsi="Arial" w:cs="Arial"/>
          <w:sz w:val="19"/>
          <w:szCs w:val="21"/>
        </w:rPr>
        <w:t xml:space="preserve"> [6]</w:t>
      </w:r>
      <w:r w:rsidRPr="00C02526">
        <w:rPr>
          <w:rFonts w:ascii="Arial" w:hAnsi="Arial" w:cs="Arial"/>
          <w:sz w:val="19"/>
          <w:szCs w:val="21"/>
        </w:rPr>
        <w:t xml:space="preserve"> already publishes a physics-based simulation of Lake Geneva. My project is different because it is a data-driven model for one measured point that is evaluated against a baseline and retrained automatically; a comparison with Alplakes is an optional extra.</w:t>
      </w:r>
    </w:p>
    <w:p w14:paraId="34FA139D" w14:textId="77777777" w:rsidR="00C106C8" w:rsidRPr="00C02526" w:rsidRDefault="00C106C8">
      <w:pPr>
        <w:pStyle w:val="berschrift2"/>
        <w:rPr>
          <w:rFonts w:ascii="Arial" w:eastAsia="Times New Roman" w:hAnsi="Arial" w:cs="Arial"/>
          <w:color w:val="0070C0"/>
        </w:rPr>
      </w:pPr>
      <w:r w:rsidRPr="00C02526">
        <w:rPr>
          <w:rFonts w:ascii="Arial" w:eastAsia="Times New Roman" w:hAnsi="Arial" w:cs="Arial"/>
          <w:color w:val="0070C0"/>
        </w:rPr>
        <w:t>3 Data source &amp; features</w:t>
      </w:r>
    </w:p>
    <w:p w14:paraId="78CF35E3" w14:textId="407215C2" w:rsidR="00C106C8" w:rsidRPr="00C02526" w:rsidRDefault="00C106C8" w:rsidP="00506A9B">
      <w:pPr>
        <w:pStyle w:val="StandardWeb"/>
        <w:jc w:val="both"/>
        <w:rPr>
          <w:rFonts w:ascii="Arial" w:hAnsi="Arial" w:cs="Arial"/>
          <w:sz w:val="19"/>
          <w:szCs w:val="21"/>
        </w:rPr>
      </w:pPr>
      <w:r w:rsidRPr="00C02526">
        <w:rPr>
          <w:rFonts w:ascii="Arial" w:hAnsi="Arial"/>
          <w:sz w:val="19"/>
        </w:rPr>
        <w:t xml:space="preserve">The water data comes from the Federal Office for the Environment (FOEN/BAFU) [1]. Station 2606 measures water temperature and discharge every 10 minutes. For live ingestion I use the REST API of existenz.ch [2], with the official LINDAS feed as fallback [3]. For historical water backfill I use the official BAFU Data Platform GraphQL API [1]. The weather comes from the Open-Meteo Forecast API [4] for Geneva (46.20 N / 6.14 E). </w:t>
      </w:r>
      <w:r w:rsidR="00C02526">
        <w:rPr>
          <w:rFonts w:ascii="Arial" w:hAnsi="Arial"/>
          <w:sz w:val="19"/>
        </w:rPr>
        <w:t>For backfill and backtesting I use</w:t>
      </w:r>
      <w:r w:rsidRPr="00C02526">
        <w:rPr>
          <w:rFonts w:ascii="Arial" w:hAnsi="Arial"/>
          <w:sz w:val="19"/>
        </w:rPr>
        <w:t xml:space="preserve"> Open-Meteo's Single Runs API [5], selecting a run that was actually available by 18:00, accounting for model publication delay.</w:t>
      </w:r>
    </w:p>
    <w:p w14:paraId="40534D16" w14:textId="26E078A9" w:rsidR="00C106C8" w:rsidRPr="00C02526" w:rsidRDefault="006B531B" w:rsidP="00506A9B">
      <w:pPr>
        <w:pStyle w:val="StandardWeb"/>
        <w:jc w:val="both"/>
        <w:rPr>
          <w:rFonts w:ascii="Arial" w:hAnsi="Arial" w:cs="Arial"/>
          <w:sz w:val="19"/>
          <w:szCs w:val="21"/>
        </w:rPr>
      </w:pPr>
      <w:r>
        <w:rPr>
          <w:rFonts w:ascii="Arial" w:hAnsi="Arial"/>
          <w:sz w:val="19"/>
        </w:rPr>
        <w:t>The existenz.ch REST history covers only about 32 days, but the BAFU Data Platform provides station 2606 history back to 2016 (daily, hourly and 10-minute values), so training is not limited to the poller start. Single Runs exist from mid-April 2026, giving about 170 training days today plus one per day; the Previous Runs API (two-day-old forecasts, back to 2022) allows a longer backfill. A daily GitHub Actions job saves new raw CSVs in a GitHub Release (outside Git) until the GCS bucket exists; from MS2 raw and feature data are stored in GCS and tracked with DVC. I start with a regularised linear model (Ridge).</w:t>
      </w:r>
    </w:p>
    <w:p w14:paraId="56C11623" w14:textId="77777777" w:rsidR="00C106C8" w:rsidRPr="00C02526" w:rsidRDefault="00C106C8" w:rsidP="00506A9B">
      <w:pPr>
        <w:pStyle w:val="StandardWeb"/>
        <w:jc w:val="both"/>
        <w:rPr>
          <w:rFonts w:ascii="Arial" w:hAnsi="Arial" w:cs="Arial"/>
          <w:sz w:val="19"/>
          <w:szCs w:val="21"/>
        </w:rPr>
      </w:pPr>
      <w:r w:rsidRPr="00C02526">
        <w:rPr>
          <w:rFonts w:ascii="Arial" w:hAnsi="Arial"/>
          <w:sz w:val="19"/>
        </w:rPr>
        <w:t>The label is the mean of the measured temperatures at station 2606 on the next day. It is only used if at least 120 of the 144 readings exist (83.3% completeness), which tolerates short gaps while rejecting substantially incomplete days; I will check this threshold during MS2. It is a measurement from the future, so it cannot be calculated from the features. There is no rare class because this is a regression, but I will report the error separately for days where the temperature changes by more than 0.8 °C, because those are the days where persistence fails.</w:t>
      </w:r>
    </w:p>
    <w:p w14:paraId="487B320D" w14:textId="77777777" w:rsidR="00C106C8" w:rsidRPr="00C02526" w:rsidRDefault="00C106C8" w:rsidP="00CF7133">
      <w:pPr>
        <w:pStyle w:val="StandardWeb"/>
        <w:keepNext/>
        <w:spacing w:after="40"/>
        <w:rPr>
          <w:rFonts w:ascii="Arial" w:hAnsi="Arial" w:cs="Arial"/>
          <w:sz w:val="19"/>
          <w:szCs w:val="21"/>
        </w:rPr>
      </w:pPr>
      <w:r w:rsidRPr="00C02526">
        <w:rPr>
          <w:rFonts w:ascii="Arial" w:hAnsi="Arial" w:cs="Arial"/>
          <w:sz w:val="19"/>
          <w:szCs w:val="21"/>
        </w:rPr>
        <w:t>Features per day:</w:t>
      </w:r>
    </w:p>
    <w:p w14:paraId="393C07CC" w14:textId="767663C6" w:rsidR="00C106C8" w:rsidRPr="00C02526" w:rsidRDefault="00C106C8" w:rsidP="00CF7133">
      <w:pPr>
        <w:keepNext/>
        <w:numPr>
          <w:ilvl w:val="0"/>
          <w:numId w:val="1"/>
        </w:numPr>
        <w:spacing w:beforeAutospacing="1" w:afterAutospacing="1"/>
        <w:rPr>
          <w:rFonts w:ascii="Arial" w:eastAsia="Times New Roman" w:hAnsi="Arial" w:cs="Arial"/>
          <w:sz w:val="19"/>
          <w:szCs w:val="21"/>
        </w:rPr>
      </w:pPr>
      <w:r w:rsidRPr="00C02526">
        <w:rPr>
          <w:rFonts w:ascii="Arial" w:eastAsia="Times New Roman" w:hAnsi="Arial" w:cs="Arial"/>
          <w:sz w:val="19"/>
          <w:szCs w:val="21"/>
        </w:rPr>
        <w:t xml:space="preserve">water_mean_d0: </w:t>
      </w:r>
      <w:r w:rsidR="00E720C8" w:rsidRPr="00C02526">
        <w:rPr>
          <w:rFonts w:ascii="Arial" w:eastAsia="Times New Roman" w:hAnsi="Arial" w:cs="Arial"/>
          <w:sz w:val="19"/>
          <w:szCs w:val="21"/>
        </w:rPr>
        <w:t>mean water temperature today (until 18:00)</w:t>
      </w:r>
    </w:p>
    <w:p w14:paraId="4F03E63D" w14:textId="148CF377" w:rsidR="00C106C8" w:rsidRPr="00C02526" w:rsidRDefault="00C106C8" w:rsidP="00CF7133">
      <w:pPr>
        <w:keepNext/>
        <w:numPr>
          <w:ilvl w:val="0"/>
          <w:numId w:val="1"/>
        </w:numPr>
        <w:spacing w:beforeAutospacing="1" w:afterAutospacing="1"/>
        <w:rPr>
          <w:rFonts w:ascii="Arial" w:eastAsia="Times New Roman" w:hAnsi="Arial" w:cs="Arial"/>
          <w:sz w:val="19"/>
          <w:szCs w:val="21"/>
        </w:rPr>
      </w:pPr>
      <w:r w:rsidRPr="00C02526">
        <w:rPr>
          <w:rFonts w:ascii="Arial" w:eastAsia="Times New Roman" w:hAnsi="Arial" w:cs="Arial"/>
          <w:sz w:val="19"/>
          <w:szCs w:val="21"/>
        </w:rPr>
        <w:t xml:space="preserve">water_last: </w:t>
      </w:r>
      <w:r w:rsidR="00E720C8" w:rsidRPr="00C02526">
        <w:rPr>
          <w:rFonts w:ascii="Arial" w:eastAsia="Times New Roman" w:hAnsi="Arial" w:cs="Arial"/>
          <w:sz w:val="19"/>
          <w:szCs w:val="21"/>
        </w:rPr>
        <w:t>last reading before 18:00</w:t>
      </w:r>
    </w:p>
    <w:p w14:paraId="63A496C9" w14:textId="77777777" w:rsidR="00C106C8" w:rsidRPr="00C02526" w:rsidRDefault="00C106C8" w:rsidP="00CF7133">
      <w:pPr>
        <w:keepNext/>
        <w:numPr>
          <w:ilvl w:val="0"/>
          <w:numId w:val="1"/>
        </w:numPr>
        <w:spacing w:beforeAutospacing="1" w:afterAutospacing="1"/>
        <w:rPr>
          <w:rFonts w:ascii="Arial" w:eastAsia="Times New Roman" w:hAnsi="Arial" w:cs="Arial"/>
          <w:sz w:val="19"/>
          <w:szCs w:val="21"/>
        </w:rPr>
      </w:pPr>
      <w:r w:rsidRPr="00C02526">
        <w:rPr>
          <w:rFonts w:ascii="Arial" w:hAnsi="Arial"/>
          <w:sz w:val="19"/>
        </w:rPr>
        <w:t>water_mean_3d, water_trend_3d: 3-day statistics using only information available by 18:00; mean over the current partial day plus the previous two days, and change versus three days earlier</w:t>
      </w:r>
    </w:p>
    <w:p w14:paraId="3C399B0D" w14:textId="77777777" w:rsidR="00C106C8" w:rsidRPr="00C02526" w:rsidRDefault="00C106C8" w:rsidP="00CF7133">
      <w:pPr>
        <w:keepNext/>
        <w:numPr>
          <w:ilvl w:val="0"/>
          <w:numId w:val="1"/>
        </w:numPr>
        <w:spacing w:beforeAutospacing="1" w:afterAutospacing="1"/>
        <w:rPr>
          <w:rFonts w:ascii="Arial" w:eastAsia="Times New Roman" w:hAnsi="Arial" w:cs="Arial"/>
          <w:sz w:val="19"/>
          <w:szCs w:val="21"/>
        </w:rPr>
      </w:pPr>
      <w:r w:rsidRPr="00C02526">
        <w:rPr>
          <w:rFonts w:ascii="Arial" w:eastAsia="Times New Roman" w:hAnsi="Arial" w:cs="Arial"/>
          <w:sz w:val="19"/>
          <w:szCs w:val="21"/>
        </w:rPr>
        <w:t>flow_mean_d0: mean discharge today</w:t>
      </w:r>
    </w:p>
    <w:p w14:paraId="08FE0922" w14:textId="77777777" w:rsidR="00C106C8" w:rsidRPr="00C02526" w:rsidRDefault="00C106C8" w:rsidP="00B9713A">
      <w:pPr>
        <w:numPr>
          <w:ilvl w:val="0"/>
          <w:numId w:val="1"/>
        </w:numPr>
        <w:spacing w:beforeAutospacing="1" w:after="100" w:afterAutospacing="1"/>
        <w:rPr>
          <w:rFonts w:ascii="Arial" w:eastAsia="Times New Roman" w:hAnsi="Arial" w:cs="Arial"/>
          <w:sz w:val="19"/>
          <w:szCs w:val="21"/>
        </w:rPr>
      </w:pPr>
      <w:r w:rsidRPr="00C02526">
        <w:rPr>
          <w:rFonts w:ascii="Arial" w:eastAsia="Times New Roman" w:hAnsi="Arial" w:cs="Arial"/>
          <w:sz w:val="19"/>
          <w:szCs w:val="21"/>
        </w:rPr>
        <w:t>air_temp_fc_d1, sunshine_fc_d1, wind_max_fc_d1: Open-Meteo forecast for tomorrow (mean air temperature, sunshine duration, maximum wind speed)</w:t>
      </w:r>
    </w:p>
    <w:p w14:paraId="14B114CD" w14:textId="60F4178F" w:rsidR="00C106C8" w:rsidRPr="00C02526" w:rsidRDefault="00C106C8" w:rsidP="00506A9B">
      <w:pPr>
        <w:pStyle w:val="StandardWeb"/>
        <w:jc w:val="both"/>
        <w:rPr>
          <w:rFonts w:ascii="Arial" w:hAnsi="Arial" w:cs="Arial"/>
          <w:sz w:val="19"/>
          <w:szCs w:val="21"/>
        </w:rPr>
      </w:pPr>
      <w:r w:rsidRPr="00C02526">
        <w:rPr>
          <w:rFonts w:ascii="Arial" w:hAnsi="Arial"/>
          <w:sz w:val="19"/>
        </w:rPr>
        <w:lastRenderedPageBreak/>
        <w:t>Leakage: I split by time and never shuffle randomly. During development I use expanding-window validation; the final evaluation uses the latest period as an out-of-time holdout. Only readings and weather forecasts actually available before 18:00 are used. Backfill respects forecast publication delay. All daily values use Europe/Zurich time, and training and inference use the same weather model and feature code.</w:t>
      </w:r>
    </w:p>
    <w:p w14:paraId="6877BFD5" w14:textId="77777777" w:rsidR="00C106C8" w:rsidRPr="00C02526" w:rsidRDefault="00C106C8">
      <w:pPr>
        <w:pStyle w:val="berschrift2"/>
        <w:rPr>
          <w:rFonts w:ascii="Arial" w:eastAsia="Times New Roman" w:hAnsi="Arial" w:cs="Arial"/>
          <w:color w:val="0070C0"/>
        </w:rPr>
      </w:pPr>
      <w:r w:rsidRPr="00C02526">
        <w:rPr>
          <w:rFonts w:ascii="Arial" w:eastAsia="Times New Roman" w:hAnsi="Arial" w:cs="Arial"/>
          <w:color w:val="0070C0"/>
        </w:rPr>
        <w:t>4 System design</w:t>
      </w:r>
    </w:p>
    <w:p w14:paraId="55073388" w14:textId="77EB58AA" w:rsidR="00C106C8" w:rsidRPr="00C02526" w:rsidRDefault="00C02526" w:rsidP="00287448">
      <w:pPr>
        <w:pStyle w:val="StandardWeb"/>
        <w:jc w:val="center"/>
        <w:rPr>
          <w:rFonts w:ascii="Arial" w:hAnsi="Arial" w:cs="Arial"/>
          <w:sz w:val="19"/>
          <w:szCs w:val="21"/>
        </w:rPr>
      </w:pPr>
      <w:r>
        <w:rPr>
          <w:rFonts w:ascii="Arial" w:hAnsi="Arial" w:cs="Arial"/>
          <w:noProof/>
          <w:sz w:val="19"/>
          <w:szCs w:val="21"/>
        </w:rPr>
        <w:drawing>
          <wp:inline distT="0" distB="0" distL="0" distR="0" wp14:anchorId="1AB56D51" wp14:editId="4F27A67A">
            <wp:extent cx="5334000" cy="2471854"/>
            <wp:effectExtent l="0" t="0" r="0" b="5080"/>
            <wp:docPr id="1613730187" name="Grafik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373018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34000" cy="2471854"/>
                    </a:xfrm>
                    <a:prstGeom prst="rect">
                      <a:avLst/>
                    </a:prstGeom>
                  </pic:spPr>
                </pic:pic>
              </a:graphicData>
            </a:graphic>
          </wp:inline>
        </w:drawing>
      </w:r>
    </w:p>
    <w:p w14:paraId="1050CA7E" w14:textId="00F57547" w:rsidR="00C106C8" w:rsidRPr="00C02526" w:rsidRDefault="00CC5B26">
      <w:pPr>
        <w:pStyle w:val="cap"/>
        <w:spacing w:before="0" w:beforeAutospacing="0" w:afterAutospacing="0"/>
        <w:rPr>
          <w:rFonts w:ascii="Arial" w:hAnsi="Arial" w:cs="Arial"/>
        </w:rPr>
      </w:pPr>
      <w:r w:rsidRPr="00C02526">
        <w:rPr>
          <w:rFonts w:ascii="Arial" w:hAnsi="Arial" w:cs="Arial"/>
        </w:rPr>
        <w:t>Figure 1: FTI architecture; numbered boxes are the three pipelines, the dashed box is optional.</w:t>
      </w:r>
    </w:p>
    <w:tbl>
      <w:tblPr>
        <w:tblW w:w="5000" w:type="pct"/>
        <w:tblCellMar>
          <w:top w:w="15" w:type="dxa"/>
          <w:left w:w="15" w:type="dxa"/>
          <w:bottom w:w="15" w:type="dxa"/>
          <w:right w:w="15" w:type="dxa"/>
        </w:tblCellMar>
        <w:tblLook w:val="04A0" w:firstRow="1" w:lastRow="0" w:firstColumn="1" w:lastColumn="0" w:noHBand="0" w:noVBand="1"/>
      </w:tblPr>
      <w:tblGrid>
        <w:gridCol w:w="2117"/>
        <w:gridCol w:w="2694"/>
        <w:gridCol w:w="4812"/>
      </w:tblGrid>
      <w:tr w:rsidR="00596C2A" w:rsidRPr="00C02526" w14:paraId="18E6C7B9" w14:textId="77777777">
        <w:tc>
          <w:tcPr>
            <w:tcW w:w="1100" w:type="pct"/>
            <w:tcBorders>
              <w:top w:val="single" w:sz="6" w:space="0" w:color="999999"/>
              <w:left w:val="single" w:sz="6" w:space="0" w:color="999999"/>
              <w:bottom w:val="single" w:sz="6" w:space="0" w:color="999999"/>
              <w:right w:val="single" w:sz="6" w:space="0" w:color="999999"/>
            </w:tcBorders>
            <w:tcMar>
              <w:top w:w="40" w:type="dxa"/>
              <w:left w:w="80" w:type="dxa"/>
              <w:bottom w:w="40" w:type="dxa"/>
              <w:right w:w="80" w:type="dxa"/>
            </w:tcMar>
            <w:hideMark/>
          </w:tcPr>
          <w:p w14:paraId="0674EE56" w14:textId="77777777" w:rsidR="00C106C8" w:rsidRPr="00C02526" w:rsidRDefault="00C106C8">
            <w:pPr>
              <w:rPr>
                <w:rFonts w:ascii="Arial" w:eastAsia="Times New Roman" w:hAnsi="Arial" w:cs="Arial"/>
                <w:b/>
                <w:bCs/>
                <w:sz w:val="17"/>
                <w:szCs w:val="20"/>
              </w:rPr>
            </w:pPr>
            <w:r w:rsidRPr="00C02526">
              <w:rPr>
                <w:rFonts w:ascii="Arial" w:eastAsia="Times New Roman" w:hAnsi="Arial" w:cs="Arial"/>
                <w:b/>
                <w:bCs/>
                <w:sz w:val="17"/>
                <w:szCs w:val="20"/>
              </w:rPr>
              <w:t>Component</w:t>
            </w:r>
          </w:p>
        </w:tc>
        <w:tc>
          <w:tcPr>
            <w:tcW w:w="1400" w:type="pct"/>
            <w:tcBorders>
              <w:top w:val="single" w:sz="6" w:space="0" w:color="999999"/>
              <w:left w:val="single" w:sz="6" w:space="0" w:color="999999"/>
              <w:bottom w:val="single" w:sz="6" w:space="0" w:color="999999"/>
              <w:right w:val="single" w:sz="6" w:space="0" w:color="999999"/>
            </w:tcBorders>
            <w:tcMar>
              <w:top w:w="40" w:type="dxa"/>
              <w:left w:w="80" w:type="dxa"/>
              <w:bottom w:w="40" w:type="dxa"/>
              <w:right w:w="80" w:type="dxa"/>
            </w:tcMar>
            <w:hideMark/>
          </w:tcPr>
          <w:p w14:paraId="4EE81350" w14:textId="77777777" w:rsidR="00C106C8" w:rsidRPr="00C02526" w:rsidRDefault="00C106C8">
            <w:pPr>
              <w:rPr>
                <w:rFonts w:ascii="Arial" w:eastAsia="Times New Roman" w:hAnsi="Arial" w:cs="Arial"/>
                <w:b/>
                <w:bCs/>
                <w:sz w:val="17"/>
                <w:szCs w:val="20"/>
              </w:rPr>
            </w:pPr>
            <w:r w:rsidRPr="00C02526">
              <w:rPr>
                <w:rFonts w:ascii="Arial" w:eastAsia="Times New Roman" w:hAnsi="Arial" w:cs="Arial"/>
                <w:b/>
                <w:bCs/>
                <w:sz w:val="17"/>
                <w:szCs w:val="20"/>
              </w:rPr>
              <w:t>Tool</w:t>
            </w:r>
          </w:p>
        </w:tc>
        <w:tc>
          <w:tcPr>
            <w:tcW w:w="0" w:type="auto"/>
            <w:tcBorders>
              <w:top w:val="single" w:sz="6" w:space="0" w:color="999999"/>
              <w:left w:val="single" w:sz="6" w:space="0" w:color="999999"/>
              <w:bottom w:val="single" w:sz="6" w:space="0" w:color="999999"/>
              <w:right w:val="single" w:sz="6" w:space="0" w:color="999999"/>
            </w:tcBorders>
            <w:tcMar>
              <w:top w:w="40" w:type="dxa"/>
              <w:left w:w="80" w:type="dxa"/>
              <w:bottom w:w="40" w:type="dxa"/>
              <w:right w:w="80" w:type="dxa"/>
            </w:tcMar>
            <w:hideMark/>
          </w:tcPr>
          <w:p w14:paraId="3839B523" w14:textId="77777777" w:rsidR="00C106C8" w:rsidRPr="00C02526" w:rsidRDefault="00C106C8">
            <w:pPr>
              <w:rPr>
                <w:rFonts w:ascii="Arial" w:eastAsia="Times New Roman" w:hAnsi="Arial" w:cs="Arial"/>
                <w:b/>
                <w:bCs/>
                <w:sz w:val="17"/>
                <w:szCs w:val="20"/>
              </w:rPr>
            </w:pPr>
            <w:r w:rsidRPr="00C02526">
              <w:rPr>
                <w:rFonts w:ascii="Arial" w:eastAsia="Times New Roman" w:hAnsi="Arial" w:cs="Arial"/>
                <w:b/>
                <w:bCs/>
                <w:sz w:val="17"/>
                <w:szCs w:val="20"/>
              </w:rPr>
              <w:t>Why</w:t>
            </w:r>
          </w:p>
        </w:tc>
      </w:tr>
      <w:tr w:rsidR="00596C2A" w:rsidRPr="00C02526" w14:paraId="758BD3CE" w14:textId="77777777">
        <w:tc>
          <w:tcPr>
            <w:tcW w:w="0" w:type="auto"/>
            <w:tcBorders>
              <w:top w:val="single" w:sz="6" w:space="0" w:color="999999"/>
              <w:left w:val="single" w:sz="6" w:space="0" w:color="999999"/>
              <w:bottom w:val="single" w:sz="6" w:space="0" w:color="999999"/>
              <w:right w:val="single" w:sz="6" w:space="0" w:color="999999"/>
            </w:tcBorders>
            <w:tcMar>
              <w:top w:w="40" w:type="dxa"/>
              <w:left w:w="80" w:type="dxa"/>
              <w:bottom w:w="40" w:type="dxa"/>
              <w:right w:w="80" w:type="dxa"/>
            </w:tcMar>
            <w:hideMark/>
          </w:tcPr>
          <w:p w14:paraId="6888CD09" w14:textId="77777777" w:rsidR="00C106C8" w:rsidRPr="00C02526" w:rsidRDefault="00C106C8">
            <w:pPr>
              <w:rPr>
                <w:rFonts w:ascii="Arial" w:eastAsia="Times New Roman" w:hAnsi="Arial" w:cs="Arial"/>
                <w:sz w:val="17"/>
                <w:szCs w:val="20"/>
              </w:rPr>
            </w:pPr>
            <w:r w:rsidRPr="00C02526">
              <w:rPr>
                <w:rFonts w:ascii="Arial" w:eastAsia="Times New Roman" w:hAnsi="Arial" w:cs="Arial"/>
                <w:sz w:val="17"/>
                <w:szCs w:val="20"/>
              </w:rPr>
              <w:t>Feature store</w:t>
            </w:r>
          </w:p>
        </w:tc>
        <w:tc>
          <w:tcPr>
            <w:tcW w:w="0" w:type="auto"/>
            <w:tcBorders>
              <w:top w:val="single" w:sz="6" w:space="0" w:color="999999"/>
              <w:left w:val="single" w:sz="6" w:space="0" w:color="999999"/>
              <w:bottom w:val="single" w:sz="6" w:space="0" w:color="999999"/>
              <w:right w:val="single" w:sz="6" w:space="0" w:color="999999"/>
            </w:tcBorders>
            <w:tcMar>
              <w:top w:w="40" w:type="dxa"/>
              <w:left w:w="80" w:type="dxa"/>
              <w:bottom w:w="40" w:type="dxa"/>
              <w:right w:w="80" w:type="dxa"/>
            </w:tcMar>
            <w:hideMark/>
          </w:tcPr>
          <w:p w14:paraId="632EC163" w14:textId="11E262E4" w:rsidR="00C106C8" w:rsidRPr="00C02526" w:rsidRDefault="00843FE8">
            <w:pPr>
              <w:rPr>
                <w:rFonts w:ascii="Arial" w:eastAsia="Times New Roman" w:hAnsi="Arial" w:cs="Arial"/>
                <w:sz w:val="17"/>
                <w:szCs w:val="20"/>
              </w:rPr>
            </w:pPr>
            <w:r w:rsidRPr="00C02526">
              <w:rPr>
                <w:rFonts w:ascii="Arial" w:eastAsia="Times New Roman" w:hAnsi="Arial" w:cs="Arial"/>
                <w:sz w:val="17"/>
                <w:szCs w:val="20"/>
              </w:rPr>
              <w:t>Parquet files on Google Cloud Storage, versioned with DVC [9]</w:t>
            </w:r>
          </w:p>
        </w:tc>
        <w:tc>
          <w:tcPr>
            <w:tcW w:w="0" w:type="auto"/>
            <w:tcBorders>
              <w:top w:val="single" w:sz="6" w:space="0" w:color="999999"/>
              <w:left w:val="single" w:sz="6" w:space="0" w:color="999999"/>
              <w:bottom w:val="single" w:sz="6" w:space="0" w:color="999999"/>
              <w:right w:val="single" w:sz="6" w:space="0" w:color="999999"/>
            </w:tcBorders>
            <w:tcMar>
              <w:top w:w="40" w:type="dxa"/>
              <w:left w:w="80" w:type="dxa"/>
              <w:bottom w:w="40" w:type="dxa"/>
              <w:right w:w="80" w:type="dxa"/>
            </w:tcMar>
            <w:hideMark/>
          </w:tcPr>
          <w:p w14:paraId="13BDDB1E" w14:textId="2FAEF35B" w:rsidR="00C106C8" w:rsidRPr="00C02526" w:rsidRDefault="00506A9B">
            <w:pPr>
              <w:rPr>
                <w:rFonts w:ascii="Arial" w:eastAsia="Times New Roman" w:hAnsi="Arial" w:cs="Arial"/>
                <w:sz w:val="17"/>
                <w:szCs w:val="20"/>
              </w:rPr>
            </w:pPr>
            <w:r w:rsidRPr="00C02526">
              <w:rPr>
                <w:rFonts w:ascii="Arial" w:hAnsi="Arial"/>
                <w:sz w:val="17"/>
              </w:rPr>
              <w:t>One row per day is very little data, so no separate feature store service is needed. Parquet snapshots live in GCS and are tracked with DVC; the DVC pointer files are committed to Git. Paid with the GCP student credits.</w:t>
            </w:r>
          </w:p>
        </w:tc>
      </w:tr>
      <w:tr w:rsidR="00596C2A" w:rsidRPr="00C02526" w14:paraId="0CC9C300" w14:textId="77777777">
        <w:tc>
          <w:tcPr>
            <w:tcW w:w="0" w:type="auto"/>
            <w:tcBorders>
              <w:top w:val="single" w:sz="6" w:space="0" w:color="999999"/>
              <w:left w:val="single" w:sz="6" w:space="0" w:color="999999"/>
              <w:bottom w:val="single" w:sz="6" w:space="0" w:color="999999"/>
              <w:right w:val="single" w:sz="6" w:space="0" w:color="999999"/>
            </w:tcBorders>
            <w:tcMar>
              <w:top w:w="40" w:type="dxa"/>
              <w:left w:w="80" w:type="dxa"/>
              <w:bottom w:w="40" w:type="dxa"/>
              <w:right w:w="80" w:type="dxa"/>
            </w:tcMar>
            <w:hideMark/>
          </w:tcPr>
          <w:p w14:paraId="104971BC" w14:textId="77777777" w:rsidR="00C106C8" w:rsidRPr="00C02526" w:rsidRDefault="00C106C8">
            <w:pPr>
              <w:rPr>
                <w:rFonts w:ascii="Arial" w:eastAsia="Times New Roman" w:hAnsi="Arial" w:cs="Arial"/>
                <w:sz w:val="17"/>
                <w:szCs w:val="20"/>
              </w:rPr>
            </w:pPr>
            <w:r w:rsidRPr="00C02526">
              <w:rPr>
                <w:rFonts w:ascii="Arial" w:eastAsia="Times New Roman" w:hAnsi="Arial" w:cs="Arial"/>
                <w:sz w:val="17"/>
                <w:szCs w:val="20"/>
              </w:rPr>
              <w:t>Orchestration</w:t>
            </w:r>
          </w:p>
        </w:tc>
        <w:tc>
          <w:tcPr>
            <w:tcW w:w="0" w:type="auto"/>
            <w:tcBorders>
              <w:top w:val="single" w:sz="6" w:space="0" w:color="999999"/>
              <w:left w:val="single" w:sz="6" w:space="0" w:color="999999"/>
              <w:bottom w:val="single" w:sz="6" w:space="0" w:color="999999"/>
              <w:right w:val="single" w:sz="6" w:space="0" w:color="999999"/>
            </w:tcBorders>
            <w:tcMar>
              <w:top w:w="40" w:type="dxa"/>
              <w:left w:w="80" w:type="dxa"/>
              <w:bottom w:w="40" w:type="dxa"/>
              <w:right w:w="80" w:type="dxa"/>
            </w:tcMar>
            <w:hideMark/>
          </w:tcPr>
          <w:p w14:paraId="6C9D0259" w14:textId="77777777" w:rsidR="00C106C8" w:rsidRPr="00C02526" w:rsidRDefault="00C106C8">
            <w:pPr>
              <w:rPr>
                <w:rFonts w:ascii="Arial" w:eastAsia="Times New Roman" w:hAnsi="Arial" w:cs="Arial"/>
                <w:sz w:val="17"/>
                <w:szCs w:val="20"/>
              </w:rPr>
            </w:pPr>
            <w:r w:rsidRPr="00C02526">
              <w:rPr>
                <w:rFonts w:ascii="Arial" w:eastAsia="Times New Roman" w:hAnsi="Arial" w:cs="Arial"/>
                <w:sz w:val="17"/>
                <w:szCs w:val="20"/>
              </w:rPr>
              <w:t>GitHub Actions (cron)</w:t>
            </w:r>
          </w:p>
        </w:tc>
        <w:tc>
          <w:tcPr>
            <w:tcW w:w="0" w:type="auto"/>
            <w:tcBorders>
              <w:top w:val="single" w:sz="6" w:space="0" w:color="999999"/>
              <w:left w:val="single" w:sz="6" w:space="0" w:color="999999"/>
              <w:bottom w:val="single" w:sz="6" w:space="0" w:color="999999"/>
              <w:right w:val="single" w:sz="6" w:space="0" w:color="999999"/>
            </w:tcBorders>
            <w:tcMar>
              <w:top w:w="40" w:type="dxa"/>
              <w:left w:w="80" w:type="dxa"/>
              <w:bottom w:w="40" w:type="dxa"/>
              <w:right w:w="80" w:type="dxa"/>
            </w:tcMar>
            <w:hideMark/>
          </w:tcPr>
          <w:p w14:paraId="5E70145B" w14:textId="77777777" w:rsidR="00C106C8" w:rsidRPr="00C02526" w:rsidRDefault="00C106C8">
            <w:pPr>
              <w:rPr>
                <w:rFonts w:ascii="Arial" w:eastAsia="Times New Roman" w:hAnsi="Arial" w:cs="Arial"/>
                <w:sz w:val="17"/>
                <w:szCs w:val="20"/>
              </w:rPr>
            </w:pPr>
            <w:r w:rsidRPr="00C02526">
              <w:rPr>
                <w:rFonts w:ascii="Arial" w:eastAsia="Times New Roman" w:hAnsi="Arial" w:cs="Arial"/>
                <w:sz w:val="17"/>
                <w:szCs w:val="20"/>
              </w:rPr>
              <w:t>Free and part of the repo. Runs the daily feature and inference jobs and the weekly retraining.</w:t>
            </w:r>
          </w:p>
        </w:tc>
      </w:tr>
      <w:tr w:rsidR="00596C2A" w:rsidRPr="00C02526" w14:paraId="16FEE2CE" w14:textId="77777777">
        <w:tc>
          <w:tcPr>
            <w:tcW w:w="0" w:type="auto"/>
            <w:tcBorders>
              <w:top w:val="single" w:sz="6" w:space="0" w:color="999999"/>
              <w:left w:val="single" w:sz="6" w:space="0" w:color="999999"/>
              <w:bottom w:val="single" w:sz="6" w:space="0" w:color="999999"/>
              <w:right w:val="single" w:sz="6" w:space="0" w:color="999999"/>
            </w:tcBorders>
            <w:tcMar>
              <w:top w:w="40" w:type="dxa"/>
              <w:left w:w="80" w:type="dxa"/>
              <w:bottom w:w="40" w:type="dxa"/>
              <w:right w:w="80" w:type="dxa"/>
            </w:tcMar>
            <w:hideMark/>
          </w:tcPr>
          <w:p w14:paraId="334A859B" w14:textId="77777777" w:rsidR="00C106C8" w:rsidRPr="00C02526" w:rsidRDefault="00C106C8">
            <w:pPr>
              <w:rPr>
                <w:rFonts w:ascii="Arial" w:eastAsia="Times New Roman" w:hAnsi="Arial" w:cs="Arial"/>
                <w:sz w:val="17"/>
                <w:szCs w:val="20"/>
              </w:rPr>
            </w:pPr>
            <w:r w:rsidRPr="00C02526">
              <w:rPr>
                <w:rFonts w:ascii="Arial" w:eastAsia="Times New Roman" w:hAnsi="Arial" w:cs="Arial"/>
                <w:sz w:val="17"/>
                <w:szCs w:val="20"/>
              </w:rPr>
              <w:t>Experiment tracking and registry</w:t>
            </w:r>
          </w:p>
        </w:tc>
        <w:tc>
          <w:tcPr>
            <w:tcW w:w="0" w:type="auto"/>
            <w:tcBorders>
              <w:top w:val="single" w:sz="6" w:space="0" w:color="999999"/>
              <w:left w:val="single" w:sz="6" w:space="0" w:color="999999"/>
              <w:bottom w:val="single" w:sz="6" w:space="0" w:color="999999"/>
              <w:right w:val="single" w:sz="6" w:space="0" w:color="999999"/>
            </w:tcBorders>
            <w:tcMar>
              <w:top w:w="40" w:type="dxa"/>
              <w:left w:w="80" w:type="dxa"/>
              <w:bottom w:w="40" w:type="dxa"/>
              <w:right w:w="80" w:type="dxa"/>
            </w:tcMar>
            <w:hideMark/>
          </w:tcPr>
          <w:p w14:paraId="4CF46466" w14:textId="34F87CCD" w:rsidR="00C106C8" w:rsidRPr="00C02526" w:rsidRDefault="00843FE8">
            <w:pPr>
              <w:rPr>
                <w:rFonts w:ascii="Arial" w:eastAsia="Times New Roman" w:hAnsi="Arial" w:cs="Arial"/>
                <w:sz w:val="17"/>
                <w:szCs w:val="20"/>
              </w:rPr>
            </w:pPr>
            <w:r w:rsidRPr="00C02526">
              <w:rPr>
                <w:rFonts w:ascii="Arial" w:eastAsia="Times New Roman" w:hAnsi="Arial" w:cs="Arial"/>
                <w:sz w:val="17"/>
                <w:szCs w:val="20"/>
              </w:rPr>
              <w:t>MLflow, hosted on DagsHub [10]</w:t>
            </w:r>
          </w:p>
        </w:tc>
        <w:tc>
          <w:tcPr>
            <w:tcW w:w="0" w:type="auto"/>
            <w:tcBorders>
              <w:top w:val="single" w:sz="6" w:space="0" w:color="999999"/>
              <w:left w:val="single" w:sz="6" w:space="0" w:color="999999"/>
              <w:bottom w:val="single" w:sz="6" w:space="0" w:color="999999"/>
              <w:right w:val="single" w:sz="6" w:space="0" w:color="999999"/>
            </w:tcBorders>
            <w:tcMar>
              <w:top w:w="40" w:type="dxa"/>
              <w:left w:w="80" w:type="dxa"/>
              <w:bottom w:w="40" w:type="dxa"/>
              <w:right w:w="80" w:type="dxa"/>
            </w:tcMar>
            <w:hideMark/>
          </w:tcPr>
          <w:p w14:paraId="56BC75C5" w14:textId="5998B686" w:rsidR="00C106C8" w:rsidRPr="00C02526" w:rsidRDefault="00843FE8">
            <w:pPr>
              <w:rPr>
                <w:rFonts w:ascii="Arial" w:eastAsia="Times New Roman" w:hAnsi="Arial" w:cs="Arial"/>
                <w:sz w:val="17"/>
                <w:szCs w:val="20"/>
              </w:rPr>
            </w:pPr>
            <w:r w:rsidRPr="00C02526">
              <w:rPr>
                <w:rFonts w:ascii="Arial" w:eastAsia="Times New Roman" w:hAnsi="Arial" w:cs="Arial"/>
                <w:sz w:val="17"/>
                <w:szCs w:val="20"/>
              </w:rPr>
              <w:t>Free hosted MLflow for public repos, so I don't run my own server. Logs parameters, metrics and the model; the registry alias champion marks the model that is served.</w:t>
            </w:r>
          </w:p>
        </w:tc>
      </w:tr>
      <w:tr w:rsidR="00596C2A" w:rsidRPr="00C02526" w14:paraId="47CE4769" w14:textId="77777777">
        <w:tc>
          <w:tcPr>
            <w:tcW w:w="0" w:type="auto"/>
            <w:tcBorders>
              <w:top w:val="single" w:sz="6" w:space="0" w:color="999999"/>
              <w:left w:val="single" w:sz="6" w:space="0" w:color="999999"/>
              <w:bottom w:val="single" w:sz="6" w:space="0" w:color="999999"/>
              <w:right w:val="single" w:sz="6" w:space="0" w:color="999999"/>
            </w:tcBorders>
            <w:tcMar>
              <w:top w:w="40" w:type="dxa"/>
              <w:left w:w="80" w:type="dxa"/>
              <w:bottom w:w="40" w:type="dxa"/>
              <w:right w:w="80" w:type="dxa"/>
            </w:tcMar>
            <w:hideMark/>
          </w:tcPr>
          <w:p w14:paraId="4B4FC350" w14:textId="77777777" w:rsidR="00C106C8" w:rsidRPr="00C02526" w:rsidRDefault="00C106C8">
            <w:pPr>
              <w:rPr>
                <w:rFonts w:ascii="Arial" w:eastAsia="Times New Roman" w:hAnsi="Arial" w:cs="Arial"/>
                <w:sz w:val="17"/>
                <w:szCs w:val="20"/>
              </w:rPr>
            </w:pPr>
            <w:r w:rsidRPr="00C02526">
              <w:rPr>
                <w:rFonts w:ascii="Arial" w:eastAsia="Times New Roman" w:hAnsi="Arial" w:cs="Arial"/>
                <w:sz w:val="17"/>
                <w:szCs w:val="20"/>
              </w:rPr>
              <w:t>Model</w:t>
            </w:r>
          </w:p>
        </w:tc>
        <w:tc>
          <w:tcPr>
            <w:tcW w:w="0" w:type="auto"/>
            <w:tcBorders>
              <w:top w:val="single" w:sz="6" w:space="0" w:color="999999"/>
              <w:left w:val="single" w:sz="6" w:space="0" w:color="999999"/>
              <w:bottom w:val="single" w:sz="6" w:space="0" w:color="999999"/>
              <w:right w:val="single" w:sz="6" w:space="0" w:color="999999"/>
            </w:tcBorders>
            <w:tcMar>
              <w:top w:w="40" w:type="dxa"/>
              <w:left w:w="80" w:type="dxa"/>
              <w:bottom w:w="40" w:type="dxa"/>
              <w:right w:w="80" w:type="dxa"/>
            </w:tcMar>
            <w:hideMark/>
          </w:tcPr>
          <w:p w14:paraId="4E04C308" w14:textId="4087ADC6" w:rsidR="00C106C8" w:rsidRPr="00C02526" w:rsidRDefault="00506A9B">
            <w:pPr>
              <w:rPr>
                <w:rFonts w:ascii="Arial" w:eastAsia="Times New Roman" w:hAnsi="Arial" w:cs="Arial"/>
                <w:sz w:val="17"/>
                <w:szCs w:val="20"/>
              </w:rPr>
            </w:pPr>
            <w:r w:rsidRPr="00C02526">
              <w:rPr>
                <w:rFonts w:ascii="Arial" w:eastAsia="Times New Roman" w:hAnsi="Arial" w:cs="Arial"/>
                <w:sz w:val="17"/>
                <w:szCs w:val="20"/>
              </w:rPr>
              <w:t>scikit-learn (Ridge)</w:t>
            </w:r>
          </w:p>
        </w:tc>
        <w:tc>
          <w:tcPr>
            <w:tcW w:w="0" w:type="auto"/>
            <w:tcBorders>
              <w:top w:val="single" w:sz="6" w:space="0" w:color="999999"/>
              <w:left w:val="single" w:sz="6" w:space="0" w:color="999999"/>
              <w:bottom w:val="single" w:sz="6" w:space="0" w:color="999999"/>
              <w:right w:val="single" w:sz="6" w:space="0" w:color="999999"/>
            </w:tcBorders>
            <w:tcMar>
              <w:top w:w="40" w:type="dxa"/>
              <w:left w:w="80" w:type="dxa"/>
              <w:bottom w:w="40" w:type="dxa"/>
              <w:right w:w="80" w:type="dxa"/>
            </w:tcMar>
            <w:hideMark/>
          </w:tcPr>
          <w:p w14:paraId="27BAE41F" w14:textId="77777777" w:rsidR="00C106C8" w:rsidRPr="00C02526" w:rsidRDefault="00C106C8">
            <w:pPr>
              <w:rPr>
                <w:rFonts w:ascii="Arial" w:eastAsia="Times New Roman" w:hAnsi="Arial" w:cs="Arial"/>
                <w:sz w:val="17"/>
                <w:szCs w:val="20"/>
              </w:rPr>
            </w:pPr>
            <w:r w:rsidRPr="00C02526">
              <w:rPr>
                <w:rFonts w:ascii="Arial" w:eastAsia="Times New Roman" w:hAnsi="Arial" w:cs="Arial"/>
                <w:sz w:val="17"/>
                <w:szCs w:val="20"/>
              </w:rPr>
              <w:t>Small tabular data set; a simple model is fast to train and easy to explain.</w:t>
            </w:r>
          </w:p>
        </w:tc>
      </w:tr>
      <w:tr w:rsidR="00596C2A" w:rsidRPr="00C02526" w14:paraId="19725F5D" w14:textId="77777777">
        <w:tc>
          <w:tcPr>
            <w:tcW w:w="0" w:type="auto"/>
            <w:tcBorders>
              <w:top w:val="single" w:sz="6" w:space="0" w:color="999999"/>
              <w:left w:val="single" w:sz="6" w:space="0" w:color="999999"/>
              <w:bottom w:val="single" w:sz="6" w:space="0" w:color="999999"/>
              <w:right w:val="single" w:sz="6" w:space="0" w:color="999999"/>
            </w:tcBorders>
            <w:tcMar>
              <w:top w:w="40" w:type="dxa"/>
              <w:left w:w="80" w:type="dxa"/>
              <w:bottom w:w="40" w:type="dxa"/>
              <w:right w:w="80" w:type="dxa"/>
            </w:tcMar>
            <w:hideMark/>
          </w:tcPr>
          <w:p w14:paraId="4F96724B" w14:textId="77777777" w:rsidR="00C106C8" w:rsidRPr="00C02526" w:rsidRDefault="00C106C8">
            <w:pPr>
              <w:rPr>
                <w:rFonts w:ascii="Arial" w:eastAsia="Times New Roman" w:hAnsi="Arial" w:cs="Arial"/>
                <w:sz w:val="17"/>
                <w:szCs w:val="20"/>
              </w:rPr>
            </w:pPr>
            <w:r w:rsidRPr="00C02526">
              <w:rPr>
                <w:rFonts w:ascii="Arial" w:eastAsia="Times New Roman" w:hAnsi="Arial" w:cs="Arial"/>
                <w:sz w:val="17"/>
                <w:szCs w:val="20"/>
              </w:rPr>
              <w:t>Serving and UI</w:t>
            </w:r>
          </w:p>
        </w:tc>
        <w:tc>
          <w:tcPr>
            <w:tcW w:w="0" w:type="auto"/>
            <w:tcBorders>
              <w:top w:val="single" w:sz="6" w:space="0" w:color="999999"/>
              <w:left w:val="single" w:sz="6" w:space="0" w:color="999999"/>
              <w:bottom w:val="single" w:sz="6" w:space="0" w:color="999999"/>
              <w:right w:val="single" w:sz="6" w:space="0" w:color="999999"/>
            </w:tcBorders>
            <w:tcMar>
              <w:top w:w="40" w:type="dxa"/>
              <w:left w:w="80" w:type="dxa"/>
              <w:bottom w:w="40" w:type="dxa"/>
              <w:right w:w="80" w:type="dxa"/>
            </w:tcMar>
            <w:hideMark/>
          </w:tcPr>
          <w:p w14:paraId="59AB7758" w14:textId="4C181B6E" w:rsidR="00C106C8" w:rsidRPr="00C02526" w:rsidRDefault="002522B7">
            <w:pPr>
              <w:rPr>
                <w:rFonts w:ascii="Arial" w:eastAsia="Times New Roman" w:hAnsi="Arial" w:cs="Arial"/>
                <w:sz w:val="17"/>
                <w:szCs w:val="20"/>
              </w:rPr>
            </w:pPr>
            <w:r w:rsidRPr="00C02526">
              <w:rPr>
                <w:rFonts w:ascii="Arial" w:eastAsia="Times New Roman" w:hAnsi="Arial" w:cs="Arial"/>
                <w:sz w:val="17"/>
                <w:szCs w:val="20"/>
              </w:rPr>
              <w:t>Streamlit on Google Cloud Run</w:t>
            </w:r>
          </w:p>
        </w:tc>
        <w:tc>
          <w:tcPr>
            <w:tcW w:w="0" w:type="auto"/>
            <w:tcBorders>
              <w:top w:val="single" w:sz="6" w:space="0" w:color="999999"/>
              <w:left w:val="single" w:sz="6" w:space="0" w:color="999999"/>
              <w:bottom w:val="single" w:sz="6" w:space="0" w:color="999999"/>
              <w:right w:val="single" w:sz="6" w:space="0" w:color="999999"/>
            </w:tcBorders>
            <w:tcMar>
              <w:top w:w="40" w:type="dxa"/>
              <w:left w:w="80" w:type="dxa"/>
              <w:bottom w:w="40" w:type="dxa"/>
              <w:right w:w="80" w:type="dxa"/>
            </w:tcMar>
            <w:hideMark/>
          </w:tcPr>
          <w:p w14:paraId="220E4B7B" w14:textId="7F0B811E" w:rsidR="00C106C8" w:rsidRPr="00C02526" w:rsidRDefault="002522B7">
            <w:pPr>
              <w:rPr>
                <w:rFonts w:ascii="Arial" w:eastAsia="Times New Roman" w:hAnsi="Arial" w:cs="Arial"/>
                <w:sz w:val="17"/>
                <w:szCs w:val="20"/>
              </w:rPr>
            </w:pPr>
            <w:r w:rsidRPr="00C02526">
              <w:rPr>
                <w:rFonts w:ascii="Arial" w:eastAsia="Times New Roman" w:hAnsi="Arial" w:cs="Arial"/>
                <w:sz w:val="17"/>
                <w:szCs w:val="20"/>
              </w:rPr>
              <w:t>Same cloud as the feature store, paid with the GCP student credits, scales to zero when unused.</w:t>
            </w:r>
            <w:r w:rsidR="00C106C8" w:rsidRPr="00C02526">
              <w:rPr>
                <w:rFonts w:ascii="Arial" w:eastAsia="Times New Roman" w:hAnsi="Arial" w:cs="Arial"/>
                <w:sz w:val="17"/>
                <w:szCs w:val="20"/>
              </w:rPr>
              <w:t xml:space="preserve"> Shows tomorrow’s forecast and model performance versus persistence over time.</w:t>
            </w:r>
          </w:p>
        </w:tc>
      </w:tr>
      <w:tr w:rsidR="00596C2A" w:rsidRPr="00C02526" w14:paraId="5E58EF50" w14:textId="77777777">
        <w:tc>
          <w:tcPr>
            <w:tcW w:w="0" w:type="auto"/>
            <w:tcBorders>
              <w:top w:val="single" w:sz="6" w:space="0" w:color="999999"/>
              <w:left w:val="single" w:sz="6" w:space="0" w:color="999999"/>
              <w:bottom w:val="single" w:sz="6" w:space="0" w:color="999999"/>
              <w:right w:val="single" w:sz="6" w:space="0" w:color="999999"/>
            </w:tcBorders>
            <w:tcMar>
              <w:top w:w="40" w:type="dxa"/>
              <w:left w:w="80" w:type="dxa"/>
              <w:bottom w:w="40" w:type="dxa"/>
              <w:right w:w="80" w:type="dxa"/>
            </w:tcMar>
            <w:hideMark/>
          </w:tcPr>
          <w:p w14:paraId="53C136AB" w14:textId="77777777" w:rsidR="00C106C8" w:rsidRPr="00C02526" w:rsidRDefault="00C106C8">
            <w:pPr>
              <w:rPr>
                <w:rFonts w:ascii="Arial" w:eastAsia="Times New Roman" w:hAnsi="Arial" w:cs="Arial"/>
                <w:sz w:val="17"/>
                <w:szCs w:val="20"/>
              </w:rPr>
            </w:pPr>
            <w:r w:rsidRPr="00C02526">
              <w:rPr>
                <w:rFonts w:ascii="Arial" w:eastAsia="Times New Roman" w:hAnsi="Arial" w:cs="Arial"/>
                <w:sz w:val="17"/>
                <w:szCs w:val="20"/>
              </w:rPr>
              <w:t>Packaging</w:t>
            </w:r>
          </w:p>
        </w:tc>
        <w:tc>
          <w:tcPr>
            <w:tcW w:w="0" w:type="auto"/>
            <w:tcBorders>
              <w:top w:val="single" w:sz="6" w:space="0" w:color="999999"/>
              <w:left w:val="single" w:sz="6" w:space="0" w:color="999999"/>
              <w:bottom w:val="single" w:sz="6" w:space="0" w:color="999999"/>
              <w:right w:val="single" w:sz="6" w:space="0" w:color="999999"/>
            </w:tcBorders>
            <w:tcMar>
              <w:top w:w="40" w:type="dxa"/>
              <w:left w:w="80" w:type="dxa"/>
              <w:bottom w:w="40" w:type="dxa"/>
              <w:right w:w="80" w:type="dxa"/>
            </w:tcMar>
            <w:hideMark/>
          </w:tcPr>
          <w:p w14:paraId="365B2DB1" w14:textId="39DB658F" w:rsidR="00C106C8" w:rsidRPr="00C02526" w:rsidRDefault="00843FE8">
            <w:pPr>
              <w:rPr>
                <w:rFonts w:ascii="Arial" w:eastAsia="Times New Roman" w:hAnsi="Arial" w:cs="Arial"/>
                <w:sz w:val="17"/>
                <w:szCs w:val="20"/>
              </w:rPr>
            </w:pPr>
            <w:r w:rsidRPr="00C02526">
              <w:rPr>
                <w:rFonts w:ascii="Arial" w:eastAsia="Times New Roman" w:hAnsi="Arial" w:cs="Arial"/>
                <w:sz w:val="17"/>
                <w:szCs w:val="20"/>
              </w:rPr>
              <w:t>Docker (multi-stage, non-root user), uv (uv.lock)</w:t>
            </w:r>
          </w:p>
        </w:tc>
        <w:tc>
          <w:tcPr>
            <w:tcW w:w="0" w:type="auto"/>
            <w:tcBorders>
              <w:top w:val="single" w:sz="6" w:space="0" w:color="999999"/>
              <w:left w:val="single" w:sz="6" w:space="0" w:color="999999"/>
              <w:bottom w:val="single" w:sz="6" w:space="0" w:color="999999"/>
              <w:right w:val="single" w:sz="6" w:space="0" w:color="999999"/>
            </w:tcBorders>
            <w:tcMar>
              <w:top w:w="40" w:type="dxa"/>
              <w:left w:w="80" w:type="dxa"/>
              <w:bottom w:w="40" w:type="dxa"/>
              <w:right w:w="80" w:type="dxa"/>
            </w:tcMar>
            <w:hideMark/>
          </w:tcPr>
          <w:p w14:paraId="62F4A488" w14:textId="4EA03331" w:rsidR="00C106C8" w:rsidRPr="00C02526" w:rsidRDefault="00843FE8">
            <w:pPr>
              <w:rPr>
                <w:rFonts w:ascii="Arial" w:eastAsia="Times New Roman" w:hAnsi="Arial" w:cs="Arial"/>
                <w:sz w:val="17"/>
                <w:szCs w:val="20"/>
              </w:rPr>
            </w:pPr>
            <w:r w:rsidRPr="00C02526">
              <w:rPr>
                <w:rFonts w:ascii="Arial" w:eastAsia="Times New Roman" w:hAnsi="Arial" w:cs="Arial"/>
                <w:sz w:val="17"/>
                <w:szCs w:val="20"/>
              </w:rPr>
              <w:t>The same environment locally, in GitHub Actions and on Cloud Run, with pinned dependencies. Secrets only as GitHub Secrets, never in the image.</w:t>
            </w:r>
          </w:p>
        </w:tc>
      </w:tr>
    </w:tbl>
    <w:p w14:paraId="01A2E110" w14:textId="73B97D6E" w:rsidR="00843FE8" w:rsidRPr="00C02526" w:rsidRDefault="00566F45" w:rsidP="00506A9B">
      <w:pPr>
        <w:pStyle w:val="StandardWeb"/>
        <w:spacing w:before="80" w:after="80"/>
        <w:jc w:val="both"/>
        <w:rPr>
          <w:rFonts w:ascii="Arial" w:hAnsi="Arial" w:cs="Arial"/>
          <w:sz w:val="19"/>
          <w:szCs w:val="21"/>
        </w:rPr>
      </w:pPr>
      <w:r w:rsidRPr="00C02526">
        <w:rPr>
          <w:rFonts w:ascii="Arial" w:hAnsi="Arial"/>
          <w:sz w:val="19"/>
        </w:rPr>
        <w:t>Reproducibility: data and models are never stored directly in Git [11]; Git holds code, configuration and small DVC pointer files. Every training run logs its Git commit, DVC data version, parameters, metrics and model, so each result can be traced back to its code and data.</w:t>
      </w:r>
    </w:p>
    <w:p w14:paraId="5855969D" w14:textId="33ADE302" w:rsidR="00596C2A" w:rsidRPr="00C02526" w:rsidRDefault="00FD35B2" w:rsidP="008D0534">
      <w:pPr>
        <w:spacing w:before="120" w:after="40"/>
        <w:rPr>
          <w:rFonts w:ascii="Arial" w:hAnsi="Arial" w:cs="Arial"/>
          <w:b/>
          <w:color w:val="0070C0"/>
          <w:sz w:val="22"/>
        </w:rPr>
      </w:pPr>
      <w:r w:rsidRPr="00C02526">
        <w:rPr>
          <w:rFonts w:ascii="Arial" w:hAnsi="Arial" w:cs="Arial"/>
          <w:b/>
          <w:color w:val="0070C0"/>
          <w:sz w:val="22"/>
        </w:rPr>
        <w:t>References and AI use</w:t>
      </w:r>
    </w:p>
    <w:p w14:paraId="6B48822B" w14:textId="0E15592A" w:rsidR="008D0534" w:rsidRPr="00C02526" w:rsidRDefault="008D0534" w:rsidP="008D0534">
      <w:pPr>
        <w:rPr>
          <w:rFonts w:ascii="Arial" w:hAnsi="Arial" w:cs="Arial"/>
          <w:sz w:val="16"/>
        </w:rPr>
      </w:pPr>
      <w:r w:rsidRPr="00C02526">
        <w:rPr>
          <w:rFonts w:ascii="Arial" w:hAnsi="Arial"/>
          <w:sz w:val="16"/>
        </w:rPr>
        <w:t xml:space="preserve">[1] FOEN/BAFU (2026). Hydrological data, station 2606 Rhône, Genève Halle de l'Île, and BAFU Data Platform Hydrological Observations API. accessed on 02.10.2026 from </w:t>
      </w:r>
      <w:hyperlink r:id="rId9" w:history="1">
        <w:r w:rsidRPr="00C02526">
          <w:rPr>
            <w:rStyle w:val="Hyperlink"/>
            <w:rFonts w:ascii="Arial" w:hAnsi="Arial"/>
            <w:sz w:val="16"/>
          </w:rPr>
          <w:t>hydrodaten.admin.ch</w:t>
        </w:r>
      </w:hyperlink>
      <w:r w:rsidRPr="00C02526">
        <w:rPr>
          <w:rFonts w:ascii="Arial" w:hAnsi="Arial"/>
          <w:sz w:val="16"/>
        </w:rPr>
        <w:t xml:space="preserve"> and </w:t>
      </w:r>
      <w:hyperlink r:id="rId10" w:history="1">
        <w:r w:rsidRPr="00C02526">
          <w:rPr>
            <w:rStyle w:val="Hyperlink"/>
            <w:rFonts w:ascii="Arial" w:hAnsi="Arial"/>
            <w:sz w:val="16"/>
          </w:rPr>
          <w:t>data.bafu.admin.ch</w:t>
        </w:r>
      </w:hyperlink>
    </w:p>
    <w:p w14:paraId="3FD39ED6" w14:textId="79153DE8" w:rsidR="008D0534" w:rsidRPr="00C02526" w:rsidRDefault="008D0534" w:rsidP="008D0534">
      <w:pPr>
        <w:rPr>
          <w:rFonts w:ascii="Arial" w:hAnsi="Arial" w:cs="Arial"/>
          <w:sz w:val="16"/>
        </w:rPr>
      </w:pPr>
      <w:r w:rsidRPr="00C02526">
        <w:rPr>
          <w:rFonts w:ascii="Arial" w:hAnsi="Arial" w:cs="Arial"/>
          <w:sz w:val="16"/>
        </w:rPr>
        <w:t xml:space="preserve">[2] Existenz.ch (2026). Hydrology API (republished BAFU data). accessed on 01.10.2026 from </w:t>
      </w:r>
      <w:hyperlink r:id="rId11" w:history="1">
        <w:r w:rsidRPr="00C02526">
          <w:rPr>
            <w:rStyle w:val="Hyperlink"/>
            <w:rFonts w:ascii="Arial" w:hAnsi="Arial" w:cs="Arial"/>
            <w:sz w:val="16"/>
          </w:rPr>
          <w:t>api.existenz.ch</w:t>
        </w:r>
      </w:hyperlink>
    </w:p>
    <w:p w14:paraId="5EFE5FFE" w14:textId="566E5271" w:rsidR="008D0534" w:rsidRPr="00C02526" w:rsidRDefault="008D0534" w:rsidP="008D0534">
      <w:pPr>
        <w:rPr>
          <w:rFonts w:ascii="Arial" w:hAnsi="Arial" w:cs="Arial"/>
          <w:sz w:val="16"/>
        </w:rPr>
      </w:pPr>
      <w:r w:rsidRPr="00C02526">
        <w:rPr>
          <w:rFonts w:ascii="Arial" w:hAnsi="Arial" w:cs="Arial"/>
          <w:sz w:val="16"/>
        </w:rPr>
        <w:t xml:space="preserve">[3] LINDAS (2026). Linked Data Service of the Swiss federal administration, SPARQL endpoint. accessed on 30.09.2026 from </w:t>
      </w:r>
      <w:hyperlink r:id="rId12" w:history="1">
        <w:r w:rsidRPr="00C02526">
          <w:rPr>
            <w:rStyle w:val="Hyperlink"/>
            <w:rFonts w:ascii="Arial" w:hAnsi="Arial" w:cs="Arial"/>
            <w:sz w:val="16"/>
          </w:rPr>
          <w:t>ld.admin.ch/query</w:t>
        </w:r>
      </w:hyperlink>
    </w:p>
    <w:p w14:paraId="56C50CB4" w14:textId="3E6E5836" w:rsidR="008D0534" w:rsidRPr="00C02526" w:rsidRDefault="008D0534" w:rsidP="008D0534">
      <w:pPr>
        <w:rPr>
          <w:rFonts w:ascii="Arial" w:hAnsi="Arial" w:cs="Arial"/>
          <w:sz w:val="16"/>
        </w:rPr>
      </w:pPr>
      <w:r w:rsidRPr="00C02526">
        <w:rPr>
          <w:rFonts w:ascii="Arial" w:hAnsi="Arial" w:cs="Arial"/>
          <w:sz w:val="16"/>
        </w:rPr>
        <w:t xml:space="preserve">[4] Open-Meteo (2026). Weather Forecast API. accessed on 29.09.2026 from </w:t>
      </w:r>
      <w:hyperlink r:id="rId13" w:history="1">
        <w:r w:rsidRPr="00C02526">
          <w:rPr>
            <w:rStyle w:val="Hyperlink"/>
            <w:rFonts w:ascii="Arial" w:hAnsi="Arial" w:cs="Arial"/>
            <w:sz w:val="16"/>
          </w:rPr>
          <w:t>open-meteo.com/en/docs</w:t>
        </w:r>
      </w:hyperlink>
    </w:p>
    <w:p w14:paraId="72E1800A" w14:textId="67186B42" w:rsidR="008D0534" w:rsidRPr="00C02526" w:rsidRDefault="008D0534" w:rsidP="008D0534">
      <w:pPr>
        <w:rPr>
          <w:rFonts w:ascii="Arial" w:hAnsi="Arial" w:cs="Arial"/>
          <w:sz w:val="16"/>
        </w:rPr>
      </w:pPr>
      <w:r w:rsidRPr="00C02526">
        <w:rPr>
          <w:rFonts w:ascii="Arial" w:hAnsi="Arial" w:cs="Arial"/>
          <w:sz w:val="16"/>
        </w:rPr>
        <w:t xml:space="preserve">[5] Open-Meteo (2026). Single Runs API. accessed on 30.09.2026 from </w:t>
      </w:r>
      <w:hyperlink r:id="rId14" w:history="1">
        <w:r w:rsidRPr="00C02526">
          <w:rPr>
            <w:rStyle w:val="Hyperlink"/>
            <w:rFonts w:ascii="Arial" w:hAnsi="Arial" w:cs="Arial"/>
            <w:sz w:val="16"/>
          </w:rPr>
          <w:t>open-meteo.com/en/docs/single-runs-api</w:t>
        </w:r>
      </w:hyperlink>
    </w:p>
    <w:p w14:paraId="2E4CE9AE" w14:textId="5A282BEB" w:rsidR="008D0534" w:rsidRPr="00C02526" w:rsidRDefault="008D0534" w:rsidP="008D0534">
      <w:pPr>
        <w:rPr>
          <w:rFonts w:ascii="Arial" w:hAnsi="Arial" w:cs="Arial"/>
          <w:sz w:val="16"/>
        </w:rPr>
      </w:pPr>
      <w:r w:rsidRPr="00C02526">
        <w:rPr>
          <w:rFonts w:ascii="Arial" w:hAnsi="Arial" w:cs="Arial"/>
          <w:sz w:val="16"/>
        </w:rPr>
        <w:t xml:space="preserve">[6] Eawag (2026). Alplakes, lake simulations and forecasts. accessed on 29.09.2026 from </w:t>
      </w:r>
      <w:hyperlink r:id="rId15" w:history="1">
        <w:r w:rsidRPr="00C02526">
          <w:rPr>
            <w:rStyle w:val="Hyperlink"/>
            <w:rFonts w:ascii="Arial" w:hAnsi="Arial" w:cs="Arial"/>
            <w:sz w:val="16"/>
          </w:rPr>
          <w:t>alplakes.eawag.ch</w:t>
        </w:r>
      </w:hyperlink>
    </w:p>
    <w:p w14:paraId="380B16EE" w14:textId="0CE80DC4" w:rsidR="008D0534" w:rsidRPr="00C02526" w:rsidRDefault="008D0534" w:rsidP="008D0534">
      <w:pPr>
        <w:rPr>
          <w:rFonts w:ascii="Arial" w:hAnsi="Arial" w:cs="Arial"/>
          <w:sz w:val="16"/>
        </w:rPr>
      </w:pPr>
      <w:r w:rsidRPr="00C02526">
        <w:rPr>
          <w:rFonts w:ascii="Arial" w:hAnsi="Arial" w:cs="Arial"/>
          <w:sz w:val="16"/>
        </w:rPr>
        <w:t xml:space="preserve">[7] HSLU (2026). MLOps student projects FS26. accessed on 29.09.2026 from </w:t>
      </w:r>
      <w:hyperlink r:id="rId16" w:history="1">
        <w:r w:rsidRPr="00C02526">
          <w:rPr>
            <w:rStyle w:val="Hyperlink"/>
            <w:rFonts w:ascii="Arial" w:hAnsi="Arial" w:cs="Arial"/>
            <w:sz w:val="16"/>
          </w:rPr>
          <w:t>mlops-lab.ch/semesters/fs26.html</w:t>
        </w:r>
      </w:hyperlink>
    </w:p>
    <w:p w14:paraId="49B59079" w14:textId="4A47CFD2" w:rsidR="008D0534" w:rsidRPr="00C02526" w:rsidRDefault="008D0534" w:rsidP="008D0534">
      <w:pPr>
        <w:rPr>
          <w:rFonts w:ascii="Arial" w:hAnsi="Arial" w:cs="Arial"/>
          <w:sz w:val="16"/>
        </w:rPr>
      </w:pPr>
      <w:r w:rsidRPr="00C02526">
        <w:rPr>
          <w:rFonts w:ascii="Arial" w:hAnsi="Arial" w:cs="Arial"/>
          <w:sz w:val="16"/>
        </w:rPr>
        <w:t xml:space="preserve">[8] KTH (2024, 2025). ID2223 project showcases. accessed on 29.09.2026 from </w:t>
      </w:r>
      <w:hyperlink r:id="rId17" w:history="1">
        <w:r w:rsidRPr="00C02526">
          <w:rPr>
            <w:rStyle w:val="Hyperlink"/>
            <w:rFonts w:ascii="Arial" w:hAnsi="Arial" w:cs="Arial"/>
            <w:sz w:val="16"/>
          </w:rPr>
          <w:t>id2223kth.github.io</w:t>
        </w:r>
      </w:hyperlink>
    </w:p>
    <w:p w14:paraId="43D85152" w14:textId="4E6855C1" w:rsidR="008D0534" w:rsidRPr="00C02526" w:rsidRDefault="008D0534" w:rsidP="008D0534">
      <w:pPr>
        <w:rPr>
          <w:rFonts w:ascii="Arial" w:hAnsi="Arial" w:cs="Arial"/>
          <w:sz w:val="16"/>
        </w:rPr>
      </w:pPr>
      <w:r w:rsidRPr="00C02526">
        <w:rPr>
          <w:rFonts w:ascii="Arial" w:hAnsi="Arial" w:cs="Arial"/>
          <w:sz w:val="16"/>
        </w:rPr>
        <w:t xml:space="preserve">[9] DVC (2026). Data Version Control documentation. accessed on 02.10.2026 from </w:t>
      </w:r>
      <w:hyperlink r:id="rId18" w:history="1">
        <w:r w:rsidRPr="00C02526">
          <w:rPr>
            <w:rStyle w:val="Hyperlink"/>
            <w:rFonts w:ascii="Arial" w:hAnsi="Arial" w:cs="Arial"/>
            <w:sz w:val="16"/>
          </w:rPr>
          <w:t>dvc.org/doc</w:t>
        </w:r>
      </w:hyperlink>
    </w:p>
    <w:p w14:paraId="170057F2" w14:textId="7124B70B" w:rsidR="008D0534" w:rsidRPr="00C02526" w:rsidRDefault="008D0534" w:rsidP="008D0534">
      <w:pPr>
        <w:rPr>
          <w:rFonts w:ascii="Arial" w:hAnsi="Arial" w:cs="Arial"/>
          <w:sz w:val="16"/>
        </w:rPr>
      </w:pPr>
      <w:r w:rsidRPr="00C02526">
        <w:rPr>
          <w:rFonts w:ascii="Arial" w:hAnsi="Arial" w:cs="Arial"/>
          <w:sz w:val="16"/>
        </w:rPr>
        <w:t xml:space="preserve">[10] DagsHub (2026). MLflow tracking integration. accessed on 02.10.2026 from </w:t>
      </w:r>
      <w:hyperlink r:id="rId19" w:history="1">
        <w:r w:rsidRPr="00C02526">
          <w:rPr>
            <w:rStyle w:val="Hyperlink"/>
            <w:rFonts w:ascii="Arial" w:hAnsi="Arial" w:cs="Arial"/>
            <w:sz w:val="16"/>
          </w:rPr>
          <w:t>dagshub.com/docs/integration_guide/mlflow_tracking</w:t>
        </w:r>
      </w:hyperlink>
    </w:p>
    <w:p w14:paraId="7E319F4A" w14:textId="77777777" w:rsidR="008D0534" w:rsidRPr="00C02526" w:rsidRDefault="008D0534" w:rsidP="008D0534">
      <w:pPr>
        <w:rPr>
          <w:rFonts w:ascii="Arial" w:hAnsi="Arial" w:cs="Arial"/>
          <w:b/>
          <w:sz w:val="16"/>
        </w:rPr>
      </w:pPr>
      <w:r w:rsidRPr="00C02526">
        <w:rPr>
          <w:rFonts w:ascii="Arial" w:hAnsi="Arial" w:cs="Arial"/>
          <w:sz w:val="16"/>
        </w:rPr>
        <w:t xml:space="preserve">[11] Bär, Florian (2026). Versioning and Containerization, MLOps HS26 Block 1, lecture slides. Lucerne University of Applied Sciences and Arts.  </w:t>
      </w:r>
    </w:p>
    <w:p w14:paraId="142B32D5" w14:textId="30467C44" w:rsidR="00596C2A" w:rsidRPr="00C02526" w:rsidRDefault="008D5B31" w:rsidP="00506A9B">
      <w:pPr>
        <w:spacing w:before="20"/>
        <w:jc w:val="both"/>
        <w:rPr>
          <w:rFonts w:ascii="Arial" w:hAnsi="Arial" w:cs="Arial"/>
        </w:rPr>
      </w:pPr>
      <w:r w:rsidRPr="00C02526">
        <w:rPr>
          <w:rFonts w:ascii="Arial" w:hAnsi="Arial" w:cs="Arial"/>
          <w:b/>
          <w:sz w:val="16"/>
        </w:rPr>
        <w:t xml:space="preserve">AI use disclosure: </w:t>
      </w:r>
      <w:r w:rsidRPr="00C02526">
        <w:rPr>
          <w:rFonts w:ascii="Arial" w:hAnsi="Arial" w:cs="Arial"/>
          <w:sz w:val="16"/>
        </w:rPr>
        <w:t>OpenAI GPT and Anthropic Claude models were used for brainstorming, language editing, and technical review. The author reviewed and is responsible for the final content and technical decisions.</w:t>
      </w:r>
    </w:p>
    <w:sectPr w:rsidR="00596C2A" w:rsidRPr="00C02526" w:rsidSect="002029E9">
      <w:headerReference w:type="default" r:id="rId20"/>
      <w:footerReference w:type="default" r:id="rId21"/>
      <w:headerReference w:type="first" r:id="rId22"/>
      <w:footerReference w:type="first" r:id="rId23"/>
      <w:pgSz w:w="11907" w:h="16840"/>
      <w:pgMar w:top="1361" w:right="1134" w:bottom="1247" w:left="1134" w:header="567" w:footer="51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4E2ADC" w14:textId="77777777" w:rsidR="0038024B" w:rsidRDefault="0038024B" w:rsidP="002029E9">
      <w:r>
        <w:separator/>
      </w:r>
    </w:p>
  </w:endnote>
  <w:endnote w:type="continuationSeparator" w:id="0">
    <w:p w14:paraId="3D35C601" w14:textId="77777777" w:rsidR="0038024B" w:rsidRDefault="0038024B" w:rsidP="002029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9C69A" w14:textId="470E8231" w:rsidR="002029E9" w:rsidRPr="002029E9" w:rsidRDefault="003B4DA0" w:rsidP="002029E9">
    <w:pPr>
      <w:pStyle w:val="Fuzeile"/>
      <w:pBdr>
        <w:top w:val="single" w:sz="4" w:space="0" w:color="auto"/>
      </w:pBdr>
      <w:tabs>
        <w:tab w:val="clear" w:pos="4536"/>
        <w:tab w:val="clear" w:pos="9072"/>
        <w:tab w:val="center" w:pos="4819"/>
        <w:tab w:val="right" w:pos="9639"/>
      </w:tabs>
      <w:rPr>
        <w:rFonts w:ascii="Arial" w:hAnsi="Arial" w:cs="Arial"/>
        <w:sz w:val="16"/>
      </w:rPr>
    </w:pPr>
    <w:r>
      <w:rPr>
        <w:rFonts w:ascii="Arial" w:hAnsi="Arial" w:cs="Arial"/>
        <w:sz w:val="16"/>
      </w:rPr>
      <w:t>02.10.2026</w:t>
    </w:r>
    <w:r w:rsidR="002029E9" w:rsidRPr="002029E9">
      <w:rPr>
        <w:rFonts w:ascii="Arial" w:hAnsi="Arial" w:cs="Arial"/>
        <w:sz w:val="16"/>
      </w:rPr>
      <w:tab/>
      <w:t xml:space="preserve">Page </w:t>
    </w:r>
    <w:r w:rsidR="002029E9">
      <w:rPr>
        <w:rFonts w:ascii="Arial" w:hAnsi="Arial" w:cs="Arial"/>
        <w:sz w:val="16"/>
      </w:rPr>
      <w:fldChar w:fldCharType="begin"/>
    </w:r>
    <w:r w:rsidR="002029E9">
      <w:rPr>
        <w:rFonts w:ascii="Arial" w:hAnsi="Arial" w:cs="Arial"/>
        <w:sz w:val="16"/>
      </w:rPr>
      <w:instrText xml:space="preserve"> PAGE  \* MERGEFORMAT </w:instrText>
    </w:r>
    <w:r w:rsidR="002029E9">
      <w:rPr>
        <w:rFonts w:ascii="Arial" w:hAnsi="Arial" w:cs="Arial"/>
        <w:sz w:val="16"/>
      </w:rPr>
      <w:fldChar w:fldCharType="separate"/>
    </w:r>
    <w:r w:rsidR="002029E9">
      <w:rPr>
        <w:rFonts w:ascii="Arial" w:hAnsi="Arial" w:cs="Arial"/>
        <w:noProof/>
        <w:sz w:val="16"/>
      </w:rPr>
      <w:t>1</w:t>
    </w:r>
    <w:r w:rsidR="002029E9">
      <w:rPr>
        <w:rFonts w:ascii="Arial" w:hAnsi="Arial" w:cs="Arial"/>
        <w:sz w:val="16"/>
      </w:rPr>
      <w:fldChar w:fldCharType="end"/>
    </w:r>
    <w:r w:rsidR="002029E9" w:rsidRPr="002029E9">
      <w:rPr>
        <w:rFonts w:ascii="Arial" w:hAnsi="Arial" w:cs="Arial"/>
        <w:sz w:val="16"/>
      </w:rPr>
      <w:t xml:space="preserve"> of </w:t>
    </w:r>
    <w:r w:rsidR="002029E9">
      <w:rPr>
        <w:rFonts w:ascii="Arial" w:hAnsi="Arial" w:cs="Arial"/>
        <w:sz w:val="16"/>
      </w:rPr>
      <w:fldChar w:fldCharType="begin"/>
    </w:r>
    <w:r w:rsidR="002029E9">
      <w:rPr>
        <w:rFonts w:ascii="Arial" w:hAnsi="Arial" w:cs="Arial"/>
        <w:sz w:val="16"/>
      </w:rPr>
      <w:instrText xml:space="preserve"> NUMPAGES  \* MERGEFORMAT </w:instrText>
    </w:r>
    <w:r w:rsidR="002029E9">
      <w:rPr>
        <w:rFonts w:ascii="Arial" w:hAnsi="Arial" w:cs="Arial"/>
        <w:sz w:val="16"/>
      </w:rPr>
      <w:fldChar w:fldCharType="separate"/>
    </w:r>
    <w:r w:rsidR="002029E9">
      <w:rPr>
        <w:rFonts w:ascii="Arial" w:hAnsi="Arial" w:cs="Arial"/>
        <w:noProof/>
        <w:sz w:val="16"/>
      </w:rPr>
      <w:t>2</w:t>
    </w:r>
    <w:r w:rsidR="002029E9">
      <w:rPr>
        <w:rFonts w:ascii="Arial" w:hAnsi="Arial" w:cs="Arial"/>
        <w:sz w:val="16"/>
      </w:rPr>
      <w:fldChar w:fldCharType="end"/>
    </w:r>
    <w:r w:rsidR="002029E9" w:rsidRPr="002029E9">
      <w:rPr>
        <w:rFonts w:ascii="Arial" w:hAnsi="Arial" w:cs="Arial"/>
        <w:sz w:val="16"/>
      </w:rPr>
      <w:tab/>
      <w:t>MLOps HS26 Project Proposal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4CC2B" w14:textId="7191E80E" w:rsidR="002029E9" w:rsidRPr="002029E9" w:rsidRDefault="003B4DA0" w:rsidP="002029E9">
    <w:pPr>
      <w:pStyle w:val="Fuzeile"/>
      <w:pBdr>
        <w:top w:val="single" w:sz="4" w:space="0" w:color="auto"/>
      </w:pBdr>
      <w:tabs>
        <w:tab w:val="clear" w:pos="4536"/>
        <w:tab w:val="clear" w:pos="9072"/>
        <w:tab w:val="center" w:pos="4819"/>
        <w:tab w:val="right" w:pos="9639"/>
      </w:tabs>
      <w:rPr>
        <w:rFonts w:ascii="Arial" w:hAnsi="Arial" w:cs="Arial"/>
        <w:sz w:val="16"/>
      </w:rPr>
    </w:pPr>
    <w:r>
      <w:rPr>
        <w:rFonts w:ascii="Arial" w:hAnsi="Arial" w:cs="Arial"/>
        <w:sz w:val="16"/>
      </w:rPr>
      <w:t>02.10.2026</w:t>
    </w:r>
    <w:r w:rsidR="002029E9" w:rsidRPr="002029E9">
      <w:rPr>
        <w:rFonts w:ascii="Arial" w:hAnsi="Arial" w:cs="Arial"/>
        <w:sz w:val="16"/>
      </w:rPr>
      <w:tab/>
      <w:t xml:space="preserve">Page </w:t>
    </w:r>
    <w:r w:rsidR="002029E9">
      <w:rPr>
        <w:rFonts w:ascii="Arial" w:hAnsi="Arial" w:cs="Arial"/>
        <w:sz w:val="16"/>
      </w:rPr>
      <w:fldChar w:fldCharType="begin"/>
    </w:r>
    <w:r w:rsidR="002029E9">
      <w:rPr>
        <w:rFonts w:ascii="Arial" w:hAnsi="Arial" w:cs="Arial"/>
        <w:sz w:val="16"/>
      </w:rPr>
      <w:instrText xml:space="preserve"> PAGE  \* MERGEFORMAT </w:instrText>
    </w:r>
    <w:r w:rsidR="002029E9">
      <w:rPr>
        <w:rFonts w:ascii="Arial" w:hAnsi="Arial" w:cs="Arial"/>
        <w:sz w:val="16"/>
      </w:rPr>
      <w:fldChar w:fldCharType="separate"/>
    </w:r>
    <w:r w:rsidR="002029E9">
      <w:rPr>
        <w:rFonts w:ascii="Arial" w:hAnsi="Arial" w:cs="Arial"/>
        <w:noProof/>
        <w:sz w:val="16"/>
      </w:rPr>
      <w:t>1</w:t>
    </w:r>
    <w:r w:rsidR="002029E9">
      <w:rPr>
        <w:rFonts w:ascii="Arial" w:hAnsi="Arial" w:cs="Arial"/>
        <w:sz w:val="16"/>
      </w:rPr>
      <w:fldChar w:fldCharType="end"/>
    </w:r>
    <w:r w:rsidR="002029E9" w:rsidRPr="002029E9">
      <w:rPr>
        <w:rFonts w:ascii="Arial" w:hAnsi="Arial" w:cs="Arial"/>
        <w:sz w:val="16"/>
      </w:rPr>
      <w:t xml:space="preserve"> of </w:t>
    </w:r>
    <w:r w:rsidR="002029E9">
      <w:rPr>
        <w:rFonts w:ascii="Arial" w:hAnsi="Arial" w:cs="Arial"/>
        <w:sz w:val="16"/>
      </w:rPr>
      <w:fldChar w:fldCharType="begin"/>
    </w:r>
    <w:r w:rsidR="002029E9">
      <w:rPr>
        <w:rFonts w:ascii="Arial" w:hAnsi="Arial" w:cs="Arial"/>
        <w:sz w:val="16"/>
      </w:rPr>
      <w:instrText xml:space="preserve"> NUMPAGES  \* MERGEFORMAT </w:instrText>
    </w:r>
    <w:r w:rsidR="002029E9">
      <w:rPr>
        <w:rFonts w:ascii="Arial" w:hAnsi="Arial" w:cs="Arial"/>
        <w:sz w:val="16"/>
      </w:rPr>
      <w:fldChar w:fldCharType="separate"/>
    </w:r>
    <w:r w:rsidR="002029E9">
      <w:rPr>
        <w:rFonts w:ascii="Arial" w:hAnsi="Arial" w:cs="Arial"/>
        <w:noProof/>
        <w:sz w:val="16"/>
      </w:rPr>
      <w:t>2</w:t>
    </w:r>
    <w:r w:rsidR="002029E9">
      <w:rPr>
        <w:rFonts w:ascii="Arial" w:hAnsi="Arial" w:cs="Arial"/>
        <w:sz w:val="16"/>
      </w:rPr>
      <w:fldChar w:fldCharType="end"/>
    </w:r>
    <w:r w:rsidR="002029E9" w:rsidRPr="002029E9">
      <w:rPr>
        <w:rFonts w:ascii="Arial" w:hAnsi="Arial" w:cs="Arial"/>
        <w:sz w:val="16"/>
      </w:rPr>
      <w:tab/>
      <w:t>MLOps HS26 Project Proposal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35F4B6" w14:textId="77777777" w:rsidR="0038024B" w:rsidRDefault="0038024B" w:rsidP="002029E9">
      <w:r>
        <w:separator/>
      </w:r>
    </w:p>
  </w:footnote>
  <w:footnote w:type="continuationSeparator" w:id="0">
    <w:p w14:paraId="4B9AD0CD" w14:textId="77777777" w:rsidR="0038024B" w:rsidRDefault="0038024B" w:rsidP="002029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5EB36" w14:textId="2B85AEC1" w:rsidR="002029E9" w:rsidRPr="002029E9" w:rsidRDefault="002029E9">
    <w:pPr>
      <w:pStyle w:val="Kopfzeile"/>
      <w:rPr>
        <w:rFonts w:ascii="Arial" w:hAnsi="Arial" w:cs="Arial"/>
        <w:color w:val="808080"/>
        <w:sz w:val="17"/>
      </w:rPr>
    </w:pPr>
    <w:r w:rsidRPr="002029E9">
      <w:rPr>
        <w:rFonts w:ascii="Arial" w:hAnsi="Arial" w:cs="Arial"/>
        <w:color w:val="808080"/>
        <w:sz w:val="17"/>
      </w:rPr>
      <w:t>Maria Micioni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A5860" w14:textId="52107DA5" w:rsidR="002029E9" w:rsidRDefault="002029E9">
    <w:pPr>
      <w:pStyle w:val="Kopfzeile"/>
    </w:pPr>
    <w:r>
      <w:rPr>
        <w:noProof/>
      </w:rPr>
      <w:drawing>
        <wp:inline distT="0" distB="0" distL="0" distR="0" wp14:anchorId="5DB0FDFA" wp14:editId="44773053">
          <wp:extent cx="1600200" cy="243840"/>
          <wp:effectExtent l="0" t="0" r="0" b="3810"/>
          <wp:docPr id="1828232361" name="Grafik 1"/>
          <wp:cNvGraphicFramePr/>
          <a:graphic xmlns:a="http://schemas.openxmlformats.org/drawingml/2006/main">
            <a:graphicData uri="http://schemas.openxmlformats.org/drawingml/2006/picture">
              <pic:pic xmlns:pic="http://schemas.openxmlformats.org/drawingml/2006/picture">
                <pic:nvPicPr>
                  <pic:cNvPr id="1828232361" name=""/>
                  <pic:cNvPicPr/>
                </pic:nvPicPr>
                <pic:blipFill>
                  <a:blip r:embed="rId1">
                    <a:extLst>
                      <a:ext uri="{28A0092B-C50C-407E-A947-70E740481C1C}">
                        <a14:useLocalDpi xmlns:a14="http://schemas.microsoft.com/office/drawing/2010/main" val="0"/>
                      </a:ext>
                    </a:extLst>
                  </a:blip>
                  <a:stretch>
                    <a:fillRect/>
                  </a:stretch>
                </pic:blipFill>
                <pic:spPr>
                  <a:xfrm>
                    <a:off x="0" y="0"/>
                    <a:ext cx="1600200" cy="24384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6E7797"/>
    <w:multiLevelType w:val="multilevel"/>
    <w:tmpl w:val="E052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3161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32E6"/>
    <w:rsid w:val="000239B8"/>
    <w:rsid w:val="0003522C"/>
    <w:rsid w:val="001520E5"/>
    <w:rsid w:val="001712BD"/>
    <w:rsid w:val="00186215"/>
    <w:rsid w:val="001E0019"/>
    <w:rsid w:val="002029E9"/>
    <w:rsid w:val="00214852"/>
    <w:rsid w:val="00215F9B"/>
    <w:rsid w:val="00232A70"/>
    <w:rsid w:val="002522B7"/>
    <w:rsid w:val="00265C43"/>
    <w:rsid w:val="002729B0"/>
    <w:rsid w:val="00287448"/>
    <w:rsid w:val="00297521"/>
    <w:rsid w:val="002A24B7"/>
    <w:rsid w:val="002A3E7E"/>
    <w:rsid w:val="00367A60"/>
    <w:rsid w:val="0037707C"/>
    <w:rsid w:val="0038024B"/>
    <w:rsid w:val="003B4DA0"/>
    <w:rsid w:val="003F32E6"/>
    <w:rsid w:val="00450098"/>
    <w:rsid w:val="00450ED2"/>
    <w:rsid w:val="00506A9B"/>
    <w:rsid w:val="00506B36"/>
    <w:rsid w:val="0053208A"/>
    <w:rsid w:val="00564B6F"/>
    <w:rsid w:val="00566F45"/>
    <w:rsid w:val="005740CE"/>
    <w:rsid w:val="00596C2A"/>
    <w:rsid w:val="005A54D8"/>
    <w:rsid w:val="005A7E08"/>
    <w:rsid w:val="005C412A"/>
    <w:rsid w:val="005C5223"/>
    <w:rsid w:val="00617976"/>
    <w:rsid w:val="006926FC"/>
    <w:rsid w:val="006A15C8"/>
    <w:rsid w:val="006B531B"/>
    <w:rsid w:val="006E53F6"/>
    <w:rsid w:val="00790B8A"/>
    <w:rsid w:val="007D6170"/>
    <w:rsid w:val="008055FA"/>
    <w:rsid w:val="00843FE8"/>
    <w:rsid w:val="00876DDF"/>
    <w:rsid w:val="008D0534"/>
    <w:rsid w:val="008D5B31"/>
    <w:rsid w:val="00902A2F"/>
    <w:rsid w:val="00921DCE"/>
    <w:rsid w:val="00923A35"/>
    <w:rsid w:val="00925A64"/>
    <w:rsid w:val="00991817"/>
    <w:rsid w:val="009C6A7E"/>
    <w:rsid w:val="009F6894"/>
    <w:rsid w:val="009F6FE5"/>
    <w:rsid w:val="00A25E3F"/>
    <w:rsid w:val="00A32B18"/>
    <w:rsid w:val="00A63227"/>
    <w:rsid w:val="00A67EE3"/>
    <w:rsid w:val="00A77B17"/>
    <w:rsid w:val="00B106E0"/>
    <w:rsid w:val="00B2258D"/>
    <w:rsid w:val="00B57564"/>
    <w:rsid w:val="00B8545B"/>
    <w:rsid w:val="00B9143A"/>
    <w:rsid w:val="00B9713A"/>
    <w:rsid w:val="00BC4DD3"/>
    <w:rsid w:val="00BD642D"/>
    <w:rsid w:val="00BD6DC1"/>
    <w:rsid w:val="00BE1266"/>
    <w:rsid w:val="00BE2F91"/>
    <w:rsid w:val="00BE5F9F"/>
    <w:rsid w:val="00BF6C9F"/>
    <w:rsid w:val="00C02526"/>
    <w:rsid w:val="00C03808"/>
    <w:rsid w:val="00C07750"/>
    <w:rsid w:val="00C106C8"/>
    <w:rsid w:val="00C15C00"/>
    <w:rsid w:val="00C15EE5"/>
    <w:rsid w:val="00CB3DF2"/>
    <w:rsid w:val="00CC5B26"/>
    <w:rsid w:val="00CF7133"/>
    <w:rsid w:val="00DC7A3C"/>
    <w:rsid w:val="00E25E85"/>
    <w:rsid w:val="00E26E1A"/>
    <w:rsid w:val="00E720C8"/>
    <w:rsid w:val="00E853AC"/>
    <w:rsid w:val="00E95626"/>
    <w:rsid w:val="00EA6706"/>
    <w:rsid w:val="00EB4B2B"/>
    <w:rsid w:val="00EB4E5C"/>
    <w:rsid w:val="00F10706"/>
    <w:rsid w:val="00F41DC6"/>
    <w:rsid w:val="00F46DB3"/>
    <w:rsid w:val="00F51E7B"/>
    <w:rsid w:val="00F62EA5"/>
    <w:rsid w:val="00F67A71"/>
    <w:rsid w:val="00F97AAD"/>
    <w:rsid w:val="00FB0226"/>
    <w:rsid w:val="00FD35B2"/>
    <w:rsid w:val="00FD71D3"/>
    <w:rsid w:val="00FE33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F88FDD"/>
  <w15:chartTrackingRefBased/>
  <w15:docId w15:val="{25FEF512-3E46-48BB-AFDE-D5816C9B49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eastAsiaTheme="minorEastAsia"/>
      <w:sz w:val="24"/>
      <w:szCs w:val="24"/>
    </w:rPr>
  </w:style>
  <w:style w:type="paragraph" w:styleId="berschrift1">
    <w:name w:val="heading 1"/>
    <w:basedOn w:val="Standard"/>
    <w:link w:val="berschrift1Zchn"/>
    <w:uiPriority w:val="9"/>
    <w:qFormat/>
    <w:pPr>
      <w:spacing w:after="40"/>
      <w:outlineLvl w:val="0"/>
    </w:pPr>
    <w:rPr>
      <w:b/>
      <w:bCs/>
      <w:kern w:val="36"/>
      <w:sz w:val="30"/>
      <w:szCs w:val="30"/>
    </w:rPr>
  </w:style>
  <w:style w:type="paragraph" w:styleId="berschrift2">
    <w:name w:val="heading 2"/>
    <w:basedOn w:val="Standard"/>
    <w:link w:val="berschrift2Zchn"/>
    <w:uiPriority w:val="9"/>
    <w:qFormat/>
    <w:pPr>
      <w:spacing w:before="180" w:after="60"/>
      <w:outlineLvl w:val="1"/>
    </w:pPr>
    <w:rPr>
      <w:b/>
      <w:b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Standard"/>
    <w:pPr>
      <w:spacing w:after="100"/>
    </w:pPr>
  </w:style>
  <w:style w:type="paragraph" w:styleId="StandardWeb">
    <w:name w:val="Normal (Web)"/>
    <w:basedOn w:val="Standard"/>
    <w:uiPriority w:val="99"/>
    <w:unhideWhenUsed/>
    <w:pPr>
      <w:spacing w:after="100"/>
    </w:pPr>
  </w:style>
  <w:style w:type="paragraph" w:customStyle="1" w:styleId="cap">
    <w:name w:val="cap"/>
    <w:basedOn w:val="Standard"/>
    <w:pPr>
      <w:spacing w:before="100" w:beforeAutospacing="1" w:after="100" w:afterAutospacing="1"/>
    </w:pPr>
    <w:rPr>
      <w:i/>
      <w:iCs/>
      <w:sz w:val="18"/>
      <w:szCs w:val="18"/>
    </w:rPr>
  </w:style>
  <w:style w:type="character" w:styleId="Hyperlink">
    <w:name w:val="Hyperlink"/>
    <w:basedOn w:val="Absatz-Standardschriftart"/>
    <w:uiPriority w:val="99"/>
    <w:unhideWhenUsed/>
    <w:rPr>
      <w:color w:val="0000FF"/>
      <w:u w:val="single"/>
    </w:rPr>
  </w:style>
  <w:style w:type="character" w:styleId="BesuchterLink">
    <w:name w:val="FollowedHyperlink"/>
    <w:basedOn w:val="Absatz-Standardschriftart"/>
    <w:uiPriority w:val="99"/>
    <w:semiHidden/>
    <w:unhideWhenUsed/>
    <w:rPr>
      <w:color w:val="800080"/>
      <w:u w:val="single"/>
    </w:rPr>
  </w:style>
  <w:style w:type="paragraph" w:styleId="Kopfzeile">
    <w:name w:val="header"/>
    <w:basedOn w:val="Standard"/>
    <w:link w:val="KopfzeileZchn"/>
    <w:uiPriority w:val="99"/>
    <w:unhideWhenUsed/>
    <w:rsid w:val="002029E9"/>
    <w:pPr>
      <w:tabs>
        <w:tab w:val="center" w:pos="4536"/>
        <w:tab w:val="right" w:pos="9072"/>
      </w:tabs>
    </w:pPr>
  </w:style>
  <w:style w:type="character" w:customStyle="1" w:styleId="KopfzeileZchn">
    <w:name w:val="Kopfzeile Zchn"/>
    <w:basedOn w:val="Absatz-Standardschriftart"/>
    <w:link w:val="Kopfzeile"/>
    <w:uiPriority w:val="99"/>
    <w:rsid w:val="002029E9"/>
    <w:rPr>
      <w:rFonts w:eastAsiaTheme="minorEastAsia"/>
      <w:sz w:val="24"/>
      <w:szCs w:val="24"/>
    </w:rPr>
  </w:style>
  <w:style w:type="paragraph" w:styleId="Fuzeile">
    <w:name w:val="footer"/>
    <w:basedOn w:val="Standard"/>
    <w:link w:val="FuzeileZchn"/>
    <w:uiPriority w:val="99"/>
    <w:unhideWhenUsed/>
    <w:rsid w:val="002029E9"/>
    <w:pPr>
      <w:tabs>
        <w:tab w:val="center" w:pos="4536"/>
        <w:tab w:val="right" w:pos="9072"/>
      </w:tabs>
    </w:pPr>
  </w:style>
  <w:style w:type="character" w:customStyle="1" w:styleId="FuzeileZchn">
    <w:name w:val="Fußzeile Zchn"/>
    <w:basedOn w:val="Absatz-Standardschriftart"/>
    <w:link w:val="Fuzeile"/>
    <w:uiPriority w:val="99"/>
    <w:rsid w:val="002029E9"/>
    <w:rPr>
      <w:rFonts w:eastAsiaTheme="minorEastAsia"/>
      <w:sz w:val="24"/>
      <w:szCs w:val="24"/>
    </w:rPr>
  </w:style>
  <w:style w:type="character" w:styleId="NichtaufgelsteErwhnung">
    <w:name w:val="Unresolved Mention"/>
    <w:basedOn w:val="Absatz-Standardschriftart"/>
    <w:uiPriority w:val="99"/>
    <w:semiHidden/>
    <w:unhideWhenUsed/>
    <w:rsid w:val="002729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open-meteo.com/en/docs" TargetMode="External"/><Relationship Id="rId18" Type="http://schemas.openxmlformats.org/officeDocument/2006/relationships/hyperlink" Target="https://dvc.org/doc"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github.com/mariamicioni/lake-geneva-temp" TargetMode="External"/><Relationship Id="rId12" Type="http://schemas.openxmlformats.org/officeDocument/2006/relationships/hyperlink" Target="https://ld.admin.ch/query" TargetMode="External"/><Relationship Id="rId17" Type="http://schemas.openxmlformats.org/officeDocument/2006/relationships/hyperlink" Target="https://id2223kth.github.io/"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mlops-lab.ch/semesters/fs26.html"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pi.existenz.ch/"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alplakes.eawag.ch/" TargetMode="External"/><Relationship Id="rId23" Type="http://schemas.openxmlformats.org/officeDocument/2006/relationships/footer" Target="footer2.xml"/><Relationship Id="rId10" Type="http://schemas.openxmlformats.org/officeDocument/2006/relationships/hyperlink" Target="https://data.bafu.admin.ch/" TargetMode="External"/><Relationship Id="rId19" Type="http://schemas.openxmlformats.org/officeDocument/2006/relationships/hyperlink" Target="https://dagshub.com/docs/integration_guide/mlflow_tracking/" TargetMode="External"/><Relationship Id="rId4" Type="http://schemas.openxmlformats.org/officeDocument/2006/relationships/webSettings" Target="webSettings.xml"/><Relationship Id="rId9" Type="http://schemas.openxmlformats.org/officeDocument/2006/relationships/hyperlink" Target="https://www.hydrodaten.admin.ch/en/seen-und-fluesse/stations/2606" TargetMode="External"/><Relationship Id="rId14" Type="http://schemas.openxmlformats.org/officeDocument/2006/relationships/hyperlink" Target="https://open-meteo.com/en/docs/single-runs-api" TargetMode="External"/><Relationship Id="rId22"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1352</Words>
  <Characters>7708</Characters>
  <Application>Microsoft Office Word</Application>
  <DocSecurity>0</DocSecurity>
  <Lines>64</Lines>
  <Paragraphs>18</Paragraphs>
  <ScaleCrop>false</ScaleCrop>
  <Company/>
  <LinksUpToDate>false</LinksUpToDate>
  <CharactersWithSpaces>9042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
  <dc:creator>Maria Micioni</dc:creator>
  <cp:keywords/>
  <dc:description/>
  <cp:lastModifiedBy>Maria Micioni</cp:lastModifiedBy>
  <cp:revision>5</cp:revision>
  <dcterms:created xsi:type="dcterms:W3CDTF">2026-10-02T13:57:00Z</dcterms:created>
  <dcterms:modified xsi:type="dcterms:W3CDTF">2026-10-02T13:58:00Z</dcterms:modified>
</cp:coreProperties>
</file>