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50E5" w14:textId="77777777" w:rsidR="006C4C7F" w:rsidRPr="00EF303B" w:rsidRDefault="006C4C7F" w:rsidP="006C4C7F">
      <w:pPr>
        <w:pStyle w:val="a3"/>
        <w:rPr>
          <w:rFonts w:asciiTheme="minorHAnsi" w:hAnsiTheme="minorHAnsi" w:cstheme="minorHAnsi"/>
        </w:rPr>
      </w:pPr>
      <w:r w:rsidRPr="00EF303B"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  <w:t>Название Проекта: Автоматизация процесса ежемесячного планирования производства на основе плана продаж</w:t>
      </w:r>
    </w:p>
    <w:p w14:paraId="5622D915" w14:textId="43AF41C6" w:rsidR="00EE1456" w:rsidRPr="00EF303B" w:rsidRDefault="00EE1456" w:rsidP="38905968"/>
    <w:p w14:paraId="194B2E75" w14:textId="406E0895" w:rsidR="38905968" w:rsidRPr="00EF303B" w:rsidRDefault="38905968" w:rsidP="007D681B">
      <w:pPr>
        <w:spacing w:line="257" w:lineRule="auto"/>
        <w:rPr>
          <w:rFonts w:ascii="Calibri Light" w:eastAsia="Calibri Light" w:hAnsi="Calibri Light" w:cs="Calibri Light"/>
          <w:sz w:val="32"/>
          <w:szCs w:val="32"/>
        </w:rPr>
      </w:pPr>
      <w:r w:rsidRPr="00EF303B">
        <w:rPr>
          <w:rFonts w:ascii="Calibri Light" w:eastAsia="Calibri Light" w:hAnsi="Calibri Light" w:cs="Calibri Light"/>
          <w:sz w:val="32"/>
          <w:szCs w:val="32"/>
        </w:rPr>
        <w:t>Глоссарий</w:t>
      </w:r>
    </w:p>
    <w:tbl>
      <w:tblPr>
        <w:tblW w:w="0" w:type="auto"/>
        <w:tblInd w:w="120" w:type="dxa"/>
        <w:tblLayout w:type="fixed"/>
        <w:tblLook w:val="06A0" w:firstRow="1" w:lastRow="0" w:firstColumn="1" w:lastColumn="0" w:noHBand="1" w:noVBand="1"/>
      </w:tblPr>
      <w:tblGrid>
        <w:gridCol w:w="4665"/>
        <w:gridCol w:w="4665"/>
      </w:tblGrid>
      <w:tr w:rsidR="00EF303B" w:rsidRPr="00EF303B" w14:paraId="489CD0B5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vAlign w:val="center"/>
          </w:tcPr>
          <w:p w14:paraId="01B051AE" w14:textId="6102474C" w:rsidR="38905968" w:rsidRPr="00EF303B" w:rsidRDefault="38905968" w:rsidP="007D681B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F303B">
              <w:rPr>
                <w:rFonts w:ascii="Calibri" w:eastAsia="Calibri" w:hAnsi="Calibri" w:cs="Calibri"/>
                <w:b/>
                <w:bCs/>
              </w:rPr>
              <w:t>Аббревиатура</w:t>
            </w:r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vAlign w:val="center"/>
          </w:tcPr>
          <w:p w14:paraId="5093C6B6" w14:textId="2D55DDDC" w:rsidR="38905968" w:rsidRPr="00EF303B" w:rsidRDefault="38905968" w:rsidP="007D681B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F303B">
              <w:rPr>
                <w:rFonts w:ascii="Calibri" w:eastAsia="Calibri" w:hAnsi="Calibri" w:cs="Calibri"/>
                <w:b/>
                <w:bCs/>
              </w:rPr>
              <w:t>Расшифровка</w:t>
            </w:r>
          </w:p>
        </w:tc>
      </w:tr>
      <w:tr w:rsidR="00EF303B" w:rsidRPr="00EF303B" w14:paraId="0A45CE24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980A25" w14:textId="36E97F28" w:rsidR="38905968" w:rsidRPr="00EF303B" w:rsidRDefault="38905968">
            <w:proofErr w:type="spellStart"/>
            <w:r w:rsidRPr="00EF303B">
              <w:rPr>
                <w:rFonts w:ascii="Calibri" w:eastAsia="Calibri" w:hAnsi="Calibri" w:cs="Calibri"/>
              </w:rPr>
              <w:t>НСИ</w:t>
            </w:r>
            <w:proofErr w:type="spellEnd"/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5DA81" w14:textId="2C806E35" w:rsidR="38905968" w:rsidRPr="00EF303B" w:rsidRDefault="38905968">
            <w:r w:rsidRPr="00EF303B">
              <w:rPr>
                <w:rFonts w:ascii="Calibri" w:eastAsia="Calibri" w:hAnsi="Calibri" w:cs="Calibri"/>
              </w:rPr>
              <w:t>Нормативно-справочная информация</w:t>
            </w:r>
          </w:p>
        </w:tc>
      </w:tr>
      <w:tr w:rsidR="00EF303B" w:rsidRPr="00EF303B" w14:paraId="4545E30F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C11FB5" w14:textId="0CD54A52" w:rsidR="38905968" w:rsidRPr="00EF303B" w:rsidRDefault="38905968">
            <w:r w:rsidRPr="00EF303B">
              <w:rPr>
                <w:rFonts w:ascii="Calibri" w:eastAsia="Calibri" w:hAnsi="Calibri" w:cs="Calibri"/>
              </w:rPr>
              <w:t>КП</w:t>
            </w:r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FD0C3" w14:textId="7ACA433D" w:rsidR="38905968" w:rsidRPr="00EF303B" w:rsidRDefault="38905968">
            <w:r w:rsidRPr="00EF303B">
              <w:rPr>
                <w:rFonts w:ascii="Calibri" w:eastAsia="Calibri" w:hAnsi="Calibri" w:cs="Calibri"/>
              </w:rPr>
              <w:t>Календарный план Проекта</w:t>
            </w:r>
          </w:p>
        </w:tc>
      </w:tr>
      <w:tr w:rsidR="00EF303B" w:rsidRPr="00EF303B" w14:paraId="72FDFD7C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D014B8" w14:textId="67FFFC6A" w:rsidR="38905968" w:rsidRPr="00EF303B" w:rsidRDefault="38905968">
            <w:proofErr w:type="spellStart"/>
            <w:r w:rsidRPr="00EF303B">
              <w:rPr>
                <w:rFonts w:ascii="Calibri" w:eastAsia="Calibri" w:hAnsi="Calibri" w:cs="Calibri"/>
              </w:rPr>
              <w:t>ЗНИ</w:t>
            </w:r>
            <w:proofErr w:type="spellEnd"/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DDB092" w14:textId="2D013FC6" w:rsidR="38905968" w:rsidRPr="00EF303B" w:rsidRDefault="38905968">
            <w:r w:rsidRPr="00EF303B">
              <w:rPr>
                <w:rFonts w:ascii="Calibri" w:eastAsia="Calibri" w:hAnsi="Calibri" w:cs="Calibri"/>
              </w:rPr>
              <w:t>Запросы на изменения</w:t>
            </w:r>
          </w:p>
        </w:tc>
      </w:tr>
      <w:tr w:rsidR="00EF303B" w:rsidRPr="00EF303B" w14:paraId="2D313C35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ABAC7C" w14:textId="7480232E" w:rsidR="38905968" w:rsidRPr="00EF303B" w:rsidRDefault="38905968">
            <w:r w:rsidRPr="00EF303B">
              <w:rPr>
                <w:rFonts w:ascii="Calibri" w:eastAsia="Calibri" w:hAnsi="Calibri" w:cs="Calibri"/>
              </w:rPr>
              <w:t>РГ</w:t>
            </w:r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B5B15C" w14:textId="60B4A505" w:rsidR="38905968" w:rsidRPr="00EF303B" w:rsidRDefault="38905968">
            <w:r w:rsidRPr="00EF303B">
              <w:rPr>
                <w:rFonts w:ascii="Calibri" w:eastAsia="Calibri" w:hAnsi="Calibri" w:cs="Calibri"/>
              </w:rPr>
              <w:t>Рабочая группа Проекта</w:t>
            </w:r>
          </w:p>
        </w:tc>
      </w:tr>
      <w:tr w:rsidR="00EF303B" w:rsidRPr="00EF303B" w14:paraId="14E84F97" w14:textId="77777777" w:rsidTr="007D681B"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F3170A" w14:textId="3D7B0D25" w:rsidR="38905968" w:rsidRPr="00EF303B" w:rsidRDefault="38905968">
            <w:r w:rsidRPr="00EF30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36ACA3" w14:textId="7937F31A" w:rsidR="38905968" w:rsidRPr="00EF303B" w:rsidRDefault="38905968" w:rsidP="38905968">
            <w:pPr>
              <w:rPr>
                <w:rFonts w:ascii="Calibri" w:eastAsia="Calibri" w:hAnsi="Calibri" w:cs="Calibri"/>
              </w:rPr>
            </w:pPr>
          </w:p>
        </w:tc>
      </w:tr>
    </w:tbl>
    <w:p w14:paraId="4145F143" w14:textId="3BB3FDAF" w:rsidR="38905968" w:rsidRPr="00EF303B" w:rsidRDefault="38905968" w:rsidP="38905968"/>
    <w:p w14:paraId="357B27F1" w14:textId="50B80850" w:rsidR="006C4C7F" w:rsidRPr="00EF303B" w:rsidRDefault="006C4C7F">
      <w:pPr>
        <w:rPr>
          <w:rFonts w:cstheme="minorHAnsi"/>
        </w:rPr>
      </w:pPr>
    </w:p>
    <w:p w14:paraId="3F23D501" w14:textId="222FADC8" w:rsidR="006C4C7F" w:rsidRPr="00EF303B" w:rsidRDefault="006C4C7F" w:rsidP="006C4C7F">
      <w:pPr>
        <w:pStyle w:val="a3"/>
        <w:rPr>
          <w:rFonts w:asciiTheme="minorHAnsi" w:hAnsiTheme="minorHAnsi" w:cstheme="minorHAnsi"/>
          <w:sz w:val="48"/>
          <w:szCs w:val="52"/>
        </w:rPr>
      </w:pPr>
      <w:r w:rsidRPr="00EF303B">
        <w:rPr>
          <w:rFonts w:asciiTheme="minorHAnsi" w:hAnsiTheme="minorHAnsi" w:cstheme="minorHAnsi"/>
          <w:sz w:val="48"/>
          <w:szCs w:val="52"/>
        </w:rPr>
        <w:t>Риски Проекта</w:t>
      </w:r>
    </w:p>
    <w:p w14:paraId="1444E6AA" w14:textId="77777777" w:rsidR="007C2D5F" w:rsidRPr="00EF303B" w:rsidRDefault="007C2D5F" w:rsidP="006C4C7F">
      <w:pPr>
        <w:rPr>
          <w:rFonts w:cstheme="minorHAnsi"/>
        </w:rPr>
      </w:pPr>
    </w:p>
    <w:p w14:paraId="2D43B500" w14:textId="79E70D26" w:rsidR="007C2D5F" w:rsidRPr="00EF303B" w:rsidRDefault="007C2D5F" w:rsidP="006C4C7F">
      <w:pPr>
        <w:rPr>
          <w:rFonts w:cstheme="minorHAnsi"/>
        </w:rPr>
      </w:pPr>
      <w:r w:rsidRPr="00EF303B">
        <w:rPr>
          <w:rFonts w:cstheme="minorHAnsi"/>
        </w:rPr>
        <w:t>Типизация рисков</w:t>
      </w:r>
      <w:r w:rsidR="0000780D" w:rsidRPr="00EF303B">
        <w:rPr>
          <w:rFonts w:cstheme="minorHAnsi"/>
        </w:rPr>
        <w:t xml:space="preserve"> осуществляется в контексте следующих категорий</w:t>
      </w:r>
      <w:r w:rsidRPr="00EF303B">
        <w:rPr>
          <w:rFonts w:cstheme="minorHAnsi"/>
        </w:rPr>
        <w:t>:</w:t>
      </w:r>
    </w:p>
    <w:p w14:paraId="00D28572" w14:textId="6ECA8449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рамки</w:t>
      </w:r>
    </w:p>
    <w:p w14:paraId="6A41E8EA" w14:textId="11BE9A47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сроки</w:t>
      </w:r>
    </w:p>
    <w:p w14:paraId="58314A2B" w14:textId="2DDCB46F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рентабельность</w:t>
      </w:r>
    </w:p>
    <w:p w14:paraId="0702C677" w14:textId="0BFFCBE0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бюджет</w:t>
      </w:r>
    </w:p>
    <w:p w14:paraId="3BFA95E6" w14:textId="2BCF7FB3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команда</w:t>
      </w:r>
    </w:p>
    <w:p w14:paraId="7B6FD308" w14:textId="226E101E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качество</w:t>
      </w:r>
    </w:p>
    <w:p w14:paraId="736D0E0F" w14:textId="64F328A6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 xml:space="preserve">технологии </w:t>
      </w:r>
      <w:r w:rsidR="006657E1" w:rsidRPr="00EF303B">
        <w:rPr>
          <w:rFonts w:cstheme="minorHAnsi"/>
        </w:rPr>
        <w:t xml:space="preserve">(вкл. </w:t>
      </w:r>
      <w:r w:rsidRPr="00EF303B">
        <w:rPr>
          <w:rFonts w:cstheme="minorHAnsi"/>
        </w:rPr>
        <w:t xml:space="preserve">факторы ИТ-среды </w:t>
      </w:r>
      <w:r w:rsidR="0000780D" w:rsidRPr="00EF303B">
        <w:rPr>
          <w:rFonts w:cstheme="minorHAnsi"/>
        </w:rPr>
        <w:t>З</w:t>
      </w:r>
      <w:r w:rsidRPr="00EF303B">
        <w:rPr>
          <w:rFonts w:cstheme="minorHAnsi"/>
        </w:rPr>
        <w:t>аказчика – инфраструктур</w:t>
      </w:r>
      <w:r w:rsidR="006657E1" w:rsidRPr="00EF303B">
        <w:rPr>
          <w:rFonts w:cstheme="minorHAnsi"/>
        </w:rPr>
        <w:t>у</w:t>
      </w:r>
      <w:r w:rsidRPr="00EF303B">
        <w:rPr>
          <w:rFonts w:cstheme="minorHAnsi"/>
        </w:rPr>
        <w:t>, безопасность, сервера</w:t>
      </w:r>
      <w:r w:rsidR="006657E1" w:rsidRPr="00EF303B">
        <w:rPr>
          <w:rFonts w:cstheme="minorHAnsi"/>
        </w:rPr>
        <w:t>)</w:t>
      </w:r>
    </w:p>
    <w:p w14:paraId="5D7B7E5B" w14:textId="6889AA25" w:rsidR="007C2D5F" w:rsidRPr="00EF303B" w:rsidRDefault="007C2D5F" w:rsidP="007C2D5F">
      <w:pPr>
        <w:pStyle w:val="a5"/>
        <w:numPr>
          <w:ilvl w:val="0"/>
          <w:numId w:val="1"/>
        </w:numPr>
        <w:rPr>
          <w:rFonts w:cstheme="minorHAnsi"/>
        </w:rPr>
      </w:pPr>
      <w:r w:rsidRPr="00EF303B">
        <w:rPr>
          <w:rFonts w:cstheme="minorHAnsi"/>
        </w:rPr>
        <w:t>стейкхолдеры</w:t>
      </w:r>
      <w:r w:rsidR="00BC4042" w:rsidRPr="00EF303B">
        <w:rPr>
          <w:rFonts w:cstheme="minorHAnsi"/>
        </w:rPr>
        <w:t xml:space="preserve"> (вкл. Заказчика)</w:t>
      </w:r>
    </w:p>
    <w:p w14:paraId="6585220E" w14:textId="77777777" w:rsidR="007C2D5F" w:rsidRPr="00EF303B" w:rsidRDefault="007C2D5F" w:rsidP="006C4C7F">
      <w:pPr>
        <w:rPr>
          <w:rFonts w:cstheme="minorHAnsi"/>
        </w:rPr>
      </w:pPr>
    </w:p>
    <w:p w14:paraId="303840A3" w14:textId="0DD262E2" w:rsidR="00D70C7A" w:rsidRPr="00EF303B" w:rsidRDefault="00D70C7A" w:rsidP="00D70C7A">
      <w:pPr>
        <w:pStyle w:val="a3"/>
        <w:rPr>
          <w:rFonts w:asciiTheme="minorHAnsi" w:hAnsiTheme="minorHAnsi" w:cstheme="minorHAnsi"/>
          <w:sz w:val="32"/>
          <w:szCs w:val="44"/>
        </w:rPr>
      </w:pPr>
      <w:r w:rsidRPr="00EF303B">
        <w:rPr>
          <w:rFonts w:asciiTheme="minorHAnsi" w:hAnsiTheme="minorHAnsi" w:cstheme="minorHAnsi"/>
          <w:sz w:val="32"/>
          <w:szCs w:val="44"/>
        </w:rPr>
        <w:t>Реестр рисков</w:t>
      </w:r>
    </w:p>
    <w:p w14:paraId="52786A0D" w14:textId="77777777" w:rsidR="00D70C7A" w:rsidRPr="00EF303B" w:rsidRDefault="00D70C7A" w:rsidP="00D70C7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303B">
        <w:rPr>
          <w:rFonts w:eastAsia="Times New Roman" w:cstheme="minorHAnsi"/>
          <w:sz w:val="24"/>
          <w:szCs w:val="24"/>
          <w:lang w:eastAsia="ru-RU"/>
        </w:rPr>
        <w:t> </w:t>
      </w:r>
    </w:p>
    <w:tbl>
      <w:tblPr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86"/>
        <w:gridCol w:w="766"/>
        <w:gridCol w:w="1113"/>
        <w:gridCol w:w="957"/>
        <w:gridCol w:w="2182"/>
        <w:gridCol w:w="1144"/>
      </w:tblGrid>
      <w:tr w:rsidR="00EF303B" w:rsidRPr="00EF303B" w14:paraId="44F7F7BE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708959B9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Название риска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604408B7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Тип риска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2D0F2DB9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Степень влияния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3A59D27F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Вероятность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22ED2622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Стратегия 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7EDCB193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План работы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vAlign w:val="center"/>
            <w:hideMark/>
          </w:tcPr>
          <w:p w14:paraId="739562B0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b/>
                <w:bCs/>
                <w:position w:val="-1"/>
                <w:sz w:val="20"/>
                <w:szCs w:val="20"/>
                <w:lang w:eastAsia="ru-RU"/>
              </w:rPr>
              <w:t>Владелец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2BD0EE59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77E80CF6" w14:textId="7E433A6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Несогласованн</w:t>
            </w:r>
            <w:r w:rsidR="006F75B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ость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НСИ</w:t>
            </w:r>
            <w:proofErr w:type="spellEnd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  <w:r w:rsidR="006F75BE"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и другой предоставленной документации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1C462A83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Технологии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AD9A1DB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1A23263A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17E467A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Снижение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74629421" w14:textId="2C053320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Анализ </w:t>
            </w: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НСИ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</w:t>
            </w:r>
            <w:r w:rsidR="006F75B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и прочих документов (форм и т.д.) 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на перво</w:t>
            </w:r>
            <w:r w:rsidR="006F75B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м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этапе</w:t>
            </w:r>
            <w:r w:rsidR="006F75B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проекта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04D99FB7" w14:textId="2F306911" w:rsidR="00D70C7A" w:rsidRPr="00EF303B" w:rsidRDefault="002A415F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6F75BE"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35F82215" w14:textId="77777777" w:rsidTr="00EF303B">
        <w:trPr>
          <w:trHeight w:val="544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45031D0" w14:textId="6E3F9B44" w:rsidR="00160859" w:rsidRPr="00EF303B" w:rsidRDefault="38905968" w:rsidP="38905968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eastAsia="Segoe UI" w:cstheme="minorHAnsi"/>
                <w:sz w:val="20"/>
                <w:szCs w:val="20"/>
              </w:rPr>
              <w:t>Отсутствие своевременного доступа к информации</w:t>
            </w:r>
            <w:r w:rsidRPr="00EF303B">
              <w:rPr>
                <w:rFonts w:cstheme="minorHAnsi"/>
                <w:sz w:val="20"/>
                <w:szCs w:val="20"/>
              </w:rPr>
              <w:t xml:space="preserve"> (ввиду нехватки прав доступа у членов РГ </w:t>
            </w:r>
            <w:r w:rsidRPr="00EF303B">
              <w:rPr>
                <w:rFonts w:cstheme="minorHAnsi"/>
                <w:sz w:val="20"/>
                <w:szCs w:val="20"/>
              </w:rPr>
              <w:lastRenderedPageBreak/>
              <w:t xml:space="preserve">или </w:t>
            </w:r>
            <w:proofErr w:type="spellStart"/>
            <w:r w:rsidRPr="00EF303B">
              <w:rPr>
                <w:rFonts w:cstheme="minorHAnsi"/>
                <w:sz w:val="20"/>
                <w:szCs w:val="20"/>
              </w:rPr>
              <w:t>РП</w:t>
            </w:r>
            <w:proofErr w:type="spellEnd"/>
            <w:r w:rsidRPr="00EF303B">
              <w:rPr>
                <w:rFonts w:cstheme="minorHAnsi"/>
                <w:sz w:val="20"/>
                <w:szCs w:val="20"/>
              </w:rPr>
              <w:t xml:space="preserve"> Заказчика и по др. причинам)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393FE9C" w14:textId="17073F60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lastRenderedPageBreak/>
              <w:t>Стейкхолдеры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F9B7EDD" w14:textId="5720AB05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B5EB61C" w14:textId="1B4DD222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B7D1122" w14:textId="06FA83B7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Эскалация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80731B3" w14:textId="74A146C6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>Эскалация на уровень выше (Мария Аверина) для недопущения данной ситуации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070A6CAF" w14:textId="4ECE5F03" w:rsidR="00160859" w:rsidRPr="00EF303B" w:rsidRDefault="00160859" w:rsidP="0016085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Заказчика</w:t>
            </w:r>
          </w:p>
        </w:tc>
      </w:tr>
      <w:tr w:rsidR="00EF303B" w:rsidRPr="00EF303B" w14:paraId="608B32D4" w14:textId="77777777" w:rsidTr="00EF303B">
        <w:trPr>
          <w:trHeight w:val="937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72B32BA" w14:textId="45D75B96" w:rsidR="38905968" w:rsidRPr="00EF303B" w:rsidRDefault="38905968" w:rsidP="38905968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eastAsia="Segoe UI" w:cstheme="minorHAnsi"/>
                <w:sz w:val="20"/>
                <w:szCs w:val="20"/>
              </w:rPr>
              <w:t>Отсутствие необходимых компетенций у Заказчика</w:t>
            </w:r>
          </w:p>
        </w:tc>
        <w:tc>
          <w:tcPr>
            <w:tcW w:w="1308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1ABEB25" w14:textId="61D00FAF" w:rsidR="38905968" w:rsidRPr="00EF303B" w:rsidRDefault="38905968" w:rsidP="38905968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Стейкхолдеры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97E8D4F" w14:textId="26050131" w:rsidR="38905968" w:rsidRPr="00EF303B" w:rsidRDefault="38905968" w:rsidP="38905968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2B12EA7" w14:textId="171C7ED1" w:rsidR="38905968" w:rsidRPr="00EF303B" w:rsidRDefault="38905968" w:rsidP="38905968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81BF925" w14:textId="5144B969" w:rsidR="38905968" w:rsidRPr="00EF303B" w:rsidRDefault="38905968" w:rsidP="38905968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Снижение</w:t>
            </w:r>
          </w:p>
        </w:tc>
        <w:tc>
          <w:tcPr>
            <w:tcW w:w="227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EE156B3" w14:textId="3F8A484F" w:rsidR="38905968" w:rsidRPr="00EF303B" w:rsidRDefault="38905968" w:rsidP="38905968">
            <w:pPr>
              <w:spacing w:line="240" w:lineRule="auto"/>
              <w:rPr>
                <w:rFonts w:eastAsia="Segoe UI" w:cstheme="minorHAnsi"/>
                <w:sz w:val="20"/>
                <w:szCs w:val="20"/>
              </w:rPr>
            </w:pPr>
            <w:r w:rsidRPr="00EF303B">
              <w:rPr>
                <w:rFonts w:eastAsia="Segoe UI" w:cstheme="minorHAnsi"/>
                <w:sz w:val="20"/>
                <w:szCs w:val="20"/>
              </w:rPr>
              <w:t>Согласование ответственности каждой из сторон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07801D0" w14:textId="74B4FB6D" w:rsidR="38905968" w:rsidRPr="00EF303B" w:rsidRDefault="38905968" w:rsidP="38905968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Заказчика</w:t>
            </w:r>
          </w:p>
        </w:tc>
      </w:tr>
      <w:tr w:rsidR="00EF303B" w:rsidRPr="00EF303B" w14:paraId="6010A8E7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6A155B6" w14:textId="49A9B045" w:rsidR="002F524E" w:rsidRPr="00EF303B" w:rsidRDefault="25BD719F" w:rsidP="38905968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cstheme="minorHAnsi"/>
                <w:sz w:val="20"/>
                <w:szCs w:val="20"/>
              </w:rPr>
              <w:t>Увеличение бюджета Проекта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6621B08" w14:textId="44829A9A" w:rsidR="002F524E" w:rsidRPr="00EF303B" w:rsidRDefault="25BD719F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Бюджет, рентабельность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CB3DBBF" w14:textId="55BC86ED" w:rsidR="002F524E" w:rsidRPr="00EF303B" w:rsidRDefault="002F524E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B02000F" w14:textId="3C91233D" w:rsidR="002F524E" w:rsidRPr="00EF303B" w:rsidRDefault="002F524E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56C918D6" w14:textId="2701BFA4" w:rsidR="002F524E" w:rsidRPr="00EF303B" w:rsidRDefault="002F524E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Снижение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BCABE54" w14:textId="195674BB" w:rsidR="002F524E" w:rsidRPr="00EF303B" w:rsidRDefault="002F524E" w:rsidP="002F524E">
            <w:pPr>
              <w:spacing w:before="100" w:beforeAutospacing="1" w:after="100" w:afterAutospacing="1" w:line="240" w:lineRule="auto"/>
              <w:textAlignment w:val="baseline"/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</w:pPr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 xml:space="preserve">Контроль затрат на реализацию Проекта и организация внеплановых встреч с </w:t>
            </w:r>
            <w:proofErr w:type="spellStart"/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>РП</w:t>
            </w:r>
            <w:proofErr w:type="spellEnd"/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 xml:space="preserve"> Заказчика в случае появления угрозы выхода за рамки бюджета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BF48EA2" w14:textId="6EDB6658" w:rsidR="002F524E" w:rsidRPr="00EF303B" w:rsidRDefault="002F524E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  <w:tr w:rsidR="00EF303B" w:rsidRPr="00EF303B" w14:paraId="00BA8797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196907F" w14:textId="0B0493E0" w:rsidR="00383AE8" w:rsidRPr="00EF303B" w:rsidRDefault="23B4FF13" w:rsidP="38905968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cstheme="minorHAnsi"/>
                <w:sz w:val="20"/>
                <w:szCs w:val="20"/>
              </w:rPr>
              <w:t>Увеличение сроков реализации Проекта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83229E1" w14:textId="7B976443" w:rsidR="00383AE8" w:rsidRPr="00EF303B" w:rsidRDefault="00383AE8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Сроки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77DA376" w14:textId="564BE07D" w:rsidR="00383AE8" w:rsidRPr="00EF303B" w:rsidRDefault="00383AE8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9F4B01E" w14:textId="37EFEEBB" w:rsidR="00383AE8" w:rsidRPr="00EF303B" w:rsidRDefault="00383AE8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B156F53" w14:textId="77EAAB2E" w:rsidR="00383AE8" w:rsidRPr="00EF303B" w:rsidRDefault="23B4FF13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Уклонение 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05CA9BB" w14:textId="65410893" w:rsidR="00383AE8" w:rsidRPr="00EF303B" w:rsidRDefault="00383AE8" w:rsidP="002F524E">
            <w:pPr>
              <w:spacing w:before="100" w:beforeAutospacing="1" w:after="100" w:afterAutospacing="1" w:line="240" w:lineRule="auto"/>
              <w:textAlignment w:val="baseline"/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</w:pPr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 xml:space="preserve">Постоянное отслеживание движения по плану-графику Проекта и организация дополнительных рабочих встреч РГ Исполнителя в случае появления </w:t>
            </w:r>
            <w:r w:rsidR="007A3578"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 xml:space="preserve">такой </w:t>
            </w:r>
            <w:r w:rsidRPr="00EF303B">
              <w:rPr>
                <w:rStyle w:val="normaltextrun"/>
                <w:rFonts w:cstheme="minorHAnsi"/>
                <w:position w:val="1"/>
                <w:sz w:val="20"/>
                <w:szCs w:val="20"/>
                <w:shd w:val="clear" w:color="auto" w:fill="E7F1F3"/>
              </w:rPr>
              <w:t>угрозы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DE83808" w14:textId="73A75F2A" w:rsidR="00383AE8" w:rsidRPr="00EF303B" w:rsidRDefault="00383AE8" w:rsidP="002F524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  <w:tr w:rsidR="00EF303B" w:rsidRPr="00EF303B" w14:paraId="450B9CCC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1E0BD44" w14:textId="0F0DDB9B" w:rsidR="002A415F" w:rsidRPr="00EF303B" w:rsidRDefault="795889F8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cstheme="minorHAnsi"/>
                <w:sz w:val="20"/>
                <w:szCs w:val="20"/>
                <w:shd w:val="clear" w:color="auto" w:fill="E7F1F3"/>
              </w:rPr>
              <w:t>Невыполнение либо некачественное выполнение работ участниками РГ Исполнителя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5C9B186" w14:textId="0864C42F" w:rsidR="002A415F" w:rsidRPr="00EF303B" w:rsidRDefault="002A415F" w:rsidP="002A415F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Команда</w:t>
            </w:r>
            <w:r w:rsidR="002F524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, качество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5AC10A8" w14:textId="7515E3A3" w:rsidR="002A415F" w:rsidRPr="00EF303B" w:rsidRDefault="002A415F" w:rsidP="002A415F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507F8F6" w14:textId="4B8F5F67" w:rsidR="002A415F" w:rsidRPr="00EF303B" w:rsidRDefault="00383AE8" w:rsidP="002A415F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DE6DFFD" w14:textId="76093850" w:rsidR="002A415F" w:rsidRPr="00EF303B" w:rsidRDefault="002A415F" w:rsidP="002A415F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Снижение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D2BD8F6" w14:textId="1BAC8183" w:rsidR="002A415F" w:rsidRPr="00EF303B" w:rsidRDefault="795889F8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Контроль работы членов РГ, контроль качества выполненных работ со стороны Архитектора и регулярное формирование Статуса проекта с фиксацией фактически  выполненных работ с целью выявления запозданий выполнения плана-графика Проекта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62F0625" w14:textId="19F51ED4" w:rsidR="002A415F" w:rsidRPr="00EF303B" w:rsidRDefault="795889F8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Архитектор Исполнителя</w:t>
            </w:r>
          </w:p>
        </w:tc>
      </w:tr>
      <w:tr w:rsidR="00EF303B" w:rsidRPr="00EF303B" w14:paraId="453DA9C7" w14:textId="77777777" w:rsidTr="38905968">
        <w:trPr>
          <w:trHeight w:val="85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09548F06" w14:textId="4C18434E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Нехватка времени на приёмку работ специалист</w:t>
            </w:r>
            <w:r w:rsidR="006F75BE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ами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Заказчика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0BFF7F9F" w14:textId="370C4631" w:rsidR="00D70C7A" w:rsidRPr="00EF303B" w:rsidRDefault="00CA56A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Стейкхолдеры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3CFB134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31CE0BCE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8A7B79A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53B59A6" w14:textId="595F68F5" w:rsidR="00D70C7A" w:rsidRPr="00EF303B" w:rsidRDefault="41DD8B1B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Увел</w:t>
            </w:r>
            <w:r w:rsidR="3B35C0D1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ичение числа мероприятий по согласованию промежуточных результатов  и их приемке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30EB12D1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3E4BD50A" w14:textId="77777777" w:rsidTr="38905968">
        <w:trPr>
          <w:trHeight w:val="1200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9A70691" w14:textId="3612EC0D" w:rsidR="00D70C7A" w:rsidRPr="00EF303B" w:rsidRDefault="51594B97" w:rsidP="38905968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sz w:val="20"/>
                <w:szCs w:val="20"/>
                <w:lang w:eastAsia="ru-RU"/>
              </w:rPr>
            </w:pPr>
            <w:r w:rsidRPr="00EF303B">
              <w:rPr>
                <w:rFonts w:cstheme="minorHAnsi"/>
                <w:sz w:val="20"/>
                <w:szCs w:val="20"/>
              </w:rPr>
              <w:t>Проблема совместимости Решения с инфраструктурой Заказчика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7B3C942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Технологии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73CC7FC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1D0F4AC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8475A6D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464EFAC" w14:textId="6F5C14CC" w:rsidR="00D70C7A" w:rsidRPr="00EF303B" w:rsidRDefault="41DD8B1B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  <w:r w:rsidR="2FF8855E"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Проверка совместимости Решения и среды Заказчика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F4B7EC9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Архитектор Исполнителя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4467825E" w14:textId="77777777" w:rsidTr="007D681B">
        <w:trPr>
          <w:trHeight w:val="674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A05AF1B" w14:textId="46F06E14" w:rsidR="00D931BA" w:rsidRPr="00EF303B" w:rsidRDefault="38905968" w:rsidP="38905968">
            <w:pPr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cstheme="minorHAnsi"/>
                <w:sz w:val="20"/>
                <w:szCs w:val="20"/>
              </w:rPr>
              <w:t xml:space="preserve">Проблема </w:t>
            </w:r>
            <w:r w:rsidR="51594B97" w:rsidRPr="00EF303B">
              <w:rPr>
                <w:rFonts w:cstheme="minorHAnsi"/>
                <w:sz w:val="20"/>
                <w:szCs w:val="20"/>
              </w:rPr>
              <w:t>интеграции Решения и среды Заказчика (неспособность системы принимать файлы используемых ранее форматов и др.)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71B81F0" w14:textId="754EC52D" w:rsidR="00D931BA" w:rsidRPr="00EF303B" w:rsidRDefault="00D931BA" w:rsidP="00D931B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Технологии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554B9F0" w14:textId="05FC8A24" w:rsidR="00D931BA" w:rsidRPr="00EF303B" w:rsidRDefault="00D931BA" w:rsidP="00D931B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E6E1FCD" w14:textId="444C3AB4" w:rsidR="00D931BA" w:rsidRPr="00EF303B" w:rsidRDefault="00D931BA" w:rsidP="00D931B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1C6DFCD" w14:textId="3B74EB00" w:rsidR="00D931BA" w:rsidRPr="00EF303B" w:rsidRDefault="00D931BA" w:rsidP="00D931B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5849DA0" w14:textId="5544CE33" w:rsidR="00D931BA" w:rsidRPr="00EF303B" w:rsidRDefault="51594B97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Проверка перечня принимаемых форматов</w:t>
            </w:r>
            <w:r w:rsidR="007D681B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 прочих аспектов интеграции</w:t>
            </w: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при выборе системы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BA00187" w14:textId="5EB11F01" w:rsidR="00D931BA" w:rsidRPr="00EF303B" w:rsidRDefault="00E54F56" w:rsidP="00D931B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  <w:tr w:rsidR="00EF303B" w:rsidRPr="00EF303B" w14:paraId="373A592F" w14:textId="77777777" w:rsidTr="38905968">
        <w:trPr>
          <w:trHeight w:val="1200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BA73C00" w14:textId="3F436DB1" w:rsidR="00E54F56" w:rsidRPr="00EF303B" w:rsidRDefault="47832474" w:rsidP="38905968">
            <w:pPr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cstheme="minorHAnsi"/>
                <w:sz w:val="20"/>
                <w:szCs w:val="20"/>
              </w:rPr>
              <w:lastRenderedPageBreak/>
              <w:t xml:space="preserve">Несоответствие </w:t>
            </w:r>
            <w:proofErr w:type="spellStart"/>
            <w:r w:rsidRPr="00EF303B">
              <w:rPr>
                <w:rFonts w:cstheme="minorHAnsi"/>
                <w:sz w:val="20"/>
                <w:szCs w:val="20"/>
              </w:rPr>
              <w:t>гранулярностей</w:t>
            </w:r>
            <w:proofErr w:type="spellEnd"/>
            <w:r w:rsidRPr="00EF303B">
              <w:rPr>
                <w:rFonts w:cstheme="minorHAnsi"/>
                <w:sz w:val="20"/>
                <w:szCs w:val="20"/>
              </w:rPr>
              <w:t xml:space="preserve"> данных в системе и в исходных данных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09B5BE6C" w14:textId="6CC95BAD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Технологии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C56E75D" w14:textId="03CEF529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CF6A21E" w14:textId="359FDC5E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CB62FBE" w14:textId="50D5DE03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4525381" w14:textId="59E1E607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Согласование требуемой гранулярности данных на начальном этапе Проекта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55A60A4" w14:textId="4BFF497F" w:rsidR="00E54F56" w:rsidRPr="00EF303B" w:rsidRDefault="00E54F56" w:rsidP="00E54F5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  <w:tr w:rsidR="00EF303B" w:rsidRPr="00EF303B" w14:paraId="67E076E1" w14:textId="77777777" w:rsidTr="38905968">
        <w:trPr>
          <w:trHeight w:val="1290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B8BF8EC" w14:textId="14520B0D" w:rsidR="00D70C7A" w:rsidRPr="00EF303B" w:rsidRDefault="41DD8B1B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Низкое качество решения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73D97735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Качество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78BF27A8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8615E87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2A743CAF" w14:textId="3FB5D0BB" w:rsidR="00D70C7A" w:rsidRPr="00EF303B" w:rsidRDefault="004F2B0D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Снижение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848BEAB" w14:textId="1A3608E3" w:rsidR="00D70C7A" w:rsidRPr="00EF303B" w:rsidRDefault="004F2B0D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Увеличение числа мероприятий по согласованию промежуточных результатов</w:t>
            </w:r>
            <w:r w:rsidR="009F0F80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для отслеживания прогресса и контроля удовлетворенности Заказчика результатами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29C78FB2" w14:textId="77777777" w:rsidR="00D70C7A" w:rsidRPr="00EF303B" w:rsidRDefault="00D70C7A" w:rsidP="00D70C7A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6FE19445" w14:textId="77777777" w:rsidTr="38905968">
        <w:trPr>
          <w:trHeight w:val="1290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1CF994C" w14:textId="011499CC" w:rsidR="00906D09" w:rsidRPr="00EF303B" w:rsidRDefault="75BE8CC2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cstheme="minorHAnsi"/>
                <w:sz w:val="20"/>
                <w:szCs w:val="20"/>
              </w:rPr>
              <w:t xml:space="preserve">Увеличение </w:t>
            </w:r>
            <w:proofErr w:type="spellStart"/>
            <w:r w:rsidRPr="00EF303B">
              <w:rPr>
                <w:rFonts w:cstheme="minorHAnsi"/>
                <w:sz w:val="20"/>
                <w:szCs w:val="20"/>
              </w:rPr>
              <w:t>Скоупа</w:t>
            </w:r>
            <w:proofErr w:type="spellEnd"/>
            <w:r w:rsidRPr="00EF303B">
              <w:rPr>
                <w:rFonts w:cstheme="minorHAnsi"/>
                <w:sz w:val="20"/>
                <w:szCs w:val="20"/>
              </w:rPr>
              <w:t xml:space="preserve"> во время реализации Проекта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438C33D" w14:textId="3519991B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Стейкхолдер</w:t>
            </w:r>
            <w:r w:rsidR="00383AE8"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ы, рамки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00A6D1B5" w14:textId="4EE92F38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AC7B85D" w14:textId="7572D894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7AF896AF" w14:textId="50427EDB" w:rsidR="00906D09" w:rsidRPr="00EF303B" w:rsidRDefault="00E31287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DB9A72E" w14:textId="1D726903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Определение (прописывание) в рамках Проекта действий, связанных с появлением новых требований во время реализации Проекта, и согласование их с Заказчиком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64F6BA6" w14:textId="0523C274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  <w:tr w:rsidR="00EF303B" w:rsidRPr="00EF303B" w14:paraId="30E19BA1" w14:textId="77777777" w:rsidTr="38905968">
        <w:trPr>
          <w:trHeight w:val="160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293D8010" w14:textId="416EA29D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Прекращение деятельности компании Заказчика в РФ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3766B5FD" w14:textId="77777777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Стейкхолдеры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7A606C05" w14:textId="77777777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601CF619" w14:textId="77777777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521A07B4" w14:textId="77777777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Принятие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BA67070" w14:textId="7E10057D" w:rsidR="00906D09" w:rsidRPr="00EF303B" w:rsidRDefault="38905968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Анализ отчетов в </w:t>
            </w:r>
            <w:proofErr w:type="spellStart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ЕГРЮЛ</w:t>
            </w:r>
            <w:proofErr w:type="spellEnd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ЕГРИП</w:t>
            </w:r>
            <w:proofErr w:type="spellEnd"/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для проверки статуса контрагента, а также его проверка службой безопасности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  <w:hideMark/>
          </w:tcPr>
          <w:p w14:paraId="4B344FAE" w14:textId="77777777" w:rsidR="00906D09" w:rsidRPr="00EF303B" w:rsidRDefault="00906D09" w:rsidP="00906D09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</w:tr>
      <w:tr w:rsidR="00EF303B" w:rsidRPr="00EF303B" w14:paraId="074A4B28" w14:textId="77777777" w:rsidTr="38905968">
        <w:trPr>
          <w:trHeight w:val="160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7354C75" w14:textId="75D17281" w:rsidR="001B58E2" w:rsidRPr="00EF303B" w:rsidRDefault="218C71A5" w:rsidP="38905968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cstheme="minorHAnsi"/>
                <w:sz w:val="20"/>
                <w:szCs w:val="20"/>
              </w:rPr>
              <w:t>Прекращение поддержки ПО (если оно иностранное)  ввиду активного импортозамещения на территории РФ, а также зависимость от одного вендора в случае выбора платформы, не поддерживающейся другими вендорами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2C30BFA" w14:textId="2182CA9F" w:rsidR="001B58E2" w:rsidRPr="00EF303B" w:rsidRDefault="001B58E2" w:rsidP="001B5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Технологии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FAF701A" w14:textId="27D24381" w:rsidR="001B58E2" w:rsidRPr="00EF303B" w:rsidRDefault="001B58E2" w:rsidP="001B5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86C8012" w14:textId="487484F4" w:rsidR="001B58E2" w:rsidRPr="00EF303B" w:rsidRDefault="001B58E2" w:rsidP="001B5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Средняя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579F84C" w14:textId="3693484C" w:rsidR="001B58E2" w:rsidRPr="00EF303B" w:rsidRDefault="001B58E2" w:rsidP="001B5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Принятие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3375992" w14:textId="2E7EA510" w:rsidR="001B58E2" w:rsidRPr="00EF303B" w:rsidRDefault="38905968" w:rsidP="3890596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Учет данного риска при выборе платформы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1D740757" w14:textId="28BECCE7" w:rsidR="001B58E2" w:rsidRPr="00EF303B" w:rsidRDefault="001B58E2" w:rsidP="001B5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Заказчика</w:t>
            </w:r>
          </w:p>
        </w:tc>
      </w:tr>
      <w:tr w:rsidR="00EF303B" w:rsidRPr="00EF303B" w14:paraId="5BEA9899" w14:textId="77777777" w:rsidTr="38905968">
        <w:trPr>
          <w:trHeight w:val="1605"/>
        </w:trPr>
        <w:tc>
          <w:tcPr>
            <w:tcW w:w="177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0C512C32" w14:textId="5CE0D135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EF303B">
              <w:rPr>
                <w:rFonts w:cstheme="minorHAnsi"/>
                <w:sz w:val="20"/>
                <w:szCs w:val="20"/>
              </w:rPr>
              <w:t>Отказ вендора в предоставлении ранее оговоренных услуг</w:t>
            </w:r>
          </w:p>
        </w:tc>
        <w:tc>
          <w:tcPr>
            <w:tcW w:w="1259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21193AE8" w14:textId="03968C7E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Стейкхолдеры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766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5FF5875C" w14:textId="419873DF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Высокая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111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6956AD49" w14:textId="10A21166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Низкая</w:t>
            </w:r>
            <w:r w:rsidRPr="00EF303B">
              <w:rPr>
                <w:rFonts w:eastAsia="Times New Roman" w:cstheme="minorHAnsi"/>
                <w:sz w:val="20"/>
                <w:szCs w:val="20"/>
                <w:lang w:eastAsia="ru-RU"/>
              </w:rPr>
              <w:t>​</w:t>
            </w:r>
          </w:p>
        </w:tc>
        <w:tc>
          <w:tcPr>
            <w:tcW w:w="957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D42B3B2" w14:textId="01D068F3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Уклонение</w:t>
            </w:r>
          </w:p>
        </w:tc>
        <w:tc>
          <w:tcPr>
            <w:tcW w:w="2323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42F475E7" w14:textId="2666CC53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Заключение договора с вендором о приобретении конкретного числа лицензий</w:t>
            </w:r>
          </w:p>
        </w:tc>
        <w:tc>
          <w:tcPr>
            <w:tcW w:w="1144" w:type="dxa"/>
            <w:tcBorders>
              <w:top w:val="single" w:sz="8" w:space="0" w:color="1B1B1E"/>
              <w:left w:val="single" w:sz="8" w:space="0" w:color="1B1B1E"/>
              <w:bottom w:val="single" w:sz="8" w:space="0" w:color="1B1B1E"/>
              <w:right w:val="single" w:sz="8" w:space="0" w:color="1B1B1E"/>
            </w:tcBorders>
            <w:shd w:val="clear" w:color="auto" w:fill="E7F1F3"/>
          </w:tcPr>
          <w:p w14:paraId="375BE846" w14:textId="758A815F" w:rsidR="00496533" w:rsidRPr="00EF303B" w:rsidRDefault="00496533" w:rsidP="00496533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</w:pPr>
            <w:proofErr w:type="spellStart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>РП</w:t>
            </w:r>
            <w:proofErr w:type="spellEnd"/>
            <w:r w:rsidRPr="00EF303B">
              <w:rPr>
                <w:rFonts w:eastAsia="Times New Roman" w:cstheme="minorHAnsi"/>
                <w:position w:val="-1"/>
                <w:sz w:val="20"/>
                <w:szCs w:val="20"/>
                <w:lang w:eastAsia="ru-RU"/>
              </w:rPr>
              <w:t xml:space="preserve"> Исполнителя</w:t>
            </w:r>
          </w:p>
        </w:tc>
      </w:tr>
    </w:tbl>
    <w:p w14:paraId="2296C0E2" w14:textId="77777777" w:rsidR="00D70C7A" w:rsidRPr="00EF303B" w:rsidRDefault="00D70C7A" w:rsidP="006C4C7F">
      <w:pPr>
        <w:rPr>
          <w:rFonts w:cstheme="minorHAnsi"/>
          <w:sz w:val="20"/>
          <w:szCs w:val="20"/>
        </w:rPr>
      </w:pPr>
    </w:p>
    <w:p w14:paraId="4468FE25" w14:textId="77777777" w:rsidR="007C42E6" w:rsidRPr="00EF303B" w:rsidRDefault="007C42E6" w:rsidP="006C4C7F">
      <w:pPr>
        <w:rPr>
          <w:sz w:val="20"/>
          <w:szCs w:val="20"/>
        </w:rPr>
      </w:pPr>
    </w:p>
    <w:p w14:paraId="78E20B3C" w14:textId="77777777" w:rsidR="006C4C7F" w:rsidRPr="00EF303B" w:rsidRDefault="006C4C7F" w:rsidP="006C4C7F"/>
    <w:sectPr w:rsidR="006C4C7F" w:rsidRPr="00EF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903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5E74"/>
    <w:multiLevelType w:val="hybridMultilevel"/>
    <w:tmpl w:val="8540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56"/>
    <w:rsid w:val="0000780D"/>
    <w:rsid w:val="000633FD"/>
    <w:rsid w:val="00160859"/>
    <w:rsid w:val="0019213A"/>
    <w:rsid w:val="001B58E2"/>
    <w:rsid w:val="002A415F"/>
    <w:rsid w:val="002F524E"/>
    <w:rsid w:val="00383AE8"/>
    <w:rsid w:val="00496533"/>
    <w:rsid w:val="004F2B0D"/>
    <w:rsid w:val="006358FC"/>
    <w:rsid w:val="006657E1"/>
    <w:rsid w:val="006C4C7F"/>
    <w:rsid w:val="006E08F2"/>
    <w:rsid w:val="006F75BE"/>
    <w:rsid w:val="007A3578"/>
    <w:rsid w:val="007C2D5F"/>
    <w:rsid w:val="007C42E6"/>
    <w:rsid w:val="007D681B"/>
    <w:rsid w:val="00906D09"/>
    <w:rsid w:val="0091231C"/>
    <w:rsid w:val="009F0F80"/>
    <w:rsid w:val="00A30F22"/>
    <w:rsid w:val="00A9374E"/>
    <w:rsid w:val="00AC7B61"/>
    <w:rsid w:val="00BA3FF9"/>
    <w:rsid w:val="00BC4042"/>
    <w:rsid w:val="00CA56AA"/>
    <w:rsid w:val="00D10198"/>
    <w:rsid w:val="00D37609"/>
    <w:rsid w:val="00D70C7A"/>
    <w:rsid w:val="00D931BA"/>
    <w:rsid w:val="00E31287"/>
    <w:rsid w:val="00E54F56"/>
    <w:rsid w:val="00EE1456"/>
    <w:rsid w:val="00EF303B"/>
    <w:rsid w:val="00F97C83"/>
    <w:rsid w:val="02C2D0CF"/>
    <w:rsid w:val="03EF470D"/>
    <w:rsid w:val="0A3F5EAE"/>
    <w:rsid w:val="0B910E1C"/>
    <w:rsid w:val="0E184F43"/>
    <w:rsid w:val="0E7F61D1"/>
    <w:rsid w:val="0F36A2C7"/>
    <w:rsid w:val="11163B27"/>
    <w:rsid w:val="115CC5AD"/>
    <w:rsid w:val="1229E412"/>
    <w:rsid w:val="16380096"/>
    <w:rsid w:val="19CC9EED"/>
    <w:rsid w:val="1A22D0B3"/>
    <w:rsid w:val="1B9CE77B"/>
    <w:rsid w:val="1C186A42"/>
    <w:rsid w:val="1CBDB529"/>
    <w:rsid w:val="1D5BA065"/>
    <w:rsid w:val="1DB43AA3"/>
    <w:rsid w:val="1E7A9A72"/>
    <w:rsid w:val="1FE254AC"/>
    <w:rsid w:val="1FFE7166"/>
    <w:rsid w:val="20F08478"/>
    <w:rsid w:val="218C71A5"/>
    <w:rsid w:val="23B4FF13"/>
    <w:rsid w:val="2479AB4C"/>
    <w:rsid w:val="25BD719F"/>
    <w:rsid w:val="260E7B35"/>
    <w:rsid w:val="27142DBC"/>
    <w:rsid w:val="2803B496"/>
    <w:rsid w:val="29218CEC"/>
    <w:rsid w:val="2A95AF67"/>
    <w:rsid w:val="2D4AB61C"/>
    <w:rsid w:val="2F1C0A3F"/>
    <w:rsid w:val="2FF8855E"/>
    <w:rsid w:val="33542378"/>
    <w:rsid w:val="34643F93"/>
    <w:rsid w:val="36F48907"/>
    <w:rsid w:val="38905968"/>
    <w:rsid w:val="398001A4"/>
    <w:rsid w:val="3B172CCC"/>
    <w:rsid w:val="3B35C0D1"/>
    <w:rsid w:val="3B88251E"/>
    <w:rsid w:val="3DAE4804"/>
    <w:rsid w:val="3DB94631"/>
    <w:rsid w:val="3E379E6A"/>
    <w:rsid w:val="3E742DA0"/>
    <w:rsid w:val="3EBFC5E0"/>
    <w:rsid w:val="4123023B"/>
    <w:rsid w:val="41DD8B1B"/>
    <w:rsid w:val="449F0274"/>
    <w:rsid w:val="44E89928"/>
    <w:rsid w:val="4674530A"/>
    <w:rsid w:val="47368F8C"/>
    <w:rsid w:val="47832474"/>
    <w:rsid w:val="47B59B87"/>
    <w:rsid w:val="51594B97"/>
    <w:rsid w:val="517BF1E5"/>
    <w:rsid w:val="51FB2FB6"/>
    <w:rsid w:val="53002D80"/>
    <w:rsid w:val="5388622F"/>
    <w:rsid w:val="53970017"/>
    <w:rsid w:val="55979E4E"/>
    <w:rsid w:val="564F94DE"/>
    <w:rsid w:val="57EB653F"/>
    <w:rsid w:val="5AFBFCCC"/>
    <w:rsid w:val="5BB8B806"/>
    <w:rsid w:val="5BBAA2E1"/>
    <w:rsid w:val="5C830922"/>
    <w:rsid w:val="605D27AC"/>
    <w:rsid w:val="65E093C3"/>
    <w:rsid w:val="66392E01"/>
    <w:rsid w:val="690045B0"/>
    <w:rsid w:val="6A602D64"/>
    <w:rsid w:val="6C97267A"/>
    <w:rsid w:val="6F9E4B1E"/>
    <w:rsid w:val="713A1B7F"/>
    <w:rsid w:val="75BE8CC2"/>
    <w:rsid w:val="795889F8"/>
    <w:rsid w:val="79D5CBA4"/>
    <w:rsid w:val="7A2BCB94"/>
    <w:rsid w:val="7BD4C0B8"/>
    <w:rsid w:val="7D9E4AB0"/>
    <w:rsid w:val="7EB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EFFF"/>
  <w15:chartTrackingRefBased/>
  <w15:docId w15:val="{2EA31951-00BD-4C34-996F-C8A2115F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C4C7F"/>
    <w:pPr>
      <w:suppressAutoHyphens/>
      <w:spacing w:after="0" w:line="240" w:lineRule="auto"/>
      <w:contextualSpacing/>
    </w:pPr>
    <w:rPr>
      <w:rFonts w:ascii="Calibri Light" w:eastAsia="font903" w:hAnsi="Calibri Light" w:cs="font903"/>
      <w:spacing w:val="-10"/>
      <w:kern w:val="2"/>
      <w:sz w:val="56"/>
      <w:szCs w:val="56"/>
    </w:rPr>
  </w:style>
  <w:style w:type="character" w:customStyle="1" w:styleId="a4">
    <w:name w:val="Заголовок Знак"/>
    <w:basedOn w:val="a0"/>
    <w:link w:val="a3"/>
    <w:rsid w:val="006C4C7F"/>
    <w:rPr>
      <w:rFonts w:ascii="Calibri Light" w:eastAsia="font903" w:hAnsi="Calibri Light" w:cs="font903"/>
      <w:spacing w:val="-10"/>
      <w:kern w:val="2"/>
      <w:sz w:val="56"/>
      <w:szCs w:val="56"/>
    </w:rPr>
  </w:style>
  <w:style w:type="paragraph" w:customStyle="1" w:styleId="paragraph">
    <w:name w:val="paragraph"/>
    <w:basedOn w:val="a"/>
    <w:rsid w:val="00D7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C7A"/>
  </w:style>
  <w:style w:type="character" w:customStyle="1" w:styleId="eop">
    <w:name w:val="eop"/>
    <w:basedOn w:val="a0"/>
    <w:rsid w:val="00D70C7A"/>
  </w:style>
  <w:style w:type="character" w:customStyle="1" w:styleId="spellingerror">
    <w:name w:val="spellingerror"/>
    <w:basedOn w:val="a0"/>
    <w:rsid w:val="00D70C7A"/>
  </w:style>
  <w:style w:type="paragraph" w:styleId="a5">
    <w:name w:val="List Paragraph"/>
    <w:basedOn w:val="a"/>
    <w:uiPriority w:val="34"/>
    <w:qFormat/>
    <w:rsid w:val="007C2D5F"/>
    <w:pPr>
      <w:ind w:left="720"/>
      <w:contextualSpacing/>
    </w:pPr>
  </w:style>
  <w:style w:type="paragraph" w:styleId="a6">
    <w:name w:val="Revision"/>
    <w:hidden/>
    <w:uiPriority w:val="99"/>
    <w:semiHidden/>
    <w:rsid w:val="00F97C83"/>
    <w:pPr>
      <w:spacing w:after="0" w:line="240" w:lineRule="auto"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Сторожок Мария Константиновна</dc:creator>
  <cp:keywords/>
  <dc:description/>
  <cp:lastModifiedBy>Сторожок Мария Константиновна</cp:lastModifiedBy>
  <cp:revision>34</cp:revision>
  <dcterms:created xsi:type="dcterms:W3CDTF">2022-02-22T17:12:00Z</dcterms:created>
  <dcterms:modified xsi:type="dcterms:W3CDTF">2022-02-23T10:27:00Z</dcterms:modified>
</cp:coreProperties>
</file>