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50AB" w14:textId="77777777" w:rsidR="002A5276" w:rsidRDefault="002A5276">
      <w:pPr>
        <w:pStyle w:val="BodyText"/>
        <w:spacing w:before="5"/>
        <w:rPr>
          <w:rFonts w:ascii="Times New Roman"/>
          <w:sz w:val="17"/>
        </w:rPr>
      </w:pPr>
    </w:p>
    <w:p w14:paraId="01388AF0" w14:textId="77777777" w:rsidR="002A5276" w:rsidRDefault="00F228D3" w:rsidP="00374B19">
      <w:pPr>
        <w:pStyle w:val="Title"/>
        <w:ind w:left="5130" w:right="5120"/>
      </w:pPr>
      <w:r>
        <w:rPr>
          <w:w w:val="105"/>
          <w:lang w:val="es-ES" w:bidi="es-ES"/>
        </w:rPr>
        <w:t>Importación de datos</w:t>
      </w:r>
    </w:p>
    <w:p w14:paraId="7136D25B" w14:textId="77777777" w:rsidR="002A5276" w:rsidRDefault="00F228D3">
      <w:pPr>
        <w:pStyle w:val="BodyText"/>
        <w:spacing w:before="397" w:line="285" w:lineRule="auto"/>
        <w:ind w:left="160" w:right="224"/>
      </w:pPr>
      <w:r>
        <w:rPr>
          <w:lang w:val="es-ES" w:bidi="es-ES"/>
        </w:rPr>
        <w:t xml:space="preserve">En esta lectura, aprenderás los conceptos básicos de la importación de datos en R. Viene con conjuntos de datos integrados que son excelentes herramientas para aprender a usar R y practicar el análisis de datos. Explorarás la función </w:t>
      </w:r>
      <w:r>
        <w:rPr>
          <w:b/>
          <w:color w:val="202429"/>
          <w:lang w:val="es-ES" w:bidi="es-ES"/>
        </w:rPr>
        <w:t>data()</w:t>
      </w:r>
      <w:r>
        <w:rPr>
          <w:lang w:val="es-ES" w:bidi="es-ES"/>
        </w:rPr>
        <w:t xml:space="preserve"> </w:t>
      </w:r>
      <w:r>
        <w:rPr>
          <w:color w:val="202429"/>
          <w:lang w:val="es-ES" w:bidi="es-ES"/>
        </w:rPr>
        <w:t>y aprenderás a cargar conjuntos de datos de muestra en RStudio. A continuación, aprenderás a usar dos paquetes de tidyverse (readr y readxl) para importar archivos de otras fuentes en R. Aprenderás a utilizar readr para leer un archivo .csv, y a utilizar readxl para leer un archivo .xlsx.</w:t>
      </w:r>
    </w:p>
    <w:p w14:paraId="5F30DD9A" w14:textId="77777777" w:rsidR="002A5276" w:rsidRDefault="002A5276">
      <w:pPr>
        <w:pStyle w:val="BodyText"/>
        <w:spacing w:before="7"/>
        <w:rPr>
          <w:sz w:val="30"/>
        </w:rPr>
      </w:pPr>
    </w:p>
    <w:p w14:paraId="70B23B94" w14:textId="77777777" w:rsidR="002A5276" w:rsidRDefault="00F228D3">
      <w:pPr>
        <w:pStyle w:val="Heading1"/>
      </w:pPr>
      <w:r>
        <w:rPr>
          <w:lang w:val="es-ES" w:bidi="es-ES"/>
        </w:rPr>
        <w:t>La función data()</w:t>
      </w:r>
    </w:p>
    <w:p w14:paraId="00A4866B" w14:textId="77777777" w:rsidR="002A5276" w:rsidRDefault="002A5276">
      <w:pPr>
        <w:pStyle w:val="BodyText"/>
        <w:rPr>
          <w:sz w:val="20"/>
        </w:rPr>
      </w:pPr>
    </w:p>
    <w:p w14:paraId="42C56ED8" w14:textId="77777777" w:rsidR="002A5276" w:rsidRDefault="002A5276">
      <w:pPr>
        <w:pStyle w:val="BodyText"/>
        <w:rPr>
          <w:sz w:val="20"/>
        </w:rPr>
      </w:pPr>
    </w:p>
    <w:p w14:paraId="2B3A223F" w14:textId="77777777" w:rsidR="002A5276" w:rsidRDefault="002A5276">
      <w:pPr>
        <w:pStyle w:val="BodyText"/>
        <w:rPr>
          <w:sz w:val="20"/>
        </w:rPr>
      </w:pPr>
    </w:p>
    <w:p w14:paraId="70409EA7" w14:textId="77777777" w:rsidR="002A5276" w:rsidRDefault="002A5276">
      <w:pPr>
        <w:pStyle w:val="BodyText"/>
        <w:rPr>
          <w:sz w:val="20"/>
        </w:rPr>
      </w:pPr>
    </w:p>
    <w:p w14:paraId="7A136FB7" w14:textId="77777777" w:rsidR="002A5276" w:rsidRDefault="002A5276">
      <w:pPr>
        <w:pStyle w:val="BodyText"/>
        <w:rPr>
          <w:sz w:val="20"/>
        </w:rPr>
      </w:pPr>
    </w:p>
    <w:p w14:paraId="56B1B3D8" w14:textId="77777777" w:rsidR="002A5276" w:rsidRDefault="002A5276">
      <w:pPr>
        <w:pStyle w:val="BodyText"/>
        <w:rPr>
          <w:sz w:val="20"/>
        </w:rPr>
      </w:pPr>
    </w:p>
    <w:p w14:paraId="7A4D42C0" w14:textId="77777777" w:rsidR="002A5276" w:rsidRDefault="002A5276">
      <w:pPr>
        <w:pStyle w:val="BodyText"/>
        <w:rPr>
          <w:sz w:val="20"/>
        </w:rPr>
      </w:pPr>
    </w:p>
    <w:p w14:paraId="0106C56D" w14:textId="77777777" w:rsidR="002A5276" w:rsidRDefault="002A5276">
      <w:pPr>
        <w:pStyle w:val="BodyText"/>
        <w:rPr>
          <w:sz w:val="20"/>
        </w:rPr>
      </w:pPr>
    </w:p>
    <w:p w14:paraId="7BD09BDE" w14:textId="77777777" w:rsidR="002A5276" w:rsidRDefault="002A5276">
      <w:pPr>
        <w:pStyle w:val="BodyText"/>
        <w:rPr>
          <w:sz w:val="20"/>
        </w:rPr>
      </w:pPr>
    </w:p>
    <w:p w14:paraId="0CF8997A" w14:textId="77777777" w:rsidR="002A5276" w:rsidRDefault="002A5276">
      <w:pPr>
        <w:pStyle w:val="BodyText"/>
        <w:rPr>
          <w:sz w:val="20"/>
        </w:rPr>
      </w:pPr>
    </w:p>
    <w:p w14:paraId="382485B5" w14:textId="77777777" w:rsidR="002A5276" w:rsidRDefault="002A5276">
      <w:pPr>
        <w:pStyle w:val="BodyText"/>
        <w:rPr>
          <w:sz w:val="20"/>
        </w:rPr>
      </w:pPr>
    </w:p>
    <w:p w14:paraId="6C2A46EB" w14:textId="77777777" w:rsidR="002A5276" w:rsidRDefault="002A5276">
      <w:pPr>
        <w:pStyle w:val="BodyText"/>
        <w:rPr>
          <w:sz w:val="20"/>
        </w:rPr>
      </w:pPr>
    </w:p>
    <w:p w14:paraId="2CEFA13B" w14:textId="77777777" w:rsidR="002A5276" w:rsidRDefault="002A5276">
      <w:pPr>
        <w:pStyle w:val="BodyText"/>
        <w:rPr>
          <w:sz w:val="20"/>
        </w:rPr>
      </w:pPr>
    </w:p>
    <w:p w14:paraId="000911A7" w14:textId="77777777" w:rsidR="002A5276" w:rsidRDefault="002A5276">
      <w:pPr>
        <w:pStyle w:val="BodyText"/>
        <w:rPr>
          <w:sz w:val="20"/>
        </w:rPr>
      </w:pPr>
    </w:p>
    <w:p w14:paraId="76F6F680" w14:textId="77777777" w:rsidR="002A5276" w:rsidRDefault="002A5276">
      <w:pPr>
        <w:pStyle w:val="BodyText"/>
        <w:spacing w:before="4"/>
        <w:rPr>
          <w:sz w:val="27"/>
        </w:rPr>
      </w:pPr>
    </w:p>
    <w:p w14:paraId="7B5B8D99" w14:textId="77777777" w:rsidR="002A5276" w:rsidRDefault="00F228D3">
      <w:pPr>
        <w:pStyle w:val="BodyText"/>
        <w:spacing w:before="107" w:line="285" w:lineRule="auto"/>
        <w:ind w:left="160"/>
      </w:pPr>
      <w:r>
        <w:rPr>
          <w:lang w:val="es-ES" w:bidi="es-ES"/>
        </w:rPr>
        <w:t>La instalación predeterminada de R viene con un número de conjuntos de datos precargados con los que puedes practicar. Esta es una excelente manera de desarrollar tus habilidades en R y aprender algunas funciones importantes sobre el análisis de datos. Además, muchos recursos y tutoriales en línea utilizan estos conjuntos de datos de muestra para enseñar conceptos de codificación en R.</w:t>
      </w:r>
    </w:p>
    <w:p w14:paraId="0254333A" w14:textId="77777777" w:rsidR="002A5276" w:rsidRDefault="00F228D3">
      <w:pPr>
        <w:pStyle w:val="BodyText"/>
        <w:spacing w:before="236" w:line="285" w:lineRule="auto"/>
        <w:ind w:left="160"/>
      </w:pPr>
      <w:r>
        <w:rPr>
          <w:lang w:val="es-ES" w:bidi="es-ES"/>
        </w:rPr>
        <w:t xml:space="preserve">Puedes usar la función </w:t>
      </w:r>
      <w:r>
        <w:rPr>
          <w:b/>
          <w:lang w:val="es-ES" w:bidi="es-ES"/>
        </w:rPr>
        <w:t>data()</w:t>
      </w:r>
      <w:r>
        <w:rPr>
          <w:lang w:val="es-ES" w:bidi="es-ES"/>
        </w:rPr>
        <w:t xml:space="preserve"> para cargar estos conjuntos de datos en R. Si ejecutas la función data sin un argumento, R mostrará una lista de los conjuntos de datos disponibles.</w:t>
      </w:r>
    </w:p>
    <w:p w14:paraId="733DE94C" w14:textId="77777777" w:rsidR="002A5276" w:rsidRDefault="002A5276">
      <w:pPr>
        <w:pStyle w:val="BodyText"/>
        <w:spacing w:before="8"/>
      </w:pPr>
    </w:p>
    <w:p w14:paraId="292BEF6A" w14:textId="77777777" w:rsidR="002A5276" w:rsidRDefault="00F228D3">
      <w:pPr>
        <w:pStyle w:val="BodyText"/>
        <w:spacing w:before="1"/>
        <w:ind w:left="160"/>
        <w:rPr>
          <w:rFonts w:ascii="Courier New"/>
        </w:rPr>
      </w:pPr>
      <w:r>
        <w:rPr>
          <w:shd w:val="clear" w:color="auto" w:fill="F8F8F8"/>
          <w:lang w:val="es-ES" w:bidi="es-ES"/>
        </w:rPr>
        <w:t>data()</w:t>
      </w:r>
    </w:p>
    <w:p w14:paraId="158C8828" w14:textId="77777777" w:rsidR="002A5276" w:rsidRDefault="002A5276">
      <w:pPr>
        <w:rPr>
          <w:rFonts w:ascii="Courier New"/>
        </w:rPr>
        <w:sectPr w:rsidR="002A5276">
          <w:type w:val="continuous"/>
          <w:pgSz w:w="15840" w:h="12240" w:orient="landscape"/>
          <w:pgMar w:top="1140" w:right="1340" w:bottom="280" w:left="1280" w:header="720" w:footer="720" w:gutter="0"/>
          <w:cols w:space="720"/>
        </w:sectPr>
      </w:pPr>
    </w:p>
    <w:p w14:paraId="4B50276B" w14:textId="77777777" w:rsidR="002A5276" w:rsidRDefault="002A5276">
      <w:pPr>
        <w:pStyle w:val="BodyText"/>
        <w:spacing w:before="5"/>
        <w:rPr>
          <w:rFonts w:ascii="Courier New"/>
          <w:sz w:val="17"/>
        </w:rPr>
      </w:pPr>
    </w:p>
    <w:p w14:paraId="5D05193F" w14:textId="77777777" w:rsidR="002A5276" w:rsidRDefault="00F228D3">
      <w:pPr>
        <w:pStyle w:val="BodyText"/>
        <w:spacing w:before="106"/>
        <w:ind w:left="160"/>
      </w:pPr>
      <w:r>
        <w:rPr>
          <w:lang w:val="es-ES" w:bidi="es-ES"/>
        </w:rPr>
        <w:t>Incluye la lista de conjuntos de datos precargados del paquete de conjuntos de datos "datasets".</w:t>
      </w:r>
    </w:p>
    <w:p w14:paraId="27A67CE0" w14:textId="77777777" w:rsidR="002A5276" w:rsidRDefault="002A5276">
      <w:pPr>
        <w:pStyle w:val="BodyText"/>
        <w:rPr>
          <w:sz w:val="20"/>
        </w:rPr>
      </w:pPr>
    </w:p>
    <w:p w14:paraId="391161EF" w14:textId="77777777" w:rsidR="002A5276" w:rsidRDefault="002A5276">
      <w:pPr>
        <w:pStyle w:val="BodyText"/>
        <w:rPr>
          <w:sz w:val="20"/>
        </w:rPr>
      </w:pPr>
    </w:p>
    <w:p w14:paraId="6AE6EF61" w14:textId="77777777" w:rsidR="002A5276" w:rsidRDefault="002A5276">
      <w:pPr>
        <w:pStyle w:val="BodyText"/>
        <w:rPr>
          <w:sz w:val="20"/>
        </w:rPr>
      </w:pPr>
    </w:p>
    <w:p w14:paraId="387A491C" w14:textId="77777777" w:rsidR="002A5276" w:rsidRDefault="002A5276">
      <w:pPr>
        <w:pStyle w:val="BodyText"/>
        <w:rPr>
          <w:sz w:val="20"/>
        </w:rPr>
      </w:pPr>
    </w:p>
    <w:p w14:paraId="46538E2A" w14:textId="77777777" w:rsidR="002A5276" w:rsidRDefault="002A5276">
      <w:pPr>
        <w:pStyle w:val="BodyText"/>
        <w:rPr>
          <w:sz w:val="20"/>
        </w:rPr>
      </w:pPr>
    </w:p>
    <w:p w14:paraId="0E81B6AE" w14:textId="77777777" w:rsidR="002A5276" w:rsidRDefault="002A5276">
      <w:pPr>
        <w:pStyle w:val="BodyText"/>
        <w:rPr>
          <w:sz w:val="20"/>
        </w:rPr>
      </w:pPr>
    </w:p>
    <w:p w14:paraId="2149E763" w14:textId="77777777" w:rsidR="002A5276" w:rsidRDefault="002A5276">
      <w:pPr>
        <w:pStyle w:val="BodyText"/>
        <w:rPr>
          <w:sz w:val="20"/>
        </w:rPr>
      </w:pPr>
    </w:p>
    <w:p w14:paraId="2B3E80F5" w14:textId="77777777" w:rsidR="002A5276" w:rsidRDefault="002A5276">
      <w:pPr>
        <w:pStyle w:val="BodyText"/>
        <w:rPr>
          <w:sz w:val="20"/>
        </w:rPr>
      </w:pPr>
    </w:p>
    <w:p w14:paraId="17E5EF21" w14:textId="77777777" w:rsidR="002A5276" w:rsidRDefault="002A5276">
      <w:pPr>
        <w:pStyle w:val="BodyText"/>
        <w:rPr>
          <w:sz w:val="20"/>
        </w:rPr>
      </w:pPr>
    </w:p>
    <w:p w14:paraId="6B137A56" w14:textId="77777777" w:rsidR="002A5276" w:rsidRDefault="002A5276">
      <w:pPr>
        <w:pStyle w:val="BodyText"/>
        <w:rPr>
          <w:sz w:val="20"/>
        </w:rPr>
      </w:pPr>
    </w:p>
    <w:p w14:paraId="65491BAB" w14:textId="77777777" w:rsidR="002A5276" w:rsidRDefault="002A5276">
      <w:pPr>
        <w:pStyle w:val="BodyText"/>
        <w:rPr>
          <w:sz w:val="20"/>
        </w:rPr>
      </w:pPr>
    </w:p>
    <w:p w14:paraId="40B754A6" w14:textId="77777777" w:rsidR="002A5276" w:rsidRDefault="002A5276">
      <w:pPr>
        <w:pStyle w:val="BodyText"/>
        <w:rPr>
          <w:sz w:val="20"/>
        </w:rPr>
      </w:pPr>
    </w:p>
    <w:p w14:paraId="543742DD" w14:textId="77777777" w:rsidR="002A5276" w:rsidRDefault="002A5276">
      <w:pPr>
        <w:pStyle w:val="BodyText"/>
        <w:rPr>
          <w:sz w:val="20"/>
        </w:rPr>
      </w:pPr>
    </w:p>
    <w:p w14:paraId="670CFAF7" w14:textId="77777777" w:rsidR="002A5276" w:rsidRDefault="002A5276">
      <w:pPr>
        <w:pStyle w:val="BodyText"/>
        <w:rPr>
          <w:sz w:val="20"/>
        </w:rPr>
      </w:pPr>
    </w:p>
    <w:p w14:paraId="7804B809" w14:textId="77777777" w:rsidR="002A5276" w:rsidRDefault="002A5276">
      <w:pPr>
        <w:pStyle w:val="BodyText"/>
        <w:rPr>
          <w:sz w:val="20"/>
        </w:rPr>
      </w:pPr>
    </w:p>
    <w:p w14:paraId="68151718" w14:textId="77777777" w:rsidR="002A5276" w:rsidRDefault="002A5276">
      <w:pPr>
        <w:pStyle w:val="BodyText"/>
        <w:rPr>
          <w:sz w:val="20"/>
        </w:rPr>
      </w:pPr>
    </w:p>
    <w:p w14:paraId="0C23EE3B" w14:textId="77777777" w:rsidR="002A5276" w:rsidRDefault="002A5276">
      <w:pPr>
        <w:pStyle w:val="BodyText"/>
        <w:spacing w:before="1"/>
        <w:rPr>
          <w:sz w:val="23"/>
        </w:rPr>
      </w:pPr>
    </w:p>
    <w:p w14:paraId="5977003C" w14:textId="77777777" w:rsidR="002A5276" w:rsidRDefault="00F228D3">
      <w:pPr>
        <w:pStyle w:val="BodyText"/>
        <w:spacing w:before="107" w:line="285" w:lineRule="auto"/>
        <w:ind w:left="160"/>
      </w:pPr>
      <w:r>
        <w:rPr>
          <w:lang w:val="es-ES" w:bidi="es-ES"/>
        </w:rPr>
        <w:t xml:space="preserve">Si deseas cargar un conjunto de datos específico, solo tienes que introducir su nombre en el paréntesis de la función </w:t>
      </w:r>
      <w:r>
        <w:rPr>
          <w:b/>
          <w:lang w:val="es-ES" w:bidi="es-ES"/>
        </w:rPr>
        <w:t>data()</w:t>
      </w:r>
      <w:r>
        <w:rPr>
          <w:lang w:val="es-ES" w:bidi="es-ES"/>
        </w:rPr>
        <w:t xml:space="preserve">. Por ejemplo, carguemos el conjunto de datos "mtcars", que contiene información sobre los automóviles que aparecieron en números anteriores de la revista </w:t>
      </w:r>
      <w:r>
        <w:rPr>
          <w:i/>
          <w:lang w:val="es-ES" w:bidi="es-ES"/>
        </w:rPr>
        <w:t>Motor Trend</w:t>
      </w:r>
      <w:r>
        <w:rPr>
          <w:lang w:val="es-ES" w:bidi="es-ES"/>
        </w:rPr>
        <w:t>.</w:t>
      </w:r>
    </w:p>
    <w:p w14:paraId="4550DD7B" w14:textId="77777777" w:rsidR="002A5276" w:rsidRDefault="002A5276">
      <w:pPr>
        <w:pStyle w:val="BodyText"/>
        <w:spacing w:before="8"/>
      </w:pPr>
    </w:p>
    <w:p w14:paraId="4A4D8FCD" w14:textId="77777777" w:rsidR="002A5276" w:rsidRDefault="00F228D3">
      <w:pPr>
        <w:pStyle w:val="BodyText"/>
        <w:ind w:left="160"/>
        <w:rPr>
          <w:rFonts w:ascii="Courier New"/>
        </w:rPr>
      </w:pPr>
      <w:r>
        <w:rPr>
          <w:shd w:val="clear" w:color="auto" w:fill="F8F8F8"/>
          <w:lang w:val="es-ES" w:bidi="es-ES"/>
        </w:rPr>
        <w:t>data(mtcars)</w:t>
      </w:r>
    </w:p>
    <w:p w14:paraId="1C927654" w14:textId="77777777" w:rsidR="002A5276" w:rsidRDefault="002A5276">
      <w:pPr>
        <w:pStyle w:val="BodyText"/>
        <w:spacing w:before="7"/>
        <w:rPr>
          <w:rFonts w:ascii="Courier New"/>
          <w:sz w:val="23"/>
        </w:rPr>
      </w:pPr>
    </w:p>
    <w:p w14:paraId="39D2399A" w14:textId="77777777" w:rsidR="002A5276" w:rsidRDefault="00F228D3">
      <w:pPr>
        <w:pStyle w:val="BodyText"/>
        <w:spacing w:line="285" w:lineRule="auto"/>
        <w:ind w:left="160" w:right="162"/>
      </w:pPr>
      <w:r>
        <w:rPr>
          <w:lang w:val="es-ES" w:bidi="es-ES"/>
        </w:rPr>
        <w:t>Cuando ejecutes la función, R cargará el conjunto de datos. El conjunto de datos también aparecerá en el panel "entorno" de tu RStudio. El panel de entorno muestra los nombres de los objetos de datos, por ejemplo, marcos de datos y variables, que tienes en tu espacio de trabajo actual. En esta imagen, "mtcars" aparece en la quinta fila del panel. R nos dice que contiene 32 observaciones y 11 variables.</w:t>
      </w:r>
    </w:p>
    <w:p w14:paraId="50F88E8E" w14:textId="77777777" w:rsidR="002A5276" w:rsidRDefault="002A5276">
      <w:pPr>
        <w:spacing w:line="285" w:lineRule="auto"/>
        <w:sectPr w:rsidR="002A5276">
          <w:pgSz w:w="15840" w:h="12240" w:orient="landscape"/>
          <w:pgMar w:top="1140" w:right="1340" w:bottom="280" w:left="1280" w:header="720" w:footer="720" w:gutter="0"/>
          <w:cols w:space="720"/>
        </w:sectPr>
      </w:pPr>
    </w:p>
    <w:p w14:paraId="6A81AD9B" w14:textId="77777777" w:rsidR="002A5276" w:rsidRDefault="002A5276">
      <w:pPr>
        <w:pStyle w:val="BodyText"/>
        <w:rPr>
          <w:sz w:val="20"/>
        </w:rPr>
      </w:pPr>
    </w:p>
    <w:p w14:paraId="0BEE1337" w14:textId="77777777" w:rsidR="002A5276" w:rsidRDefault="002A5276">
      <w:pPr>
        <w:pStyle w:val="BodyText"/>
        <w:rPr>
          <w:sz w:val="20"/>
        </w:rPr>
      </w:pPr>
    </w:p>
    <w:p w14:paraId="4763DAC7" w14:textId="77777777" w:rsidR="002A5276" w:rsidRDefault="002A5276">
      <w:pPr>
        <w:pStyle w:val="BodyText"/>
        <w:rPr>
          <w:sz w:val="20"/>
        </w:rPr>
      </w:pPr>
    </w:p>
    <w:p w14:paraId="5CCCEE2A" w14:textId="77777777" w:rsidR="002A5276" w:rsidRDefault="002A5276">
      <w:pPr>
        <w:pStyle w:val="BodyText"/>
        <w:rPr>
          <w:sz w:val="20"/>
        </w:rPr>
      </w:pPr>
    </w:p>
    <w:p w14:paraId="3CD9B459" w14:textId="77777777" w:rsidR="002A5276" w:rsidRDefault="002A5276">
      <w:pPr>
        <w:pStyle w:val="BodyText"/>
        <w:rPr>
          <w:sz w:val="20"/>
        </w:rPr>
      </w:pPr>
    </w:p>
    <w:p w14:paraId="06E8942D" w14:textId="77777777" w:rsidR="002A5276" w:rsidRDefault="002A5276">
      <w:pPr>
        <w:pStyle w:val="BodyText"/>
        <w:rPr>
          <w:sz w:val="20"/>
        </w:rPr>
      </w:pPr>
    </w:p>
    <w:p w14:paraId="23892DA9" w14:textId="77777777" w:rsidR="002A5276" w:rsidRDefault="002A5276">
      <w:pPr>
        <w:pStyle w:val="BodyText"/>
        <w:rPr>
          <w:sz w:val="20"/>
        </w:rPr>
      </w:pPr>
    </w:p>
    <w:p w14:paraId="60A95F6B" w14:textId="77777777" w:rsidR="002A5276" w:rsidRDefault="002A5276">
      <w:pPr>
        <w:pStyle w:val="BodyText"/>
        <w:rPr>
          <w:sz w:val="20"/>
        </w:rPr>
      </w:pPr>
    </w:p>
    <w:p w14:paraId="5CBE8075" w14:textId="77777777" w:rsidR="002A5276" w:rsidRDefault="002A5276">
      <w:pPr>
        <w:pStyle w:val="BodyText"/>
        <w:rPr>
          <w:sz w:val="20"/>
        </w:rPr>
      </w:pPr>
    </w:p>
    <w:p w14:paraId="1352FA9F" w14:textId="77777777" w:rsidR="002A5276" w:rsidRDefault="002A5276">
      <w:pPr>
        <w:pStyle w:val="BodyText"/>
        <w:rPr>
          <w:sz w:val="20"/>
        </w:rPr>
      </w:pPr>
    </w:p>
    <w:p w14:paraId="716571BC" w14:textId="77777777" w:rsidR="002A5276" w:rsidRDefault="002A5276">
      <w:pPr>
        <w:pStyle w:val="BodyText"/>
        <w:rPr>
          <w:sz w:val="20"/>
        </w:rPr>
      </w:pPr>
    </w:p>
    <w:p w14:paraId="5BC9408B" w14:textId="77777777" w:rsidR="002A5276" w:rsidRDefault="002A5276">
      <w:pPr>
        <w:pStyle w:val="BodyText"/>
        <w:spacing w:before="2"/>
        <w:rPr>
          <w:sz w:val="20"/>
        </w:rPr>
      </w:pPr>
    </w:p>
    <w:p w14:paraId="52BDE917" w14:textId="77777777" w:rsidR="002A5276" w:rsidRDefault="00F228D3">
      <w:pPr>
        <w:pStyle w:val="BodyText"/>
        <w:spacing w:before="107"/>
        <w:ind w:left="160"/>
      </w:pPr>
      <w:r>
        <w:rPr>
          <w:lang w:val="es-ES" w:bidi="es-ES"/>
        </w:rPr>
        <w:t>Ahora que el conjunto de datos está cargado, puedes obtener una vista previa del mismo en el panel de la consola de R. Solo tienes que escribir su nombre...</w:t>
      </w:r>
    </w:p>
    <w:p w14:paraId="5AA3F3F7" w14:textId="77777777" w:rsidR="002A5276" w:rsidRDefault="00F228D3">
      <w:pPr>
        <w:pStyle w:val="BodyText"/>
        <w:spacing w:before="160"/>
        <w:ind w:left="160"/>
        <w:rPr>
          <w:rFonts w:ascii="Courier New"/>
        </w:rPr>
      </w:pPr>
      <w:r>
        <w:rPr>
          <w:lang w:val="es-ES" w:bidi="es-ES"/>
        </w:rPr>
        <w:t>mtcars</w:t>
      </w:r>
    </w:p>
    <w:p w14:paraId="5ED3380D" w14:textId="77777777" w:rsidR="002A5276" w:rsidRDefault="00F228D3">
      <w:pPr>
        <w:pStyle w:val="BodyText"/>
        <w:spacing w:before="117"/>
        <w:ind w:left="160"/>
      </w:pPr>
      <w:r>
        <w:rPr>
          <w:lang w:val="es-ES" w:bidi="es-ES"/>
        </w:rPr>
        <w:t>...y luego presionar ctrl (o cmnd) y la tecla Enter.</w:t>
      </w:r>
    </w:p>
    <w:p w14:paraId="681A2516" w14:textId="77777777" w:rsidR="002A5276" w:rsidRDefault="002A5276">
      <w:pPr>
        <w:pStyle w:val="BodyText"/>
        <w:rPr>
          <w:sz w:val="20"/>
        </w:rPr>
      </w:pPr>
    </w:p>
    <w:p w14:paraId="4E0D9914" w14:textId="77777777" w:rsidR="002A5276" w:rsidRDefault="002A5276">
      <w:pPr>
        <w:pStyle w:val="BodyText"/>
        <w:rPr>
          <w:sz w:val="20"/>
        </w:rPr>
      </w:pPr>
    </w:p>
    <w:p w14:paraId="7AB6772B" w14:textId="77777777" w:rsidR="002A5276" w:rsidRDefault="002A5276">
      <w:pPr>
        <w:pStyle w:val="BodyText"/>
        <w:spacing w:before="9"/>
        <w:rPr>
          <w:sz w:val="10"/>
        </w:rPr>
      </w:pPr>
    </w:p>
    <w:tbl>
      <w:tblPr>
        <w:tblW w:w="0" w:type="auto"/>
        <w:tblInd w:w="222" w:type="dxa"/>
        <w:tblLayout w:type="fixed"/>
        <w:tblCellMar>
          <w:left w:w="0" w:type="dxa"/>
          <w:right w:w="0" w:type="dxa"/>
        </w:tblCellMar>
        <w:tblLook w:val="01E0" w:firstRow="1" w:lastRow="1" w:firstColumn="1" w:lastColumn="1" w:noHBand="0" w:noVBand="0"/>
      </w:tblPr>
      <w:tblGrid>
        <w:gridCol w:w="2326"/>
        <w:gridCol w:w="1053"/>
        <w:gridCol w:w="786"/>
        <w:gridCol w:w="1164"/>
        <w:gridCol w:w="951"/>
        <w:gridCol w:w="977"/>
        <w:gridCol w:w="1070"/>
        <w:gridCol w:w="1031"/>
        <w:gridCol w:w="627"/>
        <w:gridCol w:w="578"/>
        <w:gridCol w:w="754"/>
        <w:gridCol w:w="650"/>
      </w:tblGrid>
      <w:tr w:rsidR="002A5276" w14:paraId="30171411" w14:textId="77777777">
        <w:trPr>
          <w:trHeight w:val="319"/>
        </w:trPr>
        <w:tc>
          <w:tcPr>
            <w:tcW w:w="2326" w:type="dxa"/>
          </w:tcPr>
          <w:p w14:paraId="4506A3D5" w14:textId="77777777" w:rsidR="002A5276" w:rsidRDefault="002A5276">
            <w:pPr>
              <w:pStyle w:val="TableParagraph"/>
              <w:spacing w:before="0"/>
              <w:jc w:val="left"/>
              <w:rPr>
                <w:rFonts w:ascii="Times New Roman"/>
                <w:sz w:val="18"/>
              </w:rPr>
            </w:pPr>
          </w:p>
        </w:tc>
        <w:tc>
          <w:tcPr>
            <w:tcW w:w="1053" w:type="dxa"/>
          </w:tcPr>
          <w:p w14:paraId="2AC7FBEB" w14:textId="77777777" w:rsidR="002A5276" w:rsidRDefault="00F228D3">
            <w:pPr>
              <w:pStyle w:val="TableParagraph"/>
              <w:spacing w:before="0"/>
              <w:ind w:right="182"/>
              <w:rPr>
                <w:sz w:val="18"/>
              </w:rPr>
            </w:pPr>
            <w:r>
              <w:rPr>
                <w:sz w:val="18"/>
                <w:lang w:val="es-ES" w:bidi="es-ES"/>
              </w:rPr>
              <w:t>mpg</w:t>
            </w:r>
          </w:p>
        </w:tc>
        <w:tc>
          <w:tcPr>
            <w:tcW w:w="786" w:type="dxa"/>
          </w:tcPr>
          <w:p w14:paraId="55184288" w14:textId="77777777" w:rsidR="002A5276" w:rsidRDefault="00F228D3">
            <w:pPr>
              <w:pStyle w:val="TableParagraph"/>
              <w:spacing w:before="0"/>
              <w:ind w:right="278"/>
              <w:rPr>
                <w:sz w:val="18"/>
              </w:rPr>
            </w:pPr>
            <w:r>
              <w:rPr>
                <w:sz w:val="18"/>
                <w:lang w:val="es-ES" w:bidi="es-ES"/>
              </w:rPr>
              <w:t>cyl</w:t>
            </w:r>
          </w:p>
        </w:tc>
        <w:tc>
          <w:tcPr>
            <w:tcW w:w="1164" w:type="dxa"/>
          </w:tcPr>
          <w:p w14:paraId="1EBD4548" w14:textId="77777777" w:rsidR="002A5276" w:rsidRDefault="00F228D3">
            <w:pPr>
              <w:pStyle w:val="TableParagraph"/>
              <w:spacing w:before="0"/>
              <w:ind w:right="329"/>
              <w:rPr>
                <w:sz w:val="18"/>
              </w:rPr>
            </w:pPr>
            <w:r>
              <w:rPr>
                <w:sz w:val="18"/>
                <w:lang w:val="es-ES" w:bidi="es-ES"/>
              </w:rPr>
              <w:t>disp</w:t>
            </w:r>
          </w:p>
        </w:tc>
        <w:tc>
          <w:tcPr>
            <w:tcW w:w="951" w:type="dxa"/>
          </w:tcPr>
          <w:p w14:paraId="5E17A7E2" w14:textId="77777777" w:rsidR="002A5276" w:rsidRDefault="00F228D3">
            <w:pPr>
              <w:pStyle w:val="TableParagraph"/>
              <w:spacing w:before="0"/>
              <w:ind w:right="296"/>
              <w:rPr>
                <w:sz w:val="18"/>
              </w:rPr>
            </w:pPr>
            <w:r>
              <w:rPr>
                <w:sz w:val="18"/>
                <w:lang w:val="es-ES" w:bidi="es-ES"/>
              </w:rPr>
              <w:t>hp</w:t>
            </w:r>
          </w:p>
        </w:tc>
        <w:tc>
          <w:tcPr>
            <w:tcW w:w="977" w:type="dxa"/>
          </w:tcPr>
          <w:p w14:paraId="4C9062F1" w14:textId="77777777" w:rsidR="002A5276" w:rsidRDefault="00F228D3">
            <w:pPr>
              <w:pStyle w:val="TableParagraph"/>
              <w:spacing w:before="0"/>
              <w:ind w:right="247"/>
              <w:rPr>
                <w:sz w:val="18"/>
              </w:rPr>
            </w:pPr>
            <w:r>
              <w:rPr>
                <w:sz w:val="18"/>
                <w:lang w:val="es-ES" w:bidi="es-ES"/>
              </w:rPr>
              <w:t>drat</w:t>
            </w:r>
          </w:p>
        </w:tc>
        <w:tc>
          <w:tcPr>
            <w:tcW w:w="1070" w:type="dxa"/>
          </w:tcPr>
          <w:p w14:paraId="5A308939" w14:textId="77777777" w:rsidR="002A5276" w:rsidRDefault="00F228D3">
            <w:pPr>
              <w:pStyle w:val="TableParagraph"/>
              <w:spacing w:before="0"/>
              <w:ind w:right="273"/>
              <w:rPr>
                <w:sz w:val="18"/>
              </w:rPr>
            </w:pPr>
            <w:r>
              <w:rPr>
                <w:sz w:val="18"/>
                <w:lang w:val="es-ES" w:bidi="es-ES"/>
              </w:rPr>
              <w:t>wt</w:t>
            </w:r>
          </w:p>
        </w:tc>
        <w:tc>
          <w:tcPr>
            <w:tcW w:w="1031" w:type="dxa"/>
          </w:tcPr>
          <w:p w14:paraId="130D2919" w14:textId="77777777" w:rsidR="002A5276" w:rsidRDefault="00F228D3">
            <w:pPr>
              <w:pStyle w:val="TableParagraph"/>
              <w:spacing w:before="0"/>
              <w:ind w:left="252" w:right="65"/>
              <w:jc w:val="center"/>
              <w:rPr>
                <w:sz w:val="18"/>
              </w:rPr>
            </w:pPr>
            <w:r>
              <w:rPr>
                <w:sz w:val="18"/>
                <w:lang w:val="es-ES" w:bidi="es-ES"/>
              </w:rPr>
              <w:t>qsec</w:t>
            </w:r>
          </w:p>
        </w:tc>
        <w:tc>
          <w:tcPr>
            <w:tcW w:w="627" w:type="dxa"/>
          </w:tcPr>
          <w:p w14:paraId="7AEE724E" w14:textId="77777777" w:rsidR="002A5276" w:rsidRDefault="00F228D3">
            <w:pPr>
              <w:pStyle w:val="TableParagraph"/>
              <w:spacing w:before="0"/>
              <w:ind w:left="183" w:right="187"/>
              <w:jc w:val="center"/>
              <w:rPr>
                <w:sz w:val="18"/>
              </w:rPr>
            </w:pPr>
            <w:r>
              <w:rPr>
                <w:sz w:val="18"/>
                <w:lang w:val="es-ES" w:bidi="es-ES"/>
              </w:rPr>
              <w:t>vs</w:t>
            </w:r>
          </w:p>
        </w:tc>
        <w:tc>
          <w:tcPr>
            <w:tcW w:w="578" w:type="dxa"/>
          </w:tcPr>
          <w:p w14:paraId="28A40C74" w14:textId="77777777" w:rsidR="002A5276" w:rsidRDefault="00F228D3">
            <w:pPr>
              <w:pStyle w:val="TableParagraph"/>
              <w:spacing w:before="0"/>
              <w:ind w:right="154"/>
              <w:rPr>
                <w:sz w:val="18"/>
              </w:rPr>
            </w:pPr>
            <w:r>
              <w:rPr>
                <w:sz w:val="18"/>
                <w:lang w:val="es-ES" w:bidi="es-ES"/>
              </w:rPr>
              <w:t>am</w:t>
            </w:r>
          </w:p>
        </w:tc>
        <w:tc>
          <w:tcPr>
            <w:tcW w:w="754" w:type="dxa"/>
          </w:tcPr>
          <w:p w14:paraId="387E8A32" w14:textId="77777777" w:rsidR="002A5276" w:rsidRDefault="00F228D3">
            <w:pPr>
              <w:pStyle w:val="TableParagraph"/>
              <w:spacing w:before="0"/>
              <w:ind w:right="167"/>
              <w:rPr>
                <w:sz w:val="18"/>
              </w:rPr>
            </w:pPr>
            <w:r>
              <w:rPr>
                <w:sz w:val="18"/>
                <w:lang w:val="es-ES" w:bidi="es-ES"/>
              </w:rPr>
              <w:t>gear</w:t>
            </w:r>
          </w:p>
        </w:tc>
        <w:tc>
          <w:tcPr>
            <w:tcW w:w="650" w:type="dxa"/>
          </w:tcPr>
          <w:p w14:paraId="698861A6" w14:textId="77777777" w:rsidR="002A5276" w:rsidRDefault="00F228D3">
            <w:pPr>
              <w:pStyle w:val="TableParagraph"/>
              <w:spacing w:before="0"/>
              <w:ind w:right="52"/>
              <w:rPr>
                <w:sz w:val="18"/>
              </w:rPr>
            </w:pPr>
            <w:r>
              <w:rPr>
                <w:sz w:val="18"/>
                <w:lang w:val="es-ES" w:bidi="es-ES"/>
              </w:rPr>
              <w:t>carb</w:t>
            </w:r>
          </w:p>
        </w:tc>
      </w:tr>
      <w:tr w:rsidR="002A5276" w14:paraId="34846E1A" w14:textId="77777777">
        <w:trPr>
          <w:trHeight w:val="435"/>
        </w:trPr>
        <w:tc>
          <w:tcPr>
            <w:tcW w:w="2326" w:type="dxa"/>
          </w:tcPr>
          <w:p w14:paraId="0069A633" w14:textId="77777777" w:rsidR="002A5276" w:rsidRDefault="00F228D3">
            <w:pPr>
              <w:pStyle w:val="TableParagraph"/>
              <w:ind w:left="50"/>
              <w:jc w:val="left"/>
              <w:rPr>
                <w:sz w:val="18"/>
              </w:rPr>
            </w:pPr>
            <w:r>
              <w:rPr>
                <w:sz w:val="18"/>
                <w:lang w:val="es-ES" w:bidi="es-ES"/>
              </w:rPr>
              <w:t>Mazda RX4</w:t>
            </w:r>
          </w:p>
        </w:tc>
        <w:tc>
          <w:tcPr>
            <w:tcW w:w="1053" w:type="dxa"/>
          </w:tcPr>
          <w:p w14:paraId="701993B8" w14:textId="77777777" w:rsidR="002A5276" w:rsidRDefault="00F228D3">
            <w:pPr>
              <w:pStyle w:val="TableParagraph"/>
              <w:ind w:right="179"/>
              <w:rPr>
                <w:sz w:val="18"/>
              </w:rPr>
            </w:pPr>
            <w:r>
              <w:rPr>
                <w:sz w:val="18"/>
                <w:lang w:val="es-ES" w:bidi="es-ES"/>
              </w:rPr>
              <w:t>21.0</w:t>
            </w:r>
          </w:p>
        </w:tc>
        <w:tc>
          <w:tcPr>
            <w:tcW w:w="786" w:type="dxa"/>
          </w:tcPr>
          <w:p w14:paraId="2044E598" w14:textId="77777777" w:rsidR="002A5276" w:rsidRDefault="00F228D3">
            <w:pPr>
              <w:pStyle w:val="TableParagraph"/>
              <w:ind w:right="284"/>
              <w:rPr>
                <w:sz w:val="18"/>
              </w:rPr>
            </w:pPr>
            <w:r>
              <w:rPr>
                <w:sz w:val="18"/>
                <w:lang w:val="es-ES" w:bidi="es-ES"/>
              </w:rPr>
              <w:t>6</w:t>
            </w:r>
          </w:p>
        </w:tc>
        <w:tc>
          <w:tcPr>
            <w:tcW w:w="1164" w:type="dxa"/>
          </w:tcPr>
          <w:p w14:paraId="0E28C1BA" w14:textId="77777777" w:rsidR="002A5276" w:rsidRDefault="00F228D3">
            <w:pPr>
              <w:pStyle w:val="TableParagraph"/>
              <w:ind w:right="341"/>
              <w:rPr>
                <w:sz w:val="18"/>
              </w:rPr>
            </w:pPr>
            <w:r>
              <w:rPr>
                <w:sz w:val="18"/>
                <w:lang w:val="es-ES" w:bidi="es-ES"/>
              </w:rPr>
              <w:t>160.0</w:t>
            </w:r>
          </w:p>
        </w:tc>
        <w:tc>
          <w:tcPr>
            <w:tcW w:w="951" w:type="dxa"/>
          </w:tcPr>
          <w:p w14:paraId="4C9CB750" w14:textId="77777777" w:rsidR="002A5276" w:rsidRDefault="00F228D3">
            <w:pPr>
              <w:pStyle w:val="TableParagraph"/>
              <w:ind w:right="293"/>
              <w:rPr>
                <w:sz w:val="18"/>
              </w:rPr>
            </w:pPr>
            <w:r>
              <w:rPr>
                <w:sz w:val="18"/>
                <w:lang w:val="es-ES" w:bidi="es-ES"/>
              </w:rPr>
              <w:t>110</w:t>
            </w:r>
          </w:p>
        </w:tc>
        <w:tc>
          <w:tcPr>
            <w:tcW w:w="977" w:type="dxa"/>
          </w:tcPr>
          <w:p w14:paraId="3331617D" w14:textId="77777777" w:rsidR="002A5276" w:rsidRDefault="00F228D3">
            <w:pPr>
              <w:pStyle w:val="TableParagraph"/>
              <w:ind w:right="247"/>
              <w:rPr>
                <w:sz w:val="18"/>
              </w:rPr>
            </w:pPr>
            <w:r>
              <w:rPr>
                <w:sz w:val="18"/>
                <w:lang w:val="es-ES" w:bidi="es-ES"/>
              </w:rPr>
              <w:t>3.90</w:t>
            </w:r>
          </w:p>
        </w:tc>
        <w:tc>
          <w:tcPr>
            <w:tcW w:w="1070" w:type="dxa"/>
          </w:tcPr>
          <w:p w14:paraId="0875C1B2" w14:textId="77777777" w:rsidR="002A5276" w:rsidRDefault="00F228D3">
            <w:pPr>
              <w:pStyle w:val="TableParagraph"/>
              <w:ind w:right="279"/>
              <w:rPr>
                <w:sz w:val="18"/>
              </w:rPr>
            </w:pPr>
            <w:r>
              <w:rPr>
                <w:sz w:val="18"/>
                <w:lang w:val="es-ES" w:bidi="es-ES"/>
              </w:rPr>
              <w:t>2.620</w:t>
            </w:r>
          </w:p>
        </w:tc>
        <w:tc>
          <w:tcPr>
            <w:tcW w:w="1031" w:type="dxa"/>
          </w:tcPr>
          <w:p w14:paraId="28946F81" w14:textId="77777777" w:rsidR="002A5276" w:rsidRDefault="00F228D3">
            <w:pPr>
              <w:pStyle w:val="TableParagraph"/>
              <w:ind w:left="240" w:right="185"/>
              <w:jc w:val="center"/>
              <w:rPr>
                <w:sz w:val="18"/>
              </w:rPr>
            </w:pPr>
            <w:r>
              <w:rPr>
                <w:sz w:val="18"/>
                <w:lang w:val="es-ES" w:bidi="es-ES"/>
              </w:rPr>
              <w:t>16.46</w:t>
            </w:r>
          </w:p>
        </w:tc>
        <w:tc>
          <w:tcPr>
            <w:tcW w:w="627" w:type="dxa"/>
          </w:tcPr>
          <w:p w14:paraId="61867749" w14:textId="77777777" w:rsidR="002A5276" w:rsidRDefault="00F228D3">
            <w:pPr>
              <w:pStyle w:val="TableParagraph"/>
              <w:ind w:left="95"/>
              <w:jc w:val="center"/>
              <w:rPr>
                <w:sz w:val="18"/>
              </w:rPr>
            </w:pPr>
            <w:r>
              <w:rPr>
                <w:sz w:val="18"/>
                <w:lang w:val="es-ES" w:bidi="es-ES"/>
              </w:rPr>
              <w:t>0</w:t>
            </w:r>
          </w:p>
        </w:tc>
        <w:tc>
          <w:tcPr>
            <w:tcW w:w="578" w:type="dxa"/>
          </w:tcPr>
          <w:p w14:paraId="7E9B1A09" w14:textId="77777777" w:rsidR="002A5276" w:rsidRDefault="00F228D3">
            <w:pPr>
              <w:pStyle w:val="TableParagraph"/>
              <w:ind w:right="157"/>
              <w:rPr>
                <w:sz w:val="18"/>
              </w:rPr>
            </w:pPr>
            <w:r>
              <w:rPr>
                <w:sz w:val="18"/>
                <w:lang w:val="es-ES" w:bidi="es-ES"/>
              </w:rPr>
              <w:t>1</w:t>
            </w:r>
          </w:p>
        </w:tc>
        <w:tc>
          <w:tcPr>
            <w:tcW w:w="754" w:type="dxa"/>
          </w:tcPr>
          <w:p w14:paraId="1F42C867" w14:textId="77777777" w:rsidR="002A5276" w:rsidRDefault="00F228D3">
            <w:pPr>
              <w:pStyle w:val="TableParagraph"/>
              <w:ind w:right="176"/>
              <w:rPr>
                <w:sz w:val="18"/>
              </w:rPr>
            </w:pPr>
            <w:r>
              <w:rPr>
                <w:sz w:val="18"/>
                <w:lang w:val="es-ES" w:bidi="es-ES"/>
              </w:rPr>
              <w:t>4</w:t>
            </w:r>
          </w:p>
        </w:tc>
        <w:tc>
          <w:tcPr>
            <w:tcW w:w="650" w:type="dxa"/>
          </w:tcPr>
          <w:p w14:paraId="600ED814" w14:textId="77777777" w:rsidR="002A5276" w:rsidRDefault="00F228D3">
            <w:pPr>
              <w:pStyle w:val="TableParagraph"/>
              <w:ind w:right="61"/>
              <w:rPr>
                <w:sz w:val="18"/>
              </w:rPr>
            </w:pPr>
            <w:r>
              <w:rPr>
                <w:sz w:val="18"/>
                <w:lang w:val="es-ES" w:bidi="es-ES"/>
              </w:rPr>
              <w:t>4</w:t>
            </w:r>
          </w:p>
        </w:tc>
      </w:tr>
      <w:tr w:rsidR="002A5276" w14:paraId="729AC7A9" w14:textId="77777777">
        <w:trPr>
          <w:trHeight w:val="435"/>
        </w:trPr>
        <w:tc>
          <w:tcPr>
            <w:tcW w:w="2326" w:type="dxa"/>
          </w:tcPr>
          <w:p w14:paraId="5780B86E" w14:textId="77777777" w:rsidR="002A5276" w:rsidRDefault="00F228D3">
            <w:pPr>
              <w:pStyle w:val="TableParagraph"/>
              <w:ind w:left="50"/>
              <w:jc w:val="left"/>
              <w:rPr>
                <w:sz w:val="18"/>
              </w:rPr>
            </w:pPr>
            <w:r>
              <w:rPr>
                <w:sz w:val="18"/>
                <w:lang w:val="es-ES" w:bidi="es-ES"/>
              </w:rPr>
              <w:t>Mazda Rx4 Wag</w:t>
            </w:r>
          </w:p>
        </w:tc>
        <w:tc>
          <w:tcPr>
            <w:tcW w:w="1053" w:type="dxa"/>
          </w:tcPr>
          <w:p w14:paraId="00303DC4" w14:textId="77777777" w:rsidR="002A5276" w:rsidRDefault="00F228D3">
            <w:pPr>
              <w:pStyle w:val="TableParagraph"/>
              <w:ind w:right="179"/>
              <w:rPr>
                <w:sz w:val="18"/>
              </w:rPr>
            </w:pPr>
            <w:r>
              <w:rPr>
                <w:sz w:val="18"/>
                <w:lang w:val="es-ES" w:bidi="es-ES"/>
              </w:rPr>
              <w:t>21.0</w:t>
            </w:r>
          </w:p>
        </w:tc>
        <w:tc>
          <w:tcPr>
            <w:tcW w:w="786" w:type="dxa"/>
          </w:tcPr>
          <w:p w14:paraId="55BE2799" w14:textId="77777777" w:rsidR="002A5276" w:rsidRDefault="00F228D3">
            <w:pPr>
              <w:pStyle w:val="TableParagraph"/>
              <w:ind w:right="284"/>
              <w:rPr>
                <w:sz w:val="18"/>
              </w:rPr>
            </w:pPr>
            <w:r>
              <w:rPr>
                <w:sz w:val="18"/>
                <w:lang w:val="es-ES" w:bidi="es-ES"/>
              </w:rPr>
              <w:t>6</w:t>
            </w:r>
          </w:p>
        </w:tc>
        <w:tc>
          <w:tcPr>
            <w:tcW w:w="1164" w:type="dxa"/>
          </w:tcPr>
          <w:p w14:paraId="7B01F68A" w14:textId="77777777" w:rsidR="002A5276" w:rsidRDefault="00F228D3">
            <w:pPr>
              <w:pStyle w:val="TableParagraph"/>
              <w:ind w:right="341"/>
              <w:rPr>
                <w:sz w:val="18"/>
              </w:rPr>
            </w:pPr>
            <w:r>
              <w:rPr>
                <w:sz w:val="18"/>
                <w:lang w:val="es-ES" w:bidi="es-ES"/>
              </w:rPr>
              <w:t>160.0</w:t>
            </w:r>
          </w:p>
        </w:tc>
        <w:tc>
          <w:tcPr>
            <w:tcW w:w="951" w:type="dxa"/>
          </w:tcPr>
          <w:p w14:paraId="155C122F" w14:textId="77777777" w:rsidR="002A5276" w:rsidRDefault="00F228D3">
            <w:pPr>
              <w:pStyle w:val="TableParagraph"/>
              <w:ind w:right="293"/>
              <w:rPr>
                <w:sz w:val="18"/>
              </w:rPr>
            </w:pPr>
            <w:r>
              <w:rPr>
                <w:sz w:val="18"/>
                <w:lang w:val="es-ES" w:bidi="es-ES"/>
              </w:rPr>
              <w:t>110</w:t>
            </w:r>
          </w:p>
        </w:tc>
        <w:tc>
          <w:tcPr>
            <w:tcW w:w="977" w:type="dxa"/>
          </w:tcPr>
          <w:p w14:paraId="083246E8" w14:textId="77777777" w:rsidR="002A5276" w:rsidRDefault="00F228D3">
            <w:pPr>
              <w:pStyle w:val="TableParagraph"/>
              <w:ind w:right="247"/>
              <w:rPr>
                <w:sz w:val="18"/>
              </w:rPr>
            </w:pPr>
            <w:r>
              <w:rPr>
                <w:sz w:val="18"/>
                <w:lang w:val="es-ES" w:bidi="es-ES"/>
              </w:rPr>
              <w:t>3.90</w:t>
            </w:r>
          </w:p>
        </w:tc>
        <w:tc>
          <w:tcPr>
            <w:tcW w:w="1070" w:type="dxa"/>
          </w:tcPr>
          <w:p w14:paraId="0BD6DDBE" w14:textId="77777777" w:rsidR="002A5276" w:rsidRDefault="00F228D3">
            <w:pPr>
              <w:pStyle w:val="TableParagraph"/>
              <w:ind w:right="279"/>
              <w:rPr>
                <w:sz w:val="18"/>
              </w:rPr>
            </w:pPr>
            <w:r>
              <w:rPr>
                <w:sz w:val="18"/>
                <w:lang w:val="es-ES" w:bidi="es-ES"/>
              </w:rPr>
              <w:t>2.875</w:t>
            </w:r>
          </w:p>
        </w:tc>
        <w:tc>
          <w:tcPr>
            <w:tcW w:w="1031" w:type="dxa"/>
          </w:tcPr>
          <w:p w14:paraId="4D0582FC" w14:textId="77777777" w:rsidR="002A5276" w:rsidRDefault="00F228D3">
            <w:pPr>
              <w:pStyle w:val="TableParagraph"/>
              <w:ind w:left="240" w:right="185"/>
              <w:jc w:val="center"/>
              <w:rPr>
                <w:sz w:val="18"/>
              </w:rPr>
            </w:pPr>
            <w:r>
              <w:rPr>
                <w:sz w:val="18"/>
                <w:lang w:val="es-ES" w:bidi="es-ES"/>
              </w:rPr>
              <w:t>17.02</w:t>
            </w:r>
          </w:p>
        </w:tc>
        <w:tc>
          <w:tcPr>
            <w:tcW w:w="627" w:type="dxa"/>
          </w:tcPr>
          <w:p w14:paraId="677EE9E4" w14:textId="77777777" w:rsidR="002A5276" w:rsidRDefault="00F228D3">
            <w:pPr>
              <w:pStyle w:val="TableParagraph"/>
              <w:ind w:left="95"/>
              <w:jc w:val="center"/>
              <w:rPr>
                <w:sz w:val="18"/>
              </w:rPr>
            </w:pPr>
            <w:r>
              <w:rPr>
                <w:sz w:val="18"/>
                <w:lang w:val="es-ES" w:bidi="es-ES"/>
              </w:rPr>
              <w:t>0</w:t>
            </w:r>
          </w:p>
        </w:tc>
        <w:tc>
          <w:tcPr>
            <w:tcW w:w="578" w:type="dxa"/>
          </w:tcPr>
          <w:p w14:paraId="0ADFC2B2" w14:textId="77777777" w:rsidR="002A5276" w:rsidRDefault="00F228D3">
            <w:pPr>
              <w:pStyle w:val="TableParagraph"/>
              <w:ind w:right="157"/>
              <w:rPr>
                <w:sz w:val="18"/>
              </w:rPr>
            </w:pPr>
            <w:r>
              <w:rPr>
                <w:sz w:val="18"/>
                <w:lang w:val="es-ES" w:bidi="es-ES"/>
              </w:rPr>
              <w:t>1</w:t>
            </w:r>
          </w:p>
        </w:tc>
        <w:tc>
          <w:tcPr>
            <w:tcW w:w="754" w:type="dxa"/>
          </w:tcPr>
          <w:p w14:paraId="453CEB99" w14:textId="77777777" w:rsidR="002A5276" w:rsidRDefault="00F228D3">
            <w:pPr>
              <w:pStyle w:val="TableParagraph"/>
              <w:ind w:right="176"/>
              <w:rPr>
                <w:sz w:val="18"/>
              </w:rPr>
            </w:pPr>
            <w:r>
              <w:rPr>
                <w:sz w:val="18"/>
                <w:lang w:val="es-ES" w:bidi="es-ES"/>
              </w:rPr>
              <w:t>4</w:t>
            </w:r>
          </w:p>
        </w:tc>
        <w:tc>
          <w:tcPr>
            <w:tcW w:w="650" w:type="dxa"/>
          </w:tcPr>
          <w:p w14:paraId="4D272A9E" w14:textId="77777777" w:rsidR="002A5276" w:rsidRDefault="00F228D3">
            <w:pPr>
              <w:pStyle w:val="TableParagraph"/>
              <w:ind w:right="61"/>
              <w:rPr>
                <w:sz w:val="18"/>
              </w:rPr>
            </w:pPr>
            <w:r>
              <w:rPr>
                <w:sz w:val="18"/>
                <w:lang w:val="es-ES" w:bidi="es-ES"/>
              </w:rPr>
              <w:t>4</w:t>
            </w:r>
          </w:p>
        </w:tc>
      </w:tr>
      <w:tr w:rsidR="002A5276" w14:paraId="58A44C22" w14:textId="77777777">
        <w:trPr>
          <w:trHeight w:val="435"/>
        </w:trPr>
        <w:tc>
          <w:tcPr>
            <w:tcW w:w="2326" w:type="dxa"/>
          </w:tcPr>
          <w:p w14:paraId="36EA9D8C" w14:textId="77777777" w:rsidR="002A5276" w:rsidRDefault="00F228D3">
            <w:pPr>
              <w:pStyle w:val="TableParagraph"/>
              <w:ind w:left="50"/>
              <w:jc w:val="left"/>
              <w:rPr>
                <w:sz w:val="18"/>
              </w:rPr>
            </w:pPr>
            <w:r>
              <w:rPr>
                <w:sz w:val="18"/>
                <w:lang w:val="es-ES" w:bidi="es-ES"/>
              </w:rPr>
              <w:t>Datsun 710</w:t>
            </w:r>
          </w:p>
        </w:tc>
        <w:tc>
          <w:tcPr>
            <w:tcW w:w="1053" w:type="dxa"/>
          </w:tcPr>
          <w:p w14:paraId="61AAE723" w14:textId="77777777" w:rsidR="002A5276" w:rsidRDefault="00F228D3">
            <w:pPr>
              <w:pStyle w:val="TableParagraph"/>
              <w:ind w:right="179"/>
              <w:rPr>
                <w:sz w:val="18"/>
              </w:rPr>
            </w:pPr>
            <w:r>
              <w:rPr>
                <w:sz w:val="18"/>
                <w:lang w:val="es-ES" w:bidi="es-ES"/>
              </w:rPr>
              <w:t>22.8</w:t>
            </w:r>
          </w:p>
        </w:tc>
        <w:tc>
          <w:tcPr>
            <w:tcW w:w="786" w:type="dxa"/>
          </w:tcPr>
          <w:p w14:paraId="74721D67" w14:textId="77777777" w:rsidR="002A5276" w:rsidRDefault="00F228D3">
            <w:pPr>
              <w:pStyle w:val="TableParagraph"/>
              <w:ind w:right="284"/>
              <w:rPr>
                <w:sz w:val="18"/>
              </w:rPr>
            </w:pPr>
            <w:r>
              <w:rPr>
                <w:sz w:val="18"/>
                <w:lang w:val="es-ES" w:bidi="es-ES"/>
              </w:rPr>
              <w:t>4</w:t>
            </w:r>
          </w:p>
        </w:tc>
        <w:tc>
          <w:tcPr>
            <w:tcW w:w="1164" w:type="dxa"/>
          </w:tcPr>
          <w:p w14:paraId="58DEE3A4" w14:textId="77777777" w:rsidR="002A5276" w:rsidRDefault="00F228D3">
            <w:pPr>
              <w:pStyle w:val="TableParagraph"/>
              <w:ind w:right="341"/>
              <w:rPr>
                <w:sz w:val="18"/>
              </w:rPr>
            </w:pPr>
            <w:r>
              <w:rPr>
                <w:sz w:val="18"/>
                <w:lang w:val="es-ES" w:bidi="es-ES"/>
              </w:rPr>
              <w:t>108.0</w:t>
            </w:r>
          </w:p>
        </w:tc>
        <w:tc>
          <w:tcPr>
            <w:tcW w:w="951" w:type="dxa"/>
          </w:tcPr>
          <w:p w14:paraId="79CFE1B7" w14:textId="77777777" w:rsidR="002A5276" w:rsidRDefault="00F228D3">
            <w:pPr>
              <w:pStyle w:val="TableParagraph"/>
              <w:ind w:right="296"/>
              <w:rPr>
                <w:sz w:val="18"/>
              </w:rPr>
            </w:pPr>
            <w:r>
              <w:rPr>
                <w:sz w:val="18"/>
                <w:lang w:val="es-ES" w:bidi="es-ES"/>
              </w:rPr>
              <w:t>93</w:t>
            </w:r>
          </w:p>
        </w:tc>
        <w:tc>
          <w:tcPr>
            <w:tcW w:w="977" w:type="dxa"/>
          </w:tcPr>
          <w:p w14:paraId="37133333" w14:textId="77777777" w:rsidR="002A5276" w:rsidRDefault="00F228D3">
            <w:pPr>
              <w:pStyle w:val="TableParagraph"/>
              <w:ind w:right="247"/>
              <w:rPr>
                <w:sz w:val="18"/>
              </w:rPr>
            </w:pPr>
            <w:r>
              <w:rPr>
                <w:sz w:val="18"/>
                <w:lang w:val="es-ES" w:bidi="es-ES"/>
              </w:rPr>
              <w:t>3.85</w:t>
            </w:r>
          </w:p>
        </w:tc>
        <w:tc>
          <w:tcPr>
            <w:tcW w:w="1070" w:type="dxa"/>
          </w:tcPr>
          <w:p w14:paraId="769FFFF8" w14:textId="77777777" w:rsidR="002A5276" w:rsidRDefault="00F228D3">
            <w:pPr>
              <w:pStyle w:val="TableParagraph"/>
              <w:ind w:right="279"/>
              <w:rPr>
                <w:sz w:val="18"/>
              </w:rPr>
            </w:pPr>
            <w:r>
              <w:rPr>
                <w:sz w:val="18"/>
                <w:lang w:val="es-ES" w:bidi="es-ES"/>
              </w:rPr>
              <w:t>2.320</w:t>
            </w:r>
          </w:p>
        </w:tc>
        <w:tc>
          <w:tcPr>
            <w:tcW w:w="1031" w:type="dxa"/>
          </w:tcPr>
          <w:p w14:paraId="732BC221" w14:textId="77777777" w:rsidR="002A5276" w:rsidRDefault="00F228D3">
            <w:pPr>
              <w:pStyle w:val="TableParagraph"/>
              <w:ind w:left="240" w:right="185"/>
              <w:jc w:val="center"/>
              <w:rPr>
                <w:sz w:val="18"/>
              </w:rPr>
            </w:pPr>
            <w:r>
              <w:rPr>
                <w:sz w:val="18"/>
                <w:lang w:val="es-ES" w:bidi="es-ES"/>
              </w:rPr>
              <w:t>18.62</w:t>
            </w:r>
          </w:p>
        </w:tc>
        <w:tc>
          <w:tcPr>
            <w:tcW w:w="627" w:type="dxa"/>
          </w:tcPr>
          <w:p w14:paraId="70C361B3" w14:textId="77777777" w:rsidR="002A5276" w:rsidRDefault="00F228D3">
            <w:pPr>
              <w:pStyle w:val="TableParagraph"/>
              <w:ind w:left="95"/>
              <w:jc w:val="center"/>
              <w:rPr>
                <w:sz w:val="18"/>
              </w:rPr>
            </w:pPr>
            <w:r>
              <w:rPr>
                <w:sz w:val="18"/>
                <w:lang w:val="es-ES" w:bidi="es-ES"/>
              </w:rPr>
              <w:t>1</w:t>
            </w:r>
          </w:p>
        </w:tc>
        <w:tc>
          <w:tcPr>
            <w:tcW w:w="578" w:type="dxa"/>
          </w:tcPr>
          <w:p w14:paraId="1287F7A8" w14:textId="77777777" w:rsidR="002A5276" w:rsidRDefault="00F228D3">
            <w:pPr>
              <w:pStyle w:val="TableParagraph"/>
              <w:ind w:right="157"/>
              <w:rPr>
                <w:sz w:val="18"/>
              </w:rPr>
            </w:pPr>
            <w:r>
              <w:rPr>
                <w:sz w:val="18"/>
                <w:lang w:val="es-ES" w:bidi="es-ES"/>
              </w:rPr>
              <w:t>0</w:t>
            </w:r>
          </w:p>
        </w:tc>
        <w:tc>
          <w:tcPr>
            <w:tcW w:w="754" w:type="dxa"/>
          </w:tcPr>
          <w:p w14:paraId="0534A39A" w14:textId="77777777" w:rsidR="002A5276" w:rsidRDefault="00F228D3">
            <w:pPr>
              <w:pStyle w:val="TableParagraph"/>
              <w:ind w:right="176"/>
              <w:rPr>
                <w:sz w:val="18"/>
              </w:rPr>
            </w:pPr>
            <w:r>
              <w:rPr>
                <w:sz w:val="18"/>
                <w:lang w:val="es-ES" w:bidi="es-ES"/>
              </w:rPr>
              <w:t>4</w:t>
            </w:r>
          </w:p>
        </w:tc>
        <w:tc>
          <w:tcPr>
            <w:tcW w:w="650" w:type="dxa"/>
          </w:tcPr>
          <w:p w14:paraId="4F750DEE" w14:textId="77777777" w:rsidR="002A5276" w:rsidRDefault="00F228D3">
            <w:pPr>
              <w:pStyle w:val="TableParagraph"/>
              <w:ind w:right="61"/>
              <w:rPr>
                <w:sz w:val="18"/>
              </w:rPr>
            </w:pPr>
            <w:r>
              <w:rPr>
                <w:sz w:val="18"/>
                <w:lang w:val="es-ES" w:bidi="es-ES"/>
              </w:rPr>
              <w:t>1</w:t>
            </w:r>
          </w:p>
        </w:tc>
      </w:tr>
      <w:tr w:rsidR="002A5276" w14:paraId="1BDB540C" w14:textId="77777777">
        <w:trPr>
          <w:trHeight w:val="435"/>
        </w:trPr>
        <w:tc>
          <w:tcPr>
            <w:tcW w:w="2326" w:type="dxa"/>
          </w:tcPr>
          <w:p w14:paraId="3209AB0A" w14:textId="77777777" w:rsidR="002A5276" w:rsidRDefault="00F228D3">
            <w:pPr>
              <w:pStyle w:val="TableParagraph"/>
              <w:ind w:left="50"/>
              <w:jc w:val="left"/>
              <w:rPr>
                <w:sz w:val="18"/>
              </w:rPr>
            </w:pPr>
            <w:r>
              <w:rPr>
                <w:sz w:val="18"/>
                <w:lang w:val="es-ES" w:bidi="es-ES"/>
              </w:rPr>
              <w:t>Hornet 4 Drive</w:t>
            </w:r>
          </w:p>
        </w:tc>
        <w:tc>
          <w:tcPr>
            <w:tcW w:w="1053" w:type="dxa"/>
          </w:tcPr>
          <w:p w14:paraId="37F36DAF" w14:textId="77777777" w:rsidR="002A5276" w:rsidRDefault="00F228D3">
            <w:pPr>
              <w:pStyle w:val="TableParagraph"/>
              <w:ind w:right="179"/>
              <w:rPr>
                <w:sz w:val="18"/>
              </w:rPr>
            </w:pPr>
            <w:r>
              <w:rPr>
                <w:sz w:val="18"/>
                <w:lang w:val="es-ES" w:bidi="es-ES"/>
              </w:rPr>
              <w:t>21.4</w:t>
            </w:r>
          </w:p>
        </w:tc>
        <w:tc>
          <w:tcPr>
            <w:tcW w:w="786" w:type="dxa"/>
          </w:tcPr>
          <w:p w14:paraId="10C39E41" w14:textId="77777777" w:rsidR="002A5276" w:rsidRDefault="00F228D3">
            <w:pPr>
              <w:pStyle w:val="TableParagraph"/>
              <w:ind w:right="284"/>
              <w:rPr>
                <w:sz w:val="18"/>
              </w:rPr>
            </w:pPr>
            <w:r>
              <w:rPr>
                <w:sz w:val="18"/>
                <w:lang w:val="es-ES" w:bidi="es-ES"/>
              </w:rPr>
              <w:t>6</w:t>
            </w:r>
          </w:p>
        </w:tc>
        <w:tc>
          <w:tcPr>
            <w:tcW w:w="1164" w:type="dxa"/>
          </w:tcPr>
          <w:p w14:paraId="3B9AE89F" w14:textId="77777777" w:rsidR="002A5276" w:rsidRDefault="00F228D3">
            <w:pPr>
              <w:pStyle w:val="TableParagraph"/>
              <w:ind w:right="341"/>
              <w:rPr>
                <w:sz w:val="18"/>
              </w:rPr>
            </w:pPr>
            <w:r>
              <w:rPr>
                <w:sz w:val="18"/>
                <w:lang w:val="es-ES" w:bidi="es-ES"/>
              </w:rPr>
              <w:t>258.0</w:t>
            </w:r>
          </w:p>
        </w:tc>
        <w:tc>
          <w:tcPr>
            <w:tcW w:w="951" w:type="dxa"/>
          </w:tcPr>
          <w:p w14:paraId="40DB00C4" w14:textId="77777777" w:rsidR="002A5276" w:rsidRDefault="00F228D3">
            <w:pPr>
              <w:pStyle w:val="TableParagraph"/>
              <w:ind w:right="293"/>
              <w:rPr>
                <w:sz w:val="18"/>
              </w:rPr>
            </w:pPr>
            <w:r>
              <w:rPr>
                <w:sz w:val="18"/>
                <w:lang w:val="es-ES" w:bidi="es-ES"/>
              </w:rPr>
              <w:t>110</w:t>
            </w:r>
          </w:p>
        </w:tc>
        <w:tc>
          <w:tcPr>
            <w:tcW w:w="977" w:type="dxa"/>
          </w:tcPr>
          <w:p w14:paraId="2CB93359" w14:textId="77777777" w:rsidR="002A5276" w:rsidRDefault="00F228D3">
            <w:pPr>
              <w:pStyle w:val="TableParagraph"/>
              <w:ind w:right="247"/>
              <w:rPr>
                <w:sz w:val="18"/>
              </w:rPr>
            </w:pPr>
            <w:r>
              <w:rPr>
                <w:sz w:val="18"/>
                <w:lang w:val="es-ES" w:bidi="es-ES"/>
              </w:rPr>
              <w:t>3.08</w:t>
            </w:r>
          </w:p>
        </w:tc>
        <w:tc>
          <w:tcPr>
            <w:tcW w:w="1070" w:type="dxa"/>
          </w:tcPr>
          <w:p w14:paraId="57F3B67F" w14:textId="77777777" w:rsidR="002A5276" w:rsidRDefault="00F228D3">
            <w:pPr>
              <w:pStyle w:val="TableParagraph"/>
              <w:ind w:right="279"/>
              <w:rPr>
                <w:sz w:val="18"/>
              </w:rPr>
            </w:pPr>
            <w:r>
              <w:rPr>
                <w:sz w:val="18"/>
                <w:lang w:val="es-ES" w:bidi="es-ES"/>
              </w:rPr>
              <w:t>3.215</w:t>
            </w:r>
          </w:p>
        </w:tc>
        <w:tc>
          <w:tcPr>
            <w:tcW w:w="1031" w:type="dxa"/>
          </w:tcPr>
          <w:p w14:paraId="3BAD05D2" w14:textId="77777777" w:rsidR="002A5276" w:rsidRDefault="00F228D3">
            <w:pPr>
              <w:pStyle w:val="TableParagraph"/>
              <w:ind w:left="240" w:right="185"/>
              <w:jc w:val="center"/>
              <w:rPr>
                <w:sz w:val="18"/>
              </w:rPr>
            </w:pPr>
            <w:r>
              <w:rPr>
                <w:sz w:val="18"/>
                <w:lang w:val="es-ES" w:bidi="es-ES"/>
              </w:rPr>
              <w:t>19.44</w:t>
            </w:r>
          </w:p>
        </w:tc>
        <w:tc>
          <w:tcPr>
            <w:tcW w:w="627" w:type="dxa"/>
          </w:tcPr>
          <w:p w14:paraId="77C52167" w14:textId="77777777" w:rsidR="002A5276" w:rsidRDefault="00F228D3">
            <w:pPr>
              <w:pStyle w:val="TableParagraph"/>
              <w:ind w:left="95"/>
              <w:jc w:val="center"/>
              <w:rPr>
                <w:sz w:val="18"/>
              </w:rPr>
            </w:pPr>
            <w:r>
              <w:rPr>
                <w:sz w:val="18"/>
                <w:lang w:val="es-ES" w:bidi="es-ES"/>
              </w:rPr>
              <w:t>1</w:t>
            </w:r>
          </w:p>
        </w:tc>
        <w:tc>
          <w:tcPr>
            <w:tcW w:w="578" w:type="dxa"/>
          </w:tcPr>
          <w:p w14:paraId="609F5DA2" w14:textId="77777777" w:rsidR="002A5276" w:rsidRDefault="00F228D3">
            <w:pPr>
              <w:pStyle w:val="TableParagraph"/>
              <w:ind w:right="157"/>
              <w:rPr>
                <w:sz w:val="18"/>
              </w:rPr>
            </w:pPr>
            <w:r>
              <w:rPr>
                <w:sz w:val="18"/>
                <w:lang w:val="es-ES" w:bidi="es-ES"/>
              </w:rPr>
              <w:t>0</w:t>
            </w:r>
          </w:p>
        </w:tc>
        <w:tc>
          <w:tcPr>
            <w:tcW w:w="754" w:type="dxa"/>
          </w:tcPr>
          <w:p w14:paraId="5CD7FB5F" w14:textId="77777777" w:rsidR="002A5276" w:rsidRDefault="00F228D3">
            <w:pPr>
              <w:pStyle w:val="TableParagraph"/>
              <w:ind w:right="176"/>
              <w:rPr>
                <w:sz w:val="18"/>
              </w:rPr>
            </w:pPr>
            <w:r>
              <w:rPr>
                <w:sz w:val="18"/>
                <w:lang w:val="es-ES" w:bidi="es-ES"/>
              </w:rPr>
              <w:t>3</w:t>
            </w:r>
          </w:p>
        </w:tc>
        <w:tc>
          <w:tcPr>
            <w:tcW w:w="650" w:type="dxa"/>
          </w:tcPr>
          <w:p w14:paraId="64D35E73" w14:textId="77777777" w:rsidR="002A5276" w:rsidRDefault="00F228D3">
            <w:pPr>
              <w:pStyle w:val="TableParagraph"/>
              <w:ind w:right="61"/>
              <w:rPr>
                <w:sz w:val="18"/>
              </w:rPr>
            </w:pPr>
            <w:r>
              <w:rPr>
                <w:sz w:val="18"/>
                <w:lang w:val="es-ES" w:bidi="es-ES"/>
              </w:rPr>
              <w:t>1</w:t>
            </w:r>
          </w:p>
        </w:tc>
      </w:tr>
      <w:tr w:rsidR="002A5276" w14:paraId="6E4B828D" w14:textId="77777777">
        <w:trPr>
          <w:trHeight w:val="435"/>
        </w:trPr>
        <w:tc>
          <w:tcPr>
            <w:tcW w:w="2326" w:type="dxa"/>
          </w:tcPr>
          <w:p w14:paraId="483403E9" w14:textId="77777777" w:rsidR="002A5276" w:rsidRDefault="00F228D3">
            <w:pPr>
              <w:pStyle w:val="TableParagraph"/>
              <w:ind w:left="50"/>
              <w:jc w:val="left"/>
              <w:rPr>
                <w:sz w:val="18"/>
              </w:rPr>
            </w:pPr>
            <w:r>
              <w:rPr>
                <w:sz w:val="18"/>
                <w:lang w:val="es-ES" w:bidi="es-ES"/>
              </w:rPr>
              <w:t>Hornet Sportabout</w:t>
            </w:r>
          </w:p>
        </w:tc>
        <w:tc>
          <w:tcPr>
            <w:tcW w:w="1053" w:type="dxa"/>
          </w:tcPr>
          <w:p w14:paraId="0E86DA4A" w14:textId="77777777" w:rsidR="002A5276" w:rsidRDefault="00F228D3">
            <w:pPr>
              <w:pStyle w:val="TableParagraph"/>
              <w:ind w:right="179"/>
              <w:rPr>
                <w:sz w:val="18"/>
              </w:rPr>
            </w:pPr>
            <w:r>
              <w:rPr>
                <w:sz w:val="18"/>
                <w:lang w:val="es-ES" w:bidi="es-ES"/>
              </w:rPr>
              <w:t>18.7</w:t>
            </w:r>
          </w:p>
        </w:tc>
        <w:tc>
          <w:tcPr>
            <w:tcW w:w="786" w:type="dxa"/>
          </w:tcPr>
          <w:p w14:paraId="6670F7C9" w14:textId="77777777" w:rsidR="002A5276" w:rsidRDefault="00F228D3">
            <w:pPr>
              <w:pStyle w:val="TableParagraph"/>
              <w:ind w:right="284"/>
              <w:rPr>
                <w:sz w:val="18"/>
              </w:rPr>
            </w:pPr>
            <w:r>
              <w:rPr>
                <w:sz w:val="18"/>
                <w:lang w:val="es-ES" w:bidi="es-ES"/>
              </w:rPr>
              <w:t>8</w:t>
            </w:r>
          </w:p>
        </w:tc>
        <w:tc>
          <w:tcPr>
            <w:tcW w:w="1164" w:type="dxa"/>
          </w:tcPr>
          <w:p w14:paraId="16DECEFC" w14:textId="77777777" w:rsidR="002A5276" w:rsidRDefault="00F228D3">
            <w:pPr>
              <w:pStyle w:val="TableParagraph"/>
              <w:ind w:right="341"/>
              <w:rPr>
                <w:sz w:val="18"/>
              </w:rPr>
            </w:pPr>
            <w:r>
              <w:rPr>
                <w:sz w:val="18"/>
                <w:lang w:val="es-ES" w:bidi="es-ES"/>
              </w:rPr>
              <w:t>360.0</w:t>
            </w:r>
          </w:p>
        </w:tc>
        <w:tc>
          <w:tcPr>
            <w:tcW w:w="951" w:type="dxa"/>
          </w:tcPr>
          <w:p w14:paraId="7CB761C6" w14:textId="77777777" w:rsidR="002A5276" w:rsidRDefault="00F228D3">
            <w:pPr>
              <w:pStyle w:val="TableParagraph"/>
              <w:ind w:right="293"/>
              <w:rPr>
                <w:sz w:val="18"/>
              </w:rPr>
            </w:pPr>
            <w:r>
              <w:rPr>
                <w:sz w:val="18"/>
                <w:lang w:val="es-ES" w:bidi="es-ES"/>
              </w:rPr>
              <w:t>175</w:t>
            </w:r>
          </w:p>
        </w:tc>
        <w:tc>
          <w:tcPr>
            <w:tcW w:w="977" w:type="dxa"/>
          </w:tcPr>
          <w:p w14:paraId="222EED08" w14:textId="77777777" w:rsidR="002A5276" w:rsidRDefault="00F228D3">
            <w:pPr>
              <w:pStyle w:val="TableParagraph"/>
              <w:ind w:right="247"/>
              <w:rPr>
                <w:sz w:val="18"/>
              </w:rPr>
            </w:pPr>
            <w:r>
              <w:rPr>
                <w:sz w:val="18"/>
                <w:lang w:val="es-ES" w:bidi="es-ES"/>
              </w:rPr>
              <w:t>3.15</w:t>
            </w:r>
          </w:p>
        </w:tc>
        <w:tc>
          <w:tcPr>
            <w:tcW w:w="1070" w:type="dxa"/>
          </w:tcPr>
          <w:p w14:paraId="7D48085F" w14:textId="77777777" w:rsidR="002A5276" w:rsidRDefault="00F228D3">
            <w:pPr>
              <w:pStyle w:val="TableParagraph"/>
              <w:ind w:right="279"/>
              <w:rPr>
                <w:sz w:val="18"/>
              </w:rPr>
            </w:pPr>
            <w:r>
              <w:rPr>
                <w:sz w:val="18"/>
                <w:lang w:val="es-ES" w:bidi="es-ES"/>
              </w:rPr>
              <w:t>3.440</w:t>
            </w:r>
          </w:p>
        </w:tc>
        <w:tc>
          <w:tcPr>
            <w:tcW w:w="1031" w:type="dxa"/>
          </w:tcPr>
          <w:p w14:paraId="4F7614C1" w14:textId="77777777" w:rsidR="002A5276" w:rsidRDefault="00F228D3">
            <w:pPr>
              <w:pStyle w:val="TableParagraph"/>
              <w:ind w:left="240" w:right="185"/>
              <w:jc w:val="center"/>
              <w:rPr>
                <w:sz w:val="18"/>
              </w:rPr>
            </w:pPr>
            <w:r>
              <w:rPr>
                <w:sz w:val="18"/>
                <w:lang w:val="es-ES" w:bidi="es-ES"/>
              </w:rPr>
              <w:t>17.02</w:t>
            </w:r>
          </w:p>
        </w:tc>
        <w:tc>
          <w:tcPr>
            <w:tcW w:w="627" w:type="dxa"/>
          </w:tcPr>
          <w:p w14:paraId="00070DDA" w14:textId="77777777" w:rsidR="002A5276" w:rsidRDefault="00F228D3">
            <w:pPr>
              <w:pStyle w:val="TableParagraph"/>
              <w:ind w:left="95"/>
              <w:jc w:val="center"/>
              <w:rPr>
                <w:sz w:val="18"/>
              </w:rPr>
            </w:pPr>
            <w:r>
              <w:rPr>
                <w:sz w:val="18"/>
                <w:lang w:val="es-ES" w:bidi="es-ES"/>
              </w:rPr>
              <w:t>0</w:t>
            </w:r>
          </w:p>
        </w:tc>
        <w:tc>
          <w:tcPr>
            <w:tcW w:w="578" w:type="dxa"/>
          </w:tcPr>
          <w:p w14:paraId="29AB2097" w14:textId="77777777" w:rsidR="002A5276" w:rsidRDefault="00F228D3">
            <w:pPr>
              <w:pStyle w:val="TableParagraph"/>
              <w:ind w:right="157"/>
              <w:rPr>
                <w:sz w:val="18"/>
              </w:rPr>
            </w:pPr>
            <w:r>
              <w:rPr>
                <w:sz w:val="18"/>
                <w:lang w:val="es-ES" w:bidi="es-ES"/>
              </w:rPr>
              <w:t>0</w:t>
            </w:r>
          </w:p>
        </w:tc>
        <w:tc>
          <w:tcPr>
            <w:tcW w:w="754" w:type="dxa"/>
          </w:tcPr>
          <w:p w14:paraId="250E03C5" w14:textId="77777777" w:rsidR="002A5276" w:rsidRDefault="00F228D3">
            <w:pPr>
              <w:pStyle w:val="TableParagraph"/>
              <w:ind w:right="176"/>
              <w:rPr>
                <w:sz w:val="18"/>
              </w:rPr>
            </w:pPr>
            <w:r>
              <w:rPr>
                <w:sz w:val="18"/>
                <w:lang w:val="es-ES" w:bidi="es-ES"/>
              </w:rPr>
              <w:t>3</w:t>
            </w:r>
          </w:p>
        </w:tc>
        <w:tc>
          <w:tcPr>
            <w:tcW w:w="650" w:type="dxa"/>
          </w:tcPr>
          <w:p w14:paraId="25B3658C" w14:textId="77777777" w:rsidR="002A5276" w:rsidRDefault="00F228D3">
            <w:pPr>
              <w:pStyle w:val="TableParagraph"/>
              <w:ind w:right="61"/>
              <w:rPr>
                <w:sz w:val="18"/>
              </w:rPr>
            </w:pPr>
            <w:r>
              <w:rPr>
                <w:sz w:val="18"/>
                <w:lang w:val="es-ES" w:bidi="es-ES"/>
              </w:rPr>
              <w:t>2</w:t>
            </w:r>
          </w:p>
        </w:tc>
      </w:tr>
      <w:tr w:rsidR="002A5276" w14:paraId="12F62137" w14:textId="77777777">
        <w:trPr>
          <w:trHeight w:val="435"/>
        </w:trPr>
        <w:tc>
          <w:tcPr>
            <w:tcW w:w="2326" w:type="dxa"/>
          </w:tcPr>
          <w:p w14:paraId="61DC3B21" w14:textId="77777777" w:rsidR="002A5276" w:rsidRDefault="00F228D3">
            <w:pPr>
              <w:pStyle w:val="TableParagraph"/>
              <w:ind w:left="50"/>
              <w:jc w:val="left"/>
              <w:rPr>
                <w:sz w:val="18"/>
              </w:rPr>
            </w:pPr>
            <w:r>
              <w:rPr>
                <w:sz w:val="18"/>
                <w:lang w:val="es-ES" w:bidi="es-ES"/>
              </w:rPr>
              <w:t>Valiant</w:t>
            </w:r>
          </w:p>
        </w:tc>
        <w:tc>
          <w:tcPr>
            <w:tcW w:w="1053" w:type="dxa"/>
          </w:tcPr>
          <w:p w14:paraId="58D54E02" w14:textId="77777777" w:rsidR="002A5276" w:rsidRDefault="00F228D3">
            <w:pPr>
              <w:pStyle w:val="TableParagraph"/>
              <w:ind w:right="179"/>
              <w:rPr>
                <w:sz w:val="18"/>
              </w:rPr>
            </w:pPr>
            <w:r>
              <w:rPr>
                <w:sz w:val="18"/>
                <w:lang w:val="es-ES" w:bidi="es-ES"/>
              </w:rPr>
              <w:t>18.1</w:t>
            </w:r>
          </w:p>
        </w:tc>
        <w:tc>
          <w:tcPr>
            <w:tcW w:w="786" w:type="dxa"/>
          </w:tcPr>
          <w:p w14:paraId="0A1E8795" w14:textId="77777777" w:rsidR="002A5276" w:rsidRDefault="00F228D3">
            <w:pPr>
              <w:pStyle w:val="TableParagraph"/>
              <w:ind w:right="284"/>
              <w:rPr>
                <w:sz w:val="18"/>
              </w:rPr>
            </w:pPr>
            <w:r>
              <w:rPr>
                <w:sz w:val="18"/>
                <w:lang w:val="es-ES" w:bidi="es-ES"/>
              </w:rPr>
              <w:t>6</w:t>
            </w:r>
          </w:p>
        </w:tc>
        <w:tc>
          <w:tcPr>
            <w:tcW w:w="1164" w:type="dxa"/>
          </w:tcPr>
          <w:p w14:paraId="50442556" w14:textId="77777777" w:rsidR="002A5276" w:rsidRDefault="00F228D3">
            <w:pPr>
              <w:pStyle w:val="TableParagraph"/>
              <w:ind w:right="341"/>
              <w:rPr>
                <w:sz w:val="18"/>
              </w:rPr>
            </w:pPr>
            <w:r>
              <w:rPr>
                <w:sz w:val="18"/>
                <w:lang w:val="es-ES" w:bidi="es-ES"/>
              </w:rPr>
              <w:t>225.0</w:t>
            </w:r>
          </w:p>
        </w:tc>
        <w:tc>
          <w:tcPr>
            <w:tcW w:w="951" w:type="dxa"/>
          </w:tcPr>
          <w:p w14:paraId="615935A6" w14:textId="77777777" w:rsidR="002A5276" w:rsidRDefault="00F228D3">
            <w:pPr>
              <w:pStyle w:val="TableParagraph"/>
              <w:ind w:right="293"/>
              <w:rPr>
                <w:sz w:val="18"/>
              </w:rPr>
            </w:pPr>
            <w:r>
              <w:rPr>
                <w:sz w:val="18"/>
                <w:lang w:val="es-ES" w:bidi="es-ES"/>
              </w:rPr>
              <w:t>105</w:t>
            </w:r>
          </w:p>
        </w:tc>
        <w:tc>
          <w:tcPr>
            <w:tcW w:w="977" w:type="dxa"/>
          </w:tcPr>
          <w:p w14:paraId="366C003D" w14:textId="77777777" w:rsidR="002A5276" w:rsidRDefault="00F228D3">
            <w:pPr>
              <w:pStyle w:val="TableParagraph"/>
              <w:ind w:right="247"/>
              <w:rPr>
                <w:sz w:val="18"/>
              </w:rPr>
            </w:pPr>
            <w:r>
              <w:rPr>
                <w:sz w:val="18"/>
                <w:lang w:val="es-ES" w:bidi="es-ES"/>
              </w:rPr>
              <w:t>2.76</w:t>
            </w:r>
          </w:p>
        </w:tc>
        <w:tc>
          <w:tcPr>
            <w:tcW w:w="1070" w:type="dxa"/>
          </w:tcPr>
          <w:p w14:paraId="68520351" w14:textId="77777777" w:rsidR="002A5276" w:rsidRDefault="00F228D3">
            <w:pPr>
              <w:pStyle w:val="TableParagraph"/>
              <w:ind w:right="279"/>
              <w:rPr>
                <w:sz w:val="18"/>
              </w:rPr>
            </w:pPr>
            <w:r>
              <w:rPr>
                <w:sz w:val="18"/>
                <w:lang w:val="es-ES" w:bidi="es-ES"/>
              </w:rPr>
              <w:t>3.460</w:t>
            </w:r>
          </w:p>
        </w:tc>
        <w:tc>
          <w:tcPr>
            <w:tcW w:w="1031" w:type="dxa"/>
          </w:tcPr>
          <w:p w14:paraId="2D562E7E" w14:textId="77777777" w:rsidR="002A5276" w:rsidRDefault="00F228D3">
            <w:pPr>
              <w:pStyle w:val="TableParagraph"/>
              <w:ind w:left="240" w:right="185"/>
              <w:jc w:val="center"/>
              <w:rPr>
                <w:sz w:val="18"/>
              </w:rPr>
            </w:pPr>
            <w:r>
              <w:rPr>
                <w:sz w:val="18"/>
                <w:lang w:val="es-ES" w:bidi="es-ES"/>
              </w:rPr>
              <w:t>20.22</w:t>
            </w:r>
          </w:p>
        </w:tc>
        <w:tc>
          <w:tcPr>
            <w:tcW w:w="627" w:type="dxa"/>
          </w:tcPr>
          <w:p w14:paraId="5E42591C" w14:textId="77777777" w:rsidR="002A5276" w:rsidRDefault="00F228D3">
            <w:pPr>
              <w:pStyle w:val="TableParagraph"/>
              <w:ind w:left="95"/>
              <w:jc w:val="center"/>
              <w:rPr>
                <w:sz w:val="18"/>
              </w:rPr>
            </w:pPr>
            <w:r>
              <w:rPr>
                <w:sz w:val="18"/>
                <w:lang w:val="es-ES" w:bidi="es-ES"/>
              </w:rPr>
              <w:t>0</w:t>
            </w:r>
          </w:p>
        </w:tc>
        <w:tc>
          <w:tcPr>
            <w:tcW w:w="578" w:type="dxa"/>
          </w:tcPr>
          <w:p w14:paraId="32616FFF" w14:textId="77777777" w:rsidR="002A5276" w:rsidRDefault="00F228D3">
            <w:pPr>
              <w:pStyle w:val="TableParagraph"/>
              <w:ind w:right="157"/>
              <w:rPr>
                <w:sz w:val="18"/>
              </w:rPr>
            </w:pPr>
            <w:r>
              <w:rPr>
                <w:sz w:val="18"/>
                <w:lang w:val="es-ES" w:bidi="es-ES"/>
              </w:rPr>
              <w:t>0</w:t>
            </w:r>
          </w:p>
        </w:tc>
        <w:tc>
          <w:tcPr>
            <w:tcW w:w="754" w:type="dxa"/>
          </w:tcPr>
          <w:p w14:paraId="5F1267E5" w14:textId="77777777" w:rsidR="002A5276" w:rsidRDefault="00F228D3">
            <w:pPr>
              <w:pStyle w:val="TableParagraph"/>
              <w:ind w:right="176"/>
              <w:rPr>
                <w:sz w:val="18"/>
              </w:rPr>
            </w:pPr>
            <w:r>
              <w:rPr>
                <w:sz w:val="18"/>
                <w:lang w:val="es-ES" w:bidi="es-ES"/>
              </w:rPr>
              <w:t>3</w:t>
            </w:r>
          </w:p>
        </w:tc>
        <w:tc>
          <w:tcPr>
            <w:tcW w:w="650" w:type="dxa"/>
          </w:tcPr>
          <w:p w14:paraId="6028A95C" w14:textId="77777777" w:rsidR="002A5276" w:rsidRDefault="00F228D3">
            <w:pPr>
              <w:pStyle w:val="TableParagraph"/>
              <w:ind w:right="61"/>
              <w:rPr>
                <w:sz w:val="18"/>
              </w:rPr>
            </w:pPr>
            <w:r>
              <w:rPr>
                <w:sz w:val="18"/>
                <w:lang w:val="es-ES" w:bidi="es-ES"/>
              </w:rPr>
              <w:t>1</w:t>
            </w:r>
          </w:p>
        </w:tc>
      </w:tr>
      <w:tr w:rsidR="002A5276" w14:paraId="73B5BD54" w14:textId="77777777">
        <w:trPr>
          <w:trHeight w:val="435"/>
        </w:trPr>
        <w:tc>
          <w:tcPr>
            <w:tcW w:w="2326" w:type="dxa"/>
          </w:tcPr>
          <w:p w14:paraId="0764F8F3" w14:textId="77777777" w:rsidR="002A5276" w:rsidRDefault="00F228D3">
            <w:pPr>
              <w:pStyle w:val="TableParagraph"/>
              <w:ind w:left="50"/>
              <w:jc w:val="left"/>
              <w:rPr>
                <w:sz w:val="18"/>
              </w:rPr>
            </w:pPr>
            <w:r>
              <w:rPr>
                <w:sz w:val="18"/>
                <w:lang w:val="es-ES" w:bidi="es-ES"/>
              </w:rPr>
              <w:t>Duster 360</w:t>
            </w:r>
          </w:p>
        </w:tc>
        <w:tc>
          <w:tcPr>
            <w:tcW w:w="1053" w:type="dxa"/>
          </w:tcPr>
          <w:p w14:paraId="47AF3E12" w14:textId="77777777" w:rsidR="002A5276" w:rsidRDefault="00F228D3">
            <w:pPr>
              <w:pStyle w:val="TableParagraph"/>
              <w:ind w:right="179"/>
              <w:rPr>
                <w:sz w:val="18"/>
              </w:rPr>
            </w:pPr>
            <w:r>
              <w:rPr>
                <w:sz w:val="18"/>
                <w:lang w:val="es-ES" w:bidi="es-ES"/>
              </w:rPr>
              <w:t>14.3</w:t>
            </w:r>
          </w:p>
        </w:tc>
        <w:tc>
          <w:tcPr>
            <w:tcW w:w="786" w:type="dxa"/>
          </w:tcPr>
          <w:p w14:paraId="28ED106F" w14:textId="77777777" w:rsidR="002A5276" w:rsidRDefault="00F228D3">
            <w:pPr>
              <w:pStyle w:val="TableParagraph"/>
              <w:ind w:right="284"/>
              <w:rPr>
                <w:sz w:val="18"/>
              </w:rPr>
            </w:pPr>
            <w:r>
              <w:rPr>
                <w:sz w:val="18"/>
                <w:lang w:val="es-ES" w:bidi="es-ES"/>
              </w:rPr>
              <w:t>8</w:t>
            </w:r>
          </w:p>
        </w:tc>
        <w:tc>
          <w:tcPr>
            <w:tcW w:w="1164" w:type="dxa"/>
          </w:tcPr>
          <w:p w14:paraId="299C2846" w14:textId="77777777" w:rsidR="002A5276" w:rsidRDefault="00F228D3">
            <w:pPr>
              <w:pStyle w:val="TableParagraph"/>
              <w:ind w:right="341"/>
              <w:rPr>
                <w:sz w:val="18"/>
              </w:rPr>
            </w:pPr>
            <w:r>
              <w:rPr>
                <w:sz w:val="18"/>
                <w:lang w:val="es-ES" w:bidi="es-ES"/>
              </w:rPr>
              <w:t>360.0</w:t>
            </w:r>
          </w:p>
        </w:tc>
        <w:tc>
          <w:tcPr>
            <w:tcW w:w="951" w:type="dxa"/>
          </w:tcPr>
          <w:p w14:paraId="66C1D6E0" w14:textId="77777777" w:rsidR="002A5276" w:rsidRDefault="00F228D3">
            <w:pPr>
              <w:pStyle w:val="TableParagraph"/>
              <w:ind w:right="293"/>
              <w:rPr>
                <w:sz w:val="18"/>
              </w:rPr>
            </w:pPr>
            <w:r>
              <w:rPr>
                <w:sz w:val="18"/>
                <w:lang w:val="es-ES" w:bidi="es-ES"/>
              </w:rPr>
              <w:t>245</w:t>
            </w:r>
          </w:p>
        </w:tc>
        <w:tc>
          <w:tcPr>
            <w:tcW w:w="977" w:type="dxa"/>
          </w:tcPr>
          <w:p w14:paraId="355D3A39" w14:textId="77777777" w:rsidR="002A5276" w:rsidRDefault="00F228D3">
            <w:pPr>
              <w:pStyle w:val="TableParagraph"/>
              <w:ind w:right="247"/>
              <w:rPr>
                <w:sz w:val="18"/>
              </w:rPr>
            </w:pPr>
            <w:r>
              <w:rPr>
                <w:sz w:val="18"/>
                <w:lang w:val="es-ES" w:bidi="es-ES"/>
              </w:rPr>
              <w:t>3.21</w:t>
            </w:r>
          </w:p>
        </w:tc>
        <w:tc>
          <w:tcPr>
            <w:tcW w:w="1070" w:type="dxa"/>
          </w:tcPr>
          <w:p w14:paraId="548F774B" w14:textId="77777777" w:rsidR="002A5276" w:rsidRDefault="00F228D3">
            <w:pPr>
              <w:pStyle w:val="TableParagraph"/>
              <w:ind w:right="279"/>
              <w:rPr>
                <w:sz w:val="18"/>
              </w:rPr>
            </w:pPr>
            <w:r>
              <w:rPr>
                <w:sz w:val="18"/>
                <w:lang w:val="es-ES" w:bidi="es-ES"/>
              </w:rPr>
              <w:t>3.570</w:t>
            </w:r>
          </w:p>
        </w:tc>
        <w:tc>
          <w:tcPr>
            <w:tcW w:w="1031" w:type="dxa"/>
          </w:tcPr>
          <w:p w14:paraId="1EE0693E" w14:textId="77777777" w:rsidR="002A5276" w:rsidRDefault="00F228D3">
            <w:pPr>
              <w:pStyle w:val="TableParagraph"/>
              <w:ind w:left="240" w:right="185"/>
              <w:jc w:val="center"/>
              <w:rPr>
                <w:sz w:val="18"/>
              </w:rPr>
            </w:pPr>
            <w:r>
              <w:rPr>
                <w:sz w:val="18"/>
                <w:lang w:val="es-ES" w:bidi="es-ES"/>
              </w:rPr>
              <w:t>15.84</w:t>
            </w:r>
          </w:p>
        </w:tc>
        <w:tc>
          <w:tcPr>
            <w:tcW w:w="627" w:type="dxa"/>
          </w:tcPr>
          <w:p w14:paraId="22321FB4" w14:textId="77777777" w:rsidR="002A5276" w:rsidRDefault="00F228D3">
            <w:pPr>
              <w:pStyle w:val="TableParagraph"/>
              <w:ind w:left="95"/>
              <w:jc w:val="center"/>
              <w:rPr>
                <w:sz w:val="18"/>
              </w:rPr>
            </w:pPr>
            <w:r>
              <w:rPr>
                <w:sz w:val="18"/>
                <w:lang w:val="es-ES" w:bidi="es-ES"/>
              </w:rPr>
              <w:t>0</w:t>
            </w:r>
          </w:p>
        </w:tc>
        <w:tc>
          <w:tcPr>
            <w:tcW w:w="578" w:type="dxa"/>
          </w:tcPr>
          <w:p w14:paraId="77F70E5C" w14:textId="77777777" w:rsidR="002A5276" w:rsidRDefault="00F228D3">
            <w:pPr>
              <w:pStyle w:val="TableParagraph"/>
              <w:ind w:right="157"/>
              <w:rPr>
                <w:sz w:val="18"/>
              </w:rPr>
            </w:pPr>
            <w:r>
              <w:rPr>
                <w:sz w:val="18"/>
                <w:lang w:val="es-ES" w:bidi="es-ES"/>
              </w:rPr>
              <w:t>0</w:t>
            </w:r>
          </w:p>
        </w:tc>
        <w:tc>
          <w:tcPr>
            <w:tcW w:w="754" w:type="dxa"/>
          </w:tcPr>
          <w:p w14:paraId="5BEED4AF" w14:textId="77777777" w:rsidR="002A5276" w:rsidRDefault="00F228D3">
            <w:pPr>
              <w:pStyle w:val="TableParagraph"/>
              <w:ind w:right="176"/>
              <w:rPr>
                <w:sz w:val="18"/>
              </w:rPr>
            </w:pPr>
            <w:r>
              <w:rPr>
                <w:sz w:val="18"/>
                <w:lang w:val="es-ES" w:bidi="es-ES"/>
              </w:rPr>
              <w:t>3</w:t>
            </w:r>
          </w:p>
        </w:tc>
        <w:tc>
          <w:tcPr>
            <w:tcW w:w="650" w:type="dxa"/>
          </w:tcPr>
          <w:p w14:paraId="746221C0" w14:textId="77777777" w:rsidR="002A5276" w:rsidRDefault="00F228D3">
            <w:pPr>
              <w:pStyle w:val="TableParagraph"/>
              <w:ind w:right="61"/>
              <w:rPr>
                <w:sz w:val="18"/>
              </w:rPr>
            </w:pPr>
            <w:r>
              <w:rPr>
                <w:sz w:val="18"/>
                <w:lang w:val="es-ES" w:bidi="es-ES"/>
              </w:rPr>
              <w:t>4</w:t>
            </w:r>
          </w:p>
        </w:tc>
      </w:tr>
      <w:tr w:rsidR="002A5276" w14:paraId="5AD7415D" w14:textId="77777777">
        <w:trPr>
          <w:trHeight w:val="435"/>
        </w:trPr>
        <w:tc>
          <w:tcPr>
            <w:tcW w:w="2326" w:type="dxa"/>
          </w:tcPr>
          <w:p w14:paraId="1E2D4604" w14:textId="77777777" w:rsidR="002A5276" w:rsidRDefault="00F228D3">
            <w:pPr>
              <w:pStyle w:val="TableParagraph"/>
              <w:ind w:left="50"/>
              <w:jc w:val="left"/>
              <w:rPr>
                <w:sz w:val="18"/>
              </w:rPr>
            </w:pPr>
            <w:r>
              <w:rPr>
                <w:sz w:val="18"/>
                <w:lang w:val="es-ES" w:bidi="es-ES"/>
              </w:rPr>
              <w:t>Merc 250D</w:t>
            </w:r>
          </w:p>
        </w:tc>
        <w:tc>
          <w:tcPr>
            <w:tcW w:w="1053" w:type="dxa"/>
          </w:tcPr>
          <w:p w14:paraId="49E3BCBA" w14:textId="77777777" w:rsidR="002A5276" w:rsidRDefault="00F228D3">
            <w:pPr>
              <w:pStyle w:val="TableParagraph"/>
              <w:ind w:right="179"/>
              <w:rPr>
                <w:sz w:val="18"/>
              </w:rPr>
            </w:pPr>
            <w:r>
              <w:rPr>
                <w:sz w:val="18"/>
                <w:lang w:val="es-ES" w:bidi="es-ES"/>
              </w:rPr>
              <w:t>24.4</w:t>
            </w:r>
          </w:p>
        </w:tc>
        <w:tc>
          <w:tcPr>
            <w:tcW w:w="786" w:type="dxa"/>
          </w:tcPr>
          <w:p w14:paraId="40CC0B07" w14:textId="77777777" w:rsidR="002A5276" w:rsidRDefault="00F228D3">
            <w:pPr>
              <w:pStyle w:val="TableParagraph"/>
              <w:ind w:right="284"/>
              <w:rPr>
                <w:sz w:val="18"/>
              </w:rPr>
            </w:pPr>
            <w:r>
              <w:rPr>
                <w:sz w:val="18"/>
                <w:lang w:val="es-ES" w:bidi="es-ES"/>
              </w:rPr>
              <w:t>4</w:t>
            </w:r>
          </w:p>
        </w:tc>
        <w:tc>
          <w:tcPr>
            <w:tcW w:w="1164" w:type="dxa"/>
          </w:tcPr>
          <w:p w14:paraId="6ECFF51D" w14:textId="77777777" w:rsidR="002A5276" w:rsidRDefault="00F228D3">
            <w:pPr>
              <w:pStyle w:val="TableParagraph"/>
              <w:ind w:right="341"/>
              <w:rPr>
                <w:sz w:val="18"/>
              </w:rPr>
            </w:pPr>
            <w:r>
              <w:rPr>
                <w:sz w:val="18"/>
                <w:lang w:val="es-ES" w:bidi="es-ES"/>
              </w:rPr>
              <w:t>146.7</w:t>
            </w:r>
          </w:p>
        </w:tc>
        <w:tc>
          <w:tcPr>
            <w:tcW w:w="951" w:type="dxa"/>
          </w:tcPr>
          <w:p w14:paraId="3AFB571E" w14:textId="77777777" w:rsidR="002A5276" w:rsidRDefault="00F228D3">
            <w:pPr>
              <w:pStyle w:val="TableParagraph"/>
              <w:ind w:right="296"/>
              <w:rPr>
                <w:sz w:val="18"/>
              </w:rPr>
            </w:pPr>
            <w:r>
              <w:rPr>
                <w:sz w:val="18"/>
                <w:lang w:val="es-ES" w:bidi="es-ES"/>
              </w:rPr>
              <w:t>62</w:t>
            </w:r>
          </w:p>
        </w:tc>
        <w:tc>
          <w:tcPr>
            <w:tcW w:w="977" w:type="dxa"/>
          </w:tcPr>
          <w:p w14:paraId="5749DDDB" w14:textId="77777777" w:rsidR="002A5276" w:rsidRDefault="00F228D3">
            <w:pPr>
              <w:pStyle w:val="TableParagraph"/>
              <w:ind w:right="247"/>
              <w:rPr>
                <w:sz w:val="18"/>
              </w:rPr>
            </w:pPr>
            <w:r>
              <w:rPr>
                <w:sz w:val="18"/>
                <w:lang w:val="es-ES" w:bidi="es-ES"/>
              </w:rPr>
              <w:t>3.69</w:t>
            </w:r>
          </w:p>
        </w:tc>
        <w:tc>
          <w:tcPr>
            <w:tcW w:w="1070" w:type="dxa"/>
          </w:tcPr>
          <w:p w14:paraId="47D11118" w14:textId="77777777" w:rsidR="002A5276" w:rsidRDefault="00F228D3">
            <w:pPr>
              <w:pStyle w:val="TableParagraph"/>
              <w:ind w:right="279"/>
              <w:rPr>
                <w:sz w:val="18"/>
              </w:rPr>
            </w:pPr>
            <w:r>
              <w:rPr>
                <w:sz w:val="18"/>
                <w:lang w:val="es-ES" w:bidi="es-ES"/>
              </w:rPr>
              <w:t>3.190</w:t>
            </w:r>
          </w:p>
        </w:tc>
        <w:tc>
          <w:tcPr>
            <w:tcW w:w="1031" w:type="dxa"/>
          </w:tcPr>
          <w:p w14:paraId="3A89AD32" w14:textId="77777777" w:rsidR="002A5276" w:rsidRDefault="00F228D3">
            <w:pPr>
              <w:pStyle w:val="TableParagraph"/>
              <w:ind w:left="240" w:right="185"/>
              <w:jc w:val="center"/>
              <w:rPr>
                <w:sz w:val="18"/>
              </w:rPr>
            </w:pPr>
            <w:r>
              <w:rPr>
                <w:sz w:val="18"/>
                <w:lang w:val="es-ES" w:bidi="es-ES"/>
              </w:rPr>
              <w:t>20.00</w:t>
            </w:r>
          </w:p>
        </w:tc>
        <w:tc>
          <w:tcPr>
            <w:tcW w:w="627" w:type="dxa"/>
          </w:tcPr>
          <w:p w14:paraId="4EC62B15" w14:textId="77777777" w:rsidR="002A5276" w:rsidRDefault="00F228D3">
            <w:pPr>
              <w:pStyle w:val="TableParagraph"/>
              <w:ind w:left="95"/>
              <w:jc w:val="center"/>
              <w:rPr>
                <w:sz w:val="18"/>
              </w:rPr>
            </w:pPr>
            <w:r>
              <w:rPr>
                <w:sz w:val="18"/>
                <w:lang w:val="es-ES" w:bidi="es-ES"/>
              </w:rPr>
              <w:t>0</w:t>
            </w:r>
          </w:p>
        </w:tc>
        <w:tc>
          <w:tcPr>
            <w:tcW w:w="578" w:type="dxa"/>
          </w:tcPr>
          <w:p w14:paraId="236FAF41" w14:textId="77777777" w:rsidR="002A5276" w:rsidRDefault="00F228D3">
            <w:pPr>
              <w:pStyle w:val="TableParagraph"/>
              <w:ind w:right="157"/>
              <w:rPr>
                <w:sz w:val="18"/>
              </w:rPr>
            </w:pPr>
            <w:r>
              <w:rPr>
                <w:sz w:val="18"/>
                <w:lang w:val="es-ES" w:bidi="es-ES"/>
              </w:rPr>
              <w:t>0</w:t>
            </w:r>
          </w:p>
        </w:tc>
        <w:tc>
          <w:tcPr>
            <w:tcW w:w="754" w:type="dxa"/>
          </w:tcPr>
          <w:p w14:paraId="0EA3164D" w14:textId="77777777" w:rsidR="002A5276" w:rsidRDefault="00F228D3">
            <w:pPr>
              <w:pStyle w:val="TableParagraph"/>
              <w:ind w:right="176"/>
              <w:rPr>
                <w:sz w:val="18"/>
              </w:rPr>
            </w:pPr>
            <w:r>
              <w:rPr>
                <w:sz w:val="18"/>
                <w:lang w:val="es-ES" w:bidi="es-ES"/>
              </w:rPr>
              <w:t>4</w:t>
            </w:r>
          </w:p>
        </w:tc>
        <w:tc>
          <w:tcPr>
            <w:tcW w:w="650" w:type="dxa"/>
          </w:tcPr>
          <w:p w14:paraId="219B389A" w14:textId="77777777" w:rsidR="002A5276" w:rsidRDefault="00F228D3">
            <w:pPr>
              <w:pStyle w:val="TableParagraph"/>
              <w:ind w:right="61"/>
              <w:rPr>
                <w:sz w:val="18"/>
              </w:rPr>
            </w:pPr>
            <w:r>
              <w:rPr>
                <w:sz w:val="18"/>
                <w:lang w:val="es-ES" w:bidi="es-ES"/>
              </w:rPr>
              <w:t>2</w:t>
            </w:r>
          </w:p>
        </w:tc>
      </w:tr>
      <w:tr w:rsidR="002A5276" w14:paraId="2C5EB6FE" w14:textId="77777777">
        <w:trPr>
          <w:trHeight w:val="435"/>
        </w:trPr>
        <w:tc>
          <w:tcPr>
            <w:tcW w:w="2326" w:type="dxa"/>
          </w:tcPr>
          <w:p w14:paraId="0EF36953" w14:textId="77777777" w:rsidR="002A5276" w:rsidRDefault="00F228D3">
            <w:pPr>
              <w:pStyle w:val="TableParagraph"/>
              <w:ind w:left="50"/>
              <w:jc w:val="left"/>
              <w:rPr>
                <w:sz w:val="18"/>
              </w:rPr>
            </w:pPr>
            <w:r>
              <w:rPr>
                <w:sz w:val="18"/>
                <w:lang w:val="es-ES" w:bidi="es-ES"/>
              </w:rPr>
              <w:t>Merc 230</w:t>
            </w:r>
          </w:p>
        </w:tc>
        <w:tc>
          <w:tcPr>
            <w:tcW w:w="1053" w:type="dxa"/>
          </w:tcPr>
          <w:p w14:paraId="2B1C5525" w14:textId="77777777" w:rsidR="002A5276" w:rsidRDefault="00F228D3">
            <w:pPr>
              <w:pStyle w:val="TableParagraph"/>
              <w:ind w:right="179"/>
              <w:rPr>
                <w:sz w:val="18"/>
              </w:rPr>
            </w:pPr>
            <w:r>
              <w:rPr>
                <w:sz w:val="18"/>
                <w:lang w:val="es-ES" w:bidi="es-ES"/>
              </w:rPr>
              <w:t>22.8</w:t>
            </w:r>
          </w:p>
        </w:tc>
        <w:tc>
          <w:tcPr>
            <w:tcW w:w="786" w:type="dxa"/>
          </w:tcPr>
          <w:p w14:paraId="78FB248F" w14:textId="77777777" w:rsidR="002A5276" w:rsidRDefault="00F228D3">
            <w:pPr>
              <w:pStyle w:val="TableParagraph"/>
              <w:ind w:right="284"/>
              <w:rPr>
                <w:sz w:val="18"/>
              </w:rPr>
            </w:pPr>
            <w:r>
              <w:rPr>
                <w:sz w:val="18"/>
                <w:lang w:val="es-ES" w:bidi="es-ES"/>
              </w:rPr>
              <w:t>4</w:t>
            </w:r>
          </w:p>
        </w:tc>
        <w:tc>
          <w:tcPr>
            <w:tcW w:w="1164" w:type="dxa"/>
          </w:tcPr>
          <w:p w14:paraId="55B68406" w14:textId="77777777" w:rsidR="002A5276" w:rsidRDefault="00F228D3">
            <w:pPr>
              <w:pStyle w:val="TableParagraph"/>
              <w:ind w:right="341"/>
              <w:rPr>
                <w:sz w:val="18"/>
              </w:rPr>
            </w:pPr>
            <w:r>
              <w:rPr>
                <w:sz w:val="18"/>
                <w:lang w:val="es-ES" w:bidi="es-ES"/>
              </w:rPr>
              <w:t>140.8</w:t>
            </w:r>
          </w:p>
        </w:tc>
        <w:tc>
          <w:tcPr>
            <w:tcW w:w="951" w:type="dxa"/>
          </w:tcPr>
          <w:p w14:paraId="55F3C09B" w14:textId="77777777" w:rsidR="002A5276" w:rsidRDefault="00F228D3">
            <w:pPr>
              <w:pStyle w:val="TableParagraph"/>
              <w:ind w:right="296"/>
              <w:rPr>
                <w:sz w:val="18"/>
              </w:rPr>
            </w:pPr>
            <w:r>
              <w:rPr>
                <w:sz w:val="18"/>
                <w:lang w:val="es-ES" w:bidi="es-ES"/>
              </w:rPr>
              <w:t>95</w:t>
            </w:r>
          </w:p>
        </w:tc>
        <w:tc>
          <w:tcPr>
            <w:tcW w:w="977" w:type="dxa"/>
          </w:tcPr>
          <w:p w14:paraId="0330DFC4" w14:textId="77777777" w:rsidR="002A5276" w:rsidRDefault="00F228D3">
            <w:pPr>
              <w:pStyle w:val="TableParagraph"/>
              <w:ind w:right="247"/>
              <w:rPr>
                <w:sz w:val="18"/>
              </w:rPr>
            </w:pPr>
            <w:r>
              <w:rPr>
                <w:sz w:val="18"/>
                <w:lang w:val="es-ES" w:bidi="es-ES"/>
              </w:rPr>
              <w:t>3.92</w:t>
            </w:r>
          </w:p>
        </w:tc>
        <w:tc>
          <w:tcPr>
            <w:tcW w:w="1070" w:type="dxa"/>
          </w:tcPr>
          <w:p w14:paraId="0505136F" w14:textId="77777777" w:rsidR="002A5276" w:rsidRDefault="00F228D3">
            <w:pPr>
              <w:pStyle w:val="TableParagraph"/>
              <w:ind w:right="279"/>
              <w:rPr>
                <w:sz w:val="18"/>
              </w:rPr>
            </w:pPr>
            <w:r>
              <w:rPr>
                <w:sz w:val="18"/>
                <w:lang w:val="es-ES" w:bidi="es-ES"/>
              </w:rPr>
              <w:t>3.150</w:t>
            </w:r>
          </w:p>
        </w:tc>
        <w:tc>
          <w:tcPr>
            <w:tcW w:w="1031" w:type="dxa"/>
          </w:tcPr>
          <w:p w14:paraId="2EC749C4" w14:textId="77777777" w:rsidR="002A5276" w:rsidRDefault="00F228D3">
            <w:pPr>
              <w:pStyle w:val="TableParagraph"/>
              <w:ind w:left="240" w:right="185"/>
              <w:jc w:val="center"/>
              <w:rPr>
                <w:sz w:val="18"/>
              </w:rPr>
            </w:pPr>
            <w:r>
              <w:rPr>
                <w:sz w:val="18"/>
                <w:lang w:val="es-ES" w:bidi="es-ES"/>
              </w:rPr>
              <w:t>22.90</w:t>
            </w:r>
          </w:p>
        </w:tc>
        <w:tc>
          <w:tcPr>
            <w:tcW w:w="627" w:type="dxa"/>
          </w:tcPr>
          <w:p w14:paraId="2E65B6C4" w14:textId="77777777" w:rsidR="002A5276" w:rsidRDefault="00F228D3">
            <w:pPr>
              <w:pStyle w:val="TableParagraph"/>
              <w:ind w:left="95"/>
              <w:jc w:val="center"/>
              <w:rPr>
                <w:sz w:val="18"/>
              </w:rPr>
            </w:pPr>
            <w:r>
              <w:rPr>
                <w:sz w:val="18"/>
                <w:lang w:val="es-ES" w:bidi="es-ES"/>
              </w:rPr>
              <w:t>0</w:t>
            </w:r>
          </w:p>
        </w:tc>
        <w:tc>
          <w:tcPr>
            <w:tcW w:w="578" w:type="dxa"/>
          </w:tcPr>
          <w:p w14:paraId="0F214E3E" w14:textId="77777777" w:rsidR="002A5276" w:rsidRDefault="00F228D3">
            <w:pPr>
              <w:pStyle w:val="TableParagraph"/>
              <w:ind w:right="157"/>
              <w:rPr>
                <w:sz w:val="18"/>
              </w:rPr>
            </w:pPr>
            <w:r>
              <w:rPr>
                <w:sz w:val="18"/>
                <w:lang w:val="es-ES" w:bidi="es-ES"/>
              </w:rPr>
              <w:t>0</w:t>
            </w:r>
          </w:p>
        </w:tc>
        <w:tc>
          <w:tcPr>
            <w:tcW w:w="754" w:type="dxa"/>
          </w:tcPr>
          <w:p w14:paraId="0BC351DE" w14:textId="77777777" w:rsidR="002A5276" w:rsidRDefault="00F228D3">
            <w:pPr>
              <w:pStyle w:val="TableParagraph"/>
              <w:ind w:right="176"/>
              <w:rPr>
                <w:sz w:val="18"/>
              </w:rPr>
            </w:pPr>
            <w:r>
              <w:rPr>
                <w:sz w:val="18"/>
                <w:lang w:val="es-ES" w:bidi="es-ES"/>
              </w:rPr>
              <w:t>4</w:t>
            </w:r>
          </w:p>
        </w:tc>
        <w:tc>
          <w:tcPr>
            <w:tcW w:w="650" w:type="dxa"/>
          </w:tcPr>
          <w:p w14:paraId="5F28695B" w14:textId="77777777" w:rsidR="002A5276" w:rsidRDefault="00F228D3">
            <w:pPr>
              <w:pStyle w:val="TableParagraph"/>
              <w:ind w:right="61"/>
              <w:rPr>
                <w:sz w:val="18"/>
              </w:rPr>
            </w:pPr>
            <w:r>
              <w:rPr>
                <w:sz w:val="18"/>
                <w:lang w:val="es-ES" w:bidi="es-ES"/>
              </w:rPr>
              <w:t>2</w:t>
            </w:r>
          </w:p>
        </w:tc>
      </w:tr>
      <w:tr w:rsidR="002A5276" w14:paraId="039F575E" w14:textId="77777777">
        <w:trPr>
          <w:trHeight w:val="319"/>
        </w:trPr>
        <w:tc>
          <w:tcPr>
            <w:tcW w:w="2326" w:type="dxa"/>
          </w:tcPr>
          <w:p w14:paraId="489EF1DC" w14:textId="77777777" w:rsidR="002A5276" w:rsidRDefault="00F228D3">
            <w:pPr>
              <w:pStyle w:val="TableParagraph"/>
              <w:spacing w:line="184" w:lineRule="exact"/>
              <w:ind w:left="50"/>
              <w:jc w:val="left"/>
              <w:rPr>
                <w:sz w:val="18"/>
              </w:rPr>
            </w:pPr>
            <w:r>
              <w:rPr>
                <w:sz w:val="18"/>
                <w:lang w:val="es-ES" w:bidi="es-ES"/>
              </w:rPr>
              <w:t>Merc 280</w:t>
            </w:r>
          </w:p>
        </w:tc>
        <w:tc>
          <w:tcPr>
            <w:tcW w:w="1053" w:type="dxa"/>
          </w:tcPr>
          <w:p w14:paraId="14B1589F" w14:textId="77777777" w:rsidR="002A5276" w:rsidRDefault="00F228D3">
            <w:pPr>
              <w:pStyle w:val="TableParagraph"/>
              <w:spacing w:line="184" w:lineRule="exact"/>
              <w:ind w:right="179"/>
              <w:rPr>
                <w:sz w:val="18"/>
              </w:rPr>
            </w:pPr>
            <w:r>
              <w:rPr>
                <w:sz w:val="18"/>
                <w:lang w:val="es-ES" w:bidi="es-ES"/>
              </w:rPr>
              <w:t>19.2</w:t>
            </w:r>
          </w:p>
        </w:tc>
        <w:tc>
          <w:tcPr>
            <w:tcW w:w="786" w:type="dxa"/>
          </w:tcPr>
          <w:p w14:paraId="72A17B1D" w14:textId="77777777" w:rsidR="002A5276" w:rsidRDefault="00F228D3">
            <w:pPr>
              <w:pStyle w:val="TableParagraph"/>
              <w:spacing w:line="184" w:lineRule="exact"/>
              <w:ind w:right="284"/>
              <w:rPr>
                <w:sz w:val="18"/>
              </w:rPr>
            </w:pPr>
            <w:r>
              <w:rPr>
                <w:sz w:val="18"/>
                <w:lang w:val="es-ES" w:bidi="es-ES"/>
              </w:rPr>
              <w:t>6</w:t>
            </w:r>
          </w:p>
        </w:tc>
        <w:tc>
          <w:tcPr>
            <w:tcW w:w="1164" w:type="dxa"/>
          </w:tcPr>
          <w:p w14:paraId="37FCFFF2" w14:textId="77777777" w:rsidR="002A5276" w:rsidRDefault="00F228D3">
            <w:pPr>
              <w:pStyle w:val="TableParagraph"/>
              <w:spacing w:line="184" w:lineRule="exact"/>
              <w:ind w:right="341"/>
              <w:rPr>
                <w:sz w:val="18"/>
              </w:rPr>
            </w:pPr>
            <w:r>
              <w:rPr>
                <w:sz w:val="18"/>
                <w:lang w:val="es-ES" w:bidi="es-ES"/>
              </w:rPr>
              <w:t>167.6</w:t>
            </w:r>
          </w:p>
        </w:tc>
        <w:tc>
          <w:tcPr>
            <w:tcW w:w="951" w:type="dxa"/>
          </w:tcPr>
          <w:p w14:paraId="7FF3BCDA" w14:textId="77777777" w:rsidR="002A5276" w:rsidRDefault="00F228D3">
            <w:pPr>
              <w:pStyle w:val="TableParagraph"/>
              <w:spacing w:line="184" w:lineRule="exact"/>
              <w:ind w:right="293"/>
              <w:rPr>
                <w:sz w:val="18"/>
              </w:rPr>
            </w:pPr>
            <w:r>
              <w:rPr>
                <w:sz w:val="18"/>
                <w:lang w:val="es-ES" w:bidi="es-ES"/>
              </w:rPr>
              <w:t>123</w:t>
            </w:r>
          </w:p>
        </w:tc>
        <w:tc>
          <w:tcPr>
            <w:tcW w:w="977" w:type="dxa"/>
          </w:tcPr>
          <w:p w14:paraId="44A10483" w14:textId="77777777" w:rsidR="002A5276" w:rsidRDefault="00F228D3">
            <w:pPr>
              <w:pStyle w:val="TableParagraph"/>
              <w:spacing w:line="184" w:lineRule="exact"/>
              <w:ind w:right="250"/>
              <w:rPr>
                <w:sz w:val="18"/>
              </w:rPr>
            </w:pPr>
            <w:r>
              <w:rPr>
                <w:sz w:val="18"/>
                <w:lang w:val="es-ES" w:bidi="es-ES"/>
              </w:rPr>
              <w:t>3.2</w:t>
            </w:r>
          </w:p>
        </w:tc>
        <w:tc>
          <w:tcPr>
            <w:tcW w:w="1070" w:type="dxa"/>
          </w:tcPr>
          <w:p w14:paraId="7036DF3E" w14:textId="77777777" w:rsidR="002A5276" w:rsidRDefault="00F228D3">
            <w:pPr>
              <w:pStyle w:val="TableParagraph"/>
              <w:spacing w:line="184" w:lineRule="exact"/>
              <w:ind w:right="279"/>
              <w:rPr>
                <w:sz w:val="18"/>
              </w:rPr>
            </w:pPr>
            <w:r>
              <w:rPr>
                <w:sz w:val="18"/>
                <w:lang w:val="es-ES" w:bidi="es-ES"/>
              </w:rPr>
              <w:t>3.440</w:t>
            </w:r>
          </w:p>
        </w:tc>
        <w:tc>
          <w:tcPr>
            <w:tcW w:w="1031" w:type="dxa"/>
          </w:tcPr>
          <w:p w14:paraId="041F3C92" w14:textId="77777777" w:rsidR="002A5276" w:rsidRDefault="00F228D3">
            <w:pPr>
              <w:pStyle w:val="TableParagraph"/>
              <w:spacing w:line="184" w:lineRule="exact"/>
              <w:ind w:left="240" w:right="185"/>
              <w:jc w:val="center"/>
              <w:rPr>
                <w:sz w:val="18"/>
              </w:rPr>
            </w:pPr>
            <w:r>
              <w:rPr>
                <w:sz w:val="18"/>
                <w:lang w:val="es-ES" w:bidi="es-ES"/>
              </w:rPr>
              <w:t>18.30</w:t>
            </w:r>
          </w:p>
        </w:tc>
        <w:tc>
          <w:tcPr>
            <w:tcW w:w="627" w:type="dxa"/>
          </w:tcPr>
          <w:p w14:paraId="3D636802" w14:textId="77777777" w:rsidR="002A5276" w:rsidRDefault="00F228D3">
            <w:pPr>
              <w:pStyle w:val="TableParagraph"/>
              <w:spacing w:line="184" w:lineRule="exact"/>
              <w:ind w:left="95"/>
              <w:jc w:val="center"/>
              <w:rPr>
                <w:sz w:val="18"/>
              </w:rPr>
            </w:pPr>
            <w:r>
              <w:rPr>
                <w:sz w:val="18"/>
                <w:lang w:val="es-ES" w:bidi="es-ES"/>
              </w:rPr>
              <w:t>0</w:t>
            </w:r>
          </w:p>
        </w:tc>
        <w:tc>
          <w:tcPr>
            <w:tcW w:w="578" w:type="dxa"/>
          </w:tcPr>
          <w:p w14:paraId="2999ECB2" w14:textId="77777777" w:rsidR="002A5276" w:rsidRDefault="00F228D3">
            <w:pPr>
              <w:pStyle w:val="TableParagraph"/>
              <w:spacing w:line="184" w:lineRule="exact"/>
              <w:ind w:right="157"/>
              <w:rPr>
                <w:sz w:val="18"/>
              </w:rPr>
            </w:pPr>
            <w:r>
              <w:rPr>
                <w:sz w:val="18"/>
                <w:lang w:val="es-ES" w:bidi="es-ES"/>
              </w:rPr>
              <w:t>0</w:t>
            </w:r>
          </w:p>
        </w:tc>
        <w:tc>
          <w:tcPr>
            <w:tcW w:w="754" w:type="dxa"/>
          </w:tcPr>
          <w:p w14:paraId="111A2595" w14:textId="77777777" w:rsidR="002A5276" w:rsidRDefault="00F228D3">
            <w:pPr>
              <w:pStyle w:val="TableParagraph"/>
              <w:spacing w:line="184" w:lineRule="exact"/>
              <w:ind w:right="176"/>
              <w:rPr>
                <w:sz w:val="18"/>
              </w:rPr>
            </w:pPr>
            <w:r>
              <w:rPr>
                <w:sz w:val="18"/>
                <w:lang w:val="es-ES" w:bidi="es-ES"/>
              </w:rPr>
              <w:t>4</w:t>
            </w:r>
          </w:p>
        </w:tc>
        <w:tc>
          <w:tcPr>
            <w:tcW w:w="650" w:type="dxa"/>
          </w:tcPr>
          <w:p w14:paraId="33209275" w14:textId="77777777" w:rsidR="002A5276" w:rsidRDefault="00F228D3">
            <w:pPr>
              <w:pStyle w:val="TableParagraph"/>
              <w:spacing w:line="184" w:lineRule="exact"/>
              <w:ind w:right="61"/>
              <w:rPr>
                <w:sz w:val="18"/>
              </w:rPr>
            </w:pPr>
            <w:r>
              <w:rPr>
                <w:sz w:val="18"/>
                <w:lang w:val="es-ES" w:bidi="es-ES"/>
              </w:rPr>
              <w:t>4</w:t>
            </w:r>
          </w:p>
        </w:tc>
      </w:tr>
    </w:tbl>
    <w:p w14:paraId="12E761DB" w14:textId="77777777" w:rsidR="002A5276" w:rsidRDefault="002A5276">
      <w:pPr>
        <w:pStyle w:val="BodyText"/>
        <w:spacing w:before="6"/>
        <w:rPr>
          <w:sz w:val="25"/>
        </w:rPr>
      </w:pPr>
    </w:p>
    <w:p w14:paraId="51A1C495" w14:textId="77777777" w:rsidR="002A5276" w:rsidRDefault="00F228D3">
      <w:pPr>
        <w:pStyle w:val="BodyText"/>
        <w:spacing w:before="107"/>
        <w:ind w:left="160"/>
        <w:rPr>
          <w:b/>
        </w:rPr>
      </w:pPr>
      <w:r>
        <w:rPr>
          <w:lang w:val="es-ES" w:bidi="es-ES"/>
        </w:rPr>
        <w:t xml:space="preserve">También puedes ver el conjunto de datos haciendo clic directamente sobre el nombre del conjunto de datos en el panel Entorno. Así que, si haces clic en </w:t>
      </w:r>
      <w:r>
        <w:rPr>
          <w:b/>
          <w:lang w:val="es-ES" w:bidi="es-ES"/>
        </w:rPr>
        <w:t>mtcars</w:t>
      </w:r>
    </w:p>
    <w:p w14:paraId="45FF608B" w14:textId="77777777" w:rsidR="002A5276" w:rsidRDefault="00F228D3">
      <w:pPr>
        <w:pStyle w:val="BodyText"/>
        <w:spacing w:before="47"/>
        <w:ind w:left="160"/>
      </w:pPr>
      <w:r>
        <w:rPr>
          <w:lang w:val="es-ES" w:bidi="es-ES"/>
        </w:rPr>
        <w:t>en el panel de entorno, R ejecuta automáticamente la función View() y muestra el conjunto de datos en el visor de datos de RStudio.</w:t>
      </w:r>
    </w:p>
    <w:p w14:paraId="71279B38" w14:textId="77777777" w:rsidR="002A5276" w:rsidRDefault="002A5276">
      <w:pPr>
        <w:sectPr w:rsidR="002A5276">
          <w:pgSz w:w="15840" w:h="12240" w:orient="landscape"/>
          <w:pgMar w:top="660" w:right="1340" w:bottom="280" w:left="1280" w:header="720" w:footer="720" w:gutter="0"/>
          <w:cols w:space="720"/>
        </w:sectPr>
      </w:pPr>
    </w:p>
    <w:p w14:paraId="177AB4AC" w14:textId="77777777" w:rsidR="002A5276" w:rsidRDefault="002A5276">
      <w:pPr>
        <w:pStyle w:val="BodyText"/>
        <w:rPr>
          <w:sz w:val="20"/>
        </w:rPr>
      </w:pPr>
    </w:p>
    <w:p w14:paraId="5971F1BD" w14:textId="77777777" w:rsidR="002A5276" w:rsidRDefault="002A5276">
      <w:pPr>
        <w:pStyle w:val="BodyText"/>
        <w:rPr>
          <w:sz w:val="20"/>
        </w:rPr>
      </w:pPr>
    </w:p>
    <w:p w14:paraId="0353D5E7" w14:textId="77777777" w:rsidR="002A5276" w:rsidRDefault="002A5276">
      <w:pPr>
        <w:pStyle w:val="BodyText"/>
        <w:rPr>
          <w:sz w:val="20"/>
        </w:rPr>
      </w:pPr>
    </w:p>
    <w:p w14:paraId="4241A428" w14:textId="77777777" w:rsidR="002A5276" w:rsidRDefault="002A5276">
      <w:pPr>
        <w:pStyle w:val="BodyText"/>
        <w:rPr>
          <w:sz w:val="20"/>
        </w:rPr>
      </w:pPr>
    </w:p>
    <w:p w14:paraId="6B4376EF" w14:textId="77777777" w:rsidR="002A5276" w:rsidRDefault="002A5276">
      <w:pPr>
        <w:pStyle w:val="BodyText"/>
        <w:rPr>
          <w:sz w:val="20"/>
        </w:rPr>
      </w:pPr>
    </w:p>
    <w:p w14:paraId="1636AEF4" w14:textId="77777777" w:rsidR="002A5276" w:rsidRDefault="002A5276">
      <w:pPr>
        <w:pStyle w:val="BodyText"/>
        <w:rPr>
          <w:sz w:val="20"/>
        </w:rPr>
      </w:pPr>
    </w:p>
    <w:p w14:paraId="4AE2917E" w14:textId="77777777" w:rsidR="002A5276" w:rsidRDefault="002A5276">
      <w:pPr>
        <w:pStyle w:val="BodyText"/>
        <w:rPr>
          <w:sz w:val="20"/>
        </w:rPr>
      </w:pPr>
    </w:p>
    <w:p w14:paraId="70F47A38" w14:textId="77777777" w:rsidR="002A5276" w:rsidRDefault="002A5276">
      <w:pPr>
        <w:pStyle w:val="BodyText"/>
        <w:rPr>
          <w:sz w:val="20"/>
        </w:rPr>
      </w:pPr>
    </w:p>
    <w:p w14:paraId="6E01A250" w14:textId="77777777" w:rsidR="002A5276" w:rsidRDefault="002A5276">
      <w:pPr>
        <w:pStyle w:val="BodyText"/>
        <w:rPr>
          <w:sz w:val="20"/>
        </w:rPr>
      </w:pPr>
    </w:p>
    <w:p w14:paraId="4FBCCD86" w14:textId="77777777" w:rsidR="002A5276" w:rsidRDefault="002A5276">
      <w:pPr>
        <w:pStyle w:val="BodyText"/>
        <w:rPr>
          <w:sz w:val="20"/>
        </w:rPr>
      </w:pPr>
    </w:p>
    <w:p w14:paraId="19256E44" w14:textId="77777777" w:rsidR="002A5276" w:rsidRDefault="002A5276">
      <w:pPr>
        <w:pStyle w:val="BodyText"/>
        <w:rPr>
          <w:sz w:val="20"/>
        </w:rPr>
      </w:pPr>
    </w:p>
    <w:p w14:paraId="4C03DF59" w14:textId="77777777" w:rsidR="002A5276" w:rsidRDefault="002A5276">
      <w:pPr>
        <w:pStyle w:val="BodyText"/>
        <w:rPr>
          <w:sz w:val="20"/>
        </w:rPr>
      </w:pPr>
    </w:p>
    <w:p w14:paraId="4B9C3F75" w14:textId="77777777" w:rsidR="002A5276" w:rsidRDefault="002A5276">
      <w:pPr>
        <w:pStyle w:val="BodyText"/>
        <w:rPr>
          <w:sz w:val="20"/>
        </w:rPr>
      </w:pPr>
    </w:p>
    <w:p w14:paraId="443B5B72" w14:textId="77777777" w:rsidR="002A5276" w:rsidRDefault="002A5276">
      <w:pPr>
        <w:pStyle w:val="BodyText"/>
        <w:rPr>
          <w:sz w:val="20"/>
        </w:rPr>
      </w:pPr>
    </w:p>
    <w:p w14:paraId="34300C7E" w14:textId="77777777" w:rsidR="002A5276" w:rsidRDefault="002A5276">
      <w:pPr>
        <w:pStyle w:val="BodyText"/>
        <w:rPr>
          <w:sz w:val="20"/>
        </w:rPr>
      </w:pPr>
    </w:p>
    <w:p w14:paraId="325BFCB7" w14:textId="77777777" w:rsidR="002A5276" w:rsidRDefault="002A5276">
      <w:pPr>
        <w:pStyle w:val="BodyText"/>
        <w:spacing w:before="8"/>
        <w:rPr>
          <w:sz w:val="23"/>
        </w:rPr>
      </w:pPr>
    </w:p>
    <w:p w14:paraId="0DFAC223" w14:textId="77777777" w:rsidR="002A5276" w:rsidRDefault="00F228D3">
      <w:pPr>
        <w:pStyle w:val="BodyText"/>
        <w:spacing w:before="106"/>
        <w:ind w:left="160"/>
      </w:pPr>
      <w:r>
        <w:rPr>
          <w:w w:val="105"/>
          <w:lang w:val="es-ES" w:bidi="es-ES"/>
        </w:rPr>
        <w:t>Intenta experimentar con otros conjuntos de datos de la lista si quieres practicar un poco más.</w:t>
      </w:r>
    </w:p>
    <w:p w14:paraId="67F68165" w14:textId="77777777" w:rsidR="002A5276" w:rsidRDefault="002A5276">
      <w:pPr>
        <w:pStyle w:val="BodyText"/>
        <w:spacing w:before="1"/>
        <w:rPr>
          <w:sz w:val="35"/>
        </w:rPr>
      </w:pPr>
    </w:p>
    <w:p w14:paraId="76CEE0DF" w14:textId="77777777" w:rsidR="002A5276" w:rsidRDefault="00F228D3">
      <w:pPr>
        <w:pStyle w:val="Heading1"/>
      </w:pPr>
      <w:r>
        <w:rPr>
          <w:w w:val="105"/>
          <w:lang w:val="es-ES" w:bidi="es-ES"/>
        </w:rPr>
        <w:t>readr</w:t>
      </w:r>
    </w:p>
    <w:p w14:paraId="7995BB67" w14:textId="77777777" w:rsidR="002A5276" w:rsidRDefault="00F228D3">
      <w:pPr>
        <w:pStyle w:val="BodyText"/>
        <w:spacing w:before="191" w:line="256" w:lineRule="auto"/>
        <w:ind w:left="160" w:right="282"/>
      </w:pPr>
      <w:r>
        <w:rPr>
          <w:lang w:val="es-ES" w:bidi="es-ES"/>
        </w:rPr>
        <w:t>Además de usar los conjuntos de datos integrados de R, también es útil importar datos de otras fuentes para utilizarlos en la práctica o en el análisis. El paquete readr en R es una excelente herramienta para leer datos rectangulares. Los datos rectangulares son datos que encajan perfectamente en un rectángulo de filas y columnas, en el que cada columna se refiere a una única variable y cada fila a una única observación.</w:t>
      </w:r>
    </w:p>
    <w:p w14:paraId="004349F2" w14:textId="77777777" w:rsidR="002A5276" w:rsidRDefault="002A5276">
      <w:pPr>
        <w:pStyle w:val="BodyText"/>
        <w:spacing w:before="3"/>
        <w:rPr>
          <w:sz w:val="23"/>
        </w:rPr>
      </w:pPr>
    </w:p>
    <w:p w14:paraId="30786F34" w14:textId="77777777" w:rsidR="002A5276" w:rsidRDefault="00F228D3">
      <w:pPr>
        <w:pStyle w:val="BodyText"/>
        <w:ind w:left="160"/>
      </w:pPr>
      <w:r>
        <w:rPr>
          <w:lang w:val="es-ES" w:bidi="es-ES"/>
        </w:rPr>
        <w:t>Estos son algunos ejemplos de tipos de archivos que almacenan datos rectangulares:</w:t>
      </w:r>
    </w:p>
    <w:p w14:paraId="174EF0C4" w14:textId="77777777" w:rsidR="002A5276" w:rsidRDefault="002A5276">
      <w:pPr>
        <w:pStyle w:val="BodyText"/>
        <w:spacing w:before="8"/>
        <w:rPr>
          <w:sz w:val="15"/>
        </w:rPr>
      </w:pPr>
    </w:p>
    <w:p w14:paraId="4A774D05" w14:textId="77777777" w:rsidR="002A5276" w:rsidRDefault="00F228D3">
      <w:pPr>
        <w:pStyle w:val="ListParagraph"/>
        <w:numPr>
          <w:ilvl w:val="0"/>
          <w:numId w:val="4"/>
        </w:numPr>
        <w:tabs>
          <w:tab w:val="left" w:pos="879"/>
          <w:tab w:val="left" w:pos="880"/>
        </w:tabs>
        <w:spacing w:before="107" w:line="256" w:lineRule="auto"/>
        <w:ind w:right="865"/>
      </w:pPr>
      <w:r>
        <w:rPr>
          <w:b/>
          <w:lang w:val="es-ES" w:bidi="es-ES"/>
        </w:rPr>
        <w:t xml:space="preserve">.csv (valores separados por comas): </w:t>
      </w:r>
      <w:r>
        <w:rPr>
          <w:lang w:val="es-ES" w:bidi="es-ES"/>
        </w:rPr>
        <w:t xml:space="preserve">Un archivo .csv es un archivo de texto sin formato que contiene una lista de datos. </w:t>
      </w:r>
      <w:r>
        <w:rPr>
          <w:color w:val="404040"/>
          <w:lang w:val="es-ES" w:bidi="es-ES"/>
        </w:rPr>
        <w:t>La mayoría de las veces usan comas para separar (o delimitar) los datos, pero a veces utilizan otros caracteres, como el punto y coma.</w:t>
      </w:r>
    </w:p>
    <w:p w14:paraId="5DD28D09" w14:textId="77777777" w:rsidR="002A5276" w:rsidRDefault="00F228D3">
      <w:pPr>
        <w:pStyle w:val="ListParagraph"/>
        <w:numPr>
          <w:ilvl w:val="0"/>
          <w:numId w:val="4"/>
        </w:numPr>
        <w:tabs>
          <w:tab w:val="left" w:pos="879"/>
          <w:tab w:val="left" w:pos="880"/>
        </w:tabs>
        <w:spacing w:line="256" w:lineRule="auto"/>
        <w:ind w:right="159"/>
      </w:pPr>
      <w:r>
        <w:rPr>
          <w:b/>
          <w:lang w:val="es-ES" w:bidi="es-ES"/>
        </w:rPr>
        <w:t xml:space="preserve">.tsv (valores separados por tabulaciones): </w:t>
      </w:r>
      <w:r>
        <w:rPr>
          <w:color w:val="4D5155"/>
          <w:lang w:val="es-ES" w:bidi="es-ES"/>
        </w:rPr>
        <w:t>Un archivo .tsv almacena una tabla de datos en la que las columnas de datos están separadas por tabulaciones. Por ejemplo, una tabla de una base de datos o datos de una hoja de cálculo.</w:t>
      </w:r>
    </w:p>
    <w:p w14:paraId="71797266" w14:textId="77777777" w:rsidR="002A5276" w:rsidRDefault="00F228D3">
      <w:pPr>
        <w:pStyle w:val="ListParagraph"/>
        <w:numPr>
          <w:ilvl w:val="0"/>
          <w:numId w:val="4"/>
        </w:numPr>
        <w:tabs>
          <w:tab w:val="left" w:pos="879"/>
          <w:tab w:val="left" w:pos="880"/>
        </w:tabs>
        <w:spacing w:line="252" w:lineRule="exact"/>
      </w:pPr>
      <w:r>
        <w:rPr>
          <w:b/>
          <w:w w:val="105"/>
          <w:lang w:val="es-ES" w:bidi="es-ES"/>
        </w:rPr>
        <w:t xml:space="preserve">.fwf (archivos de ancho fijo): </w:t>
      </w:r>
      <w:r>
        <w:rPr>
          <w:w w:val="105"/>
          <w:lang w:val="es-ES" w:bidi="es-ES"/>
        </w:rPr>
        <w:t>Un archivo .fwf tiene un formato específico que permite guardar datos textuales de forma organizada.</w:t>
      </w:r>
    </w:p>
    <w:p w14:paraId="5B26B4FB" w14:textId="77777777" w:rsidR="002A5276" w:rsidRDefault="00F228D3">
      <w:pPr>
        <w:pStyle w:val="ListParagraph"/>
        <w:numPr>
          <w:ilvl w:val="0"/>
          <w:numId w:val="3"/>
        </w:numPr>
        <w:tabs>
          <w:tab w:val="left" w:pos="879"/>
          <w:tab w:val="left" w:pos="880"/>
        </w:tabs>
        <w:spacing w:before="15"/>
      </w:pPr>
      <w:r>
        <w:rPr>
          <w:b/>
          <w:w w:val="105"/>
          <w:lang w:val="es-ES" w:bidi="es-ES"/>
        </w:rPr>
        <w:t xml:space="preserve">.log: </w:t>
      </w:r>
      <w:r>
        <w:rPr>
          <w:color w:val="404040"/>
          <w:w w:val="105"/>
          <w:lang w:val="es-ES" w:bidi="es-ES"/>
        </w:rPr>
        <w:t>Un archivo .log es un archivo generado por computadora que registra eventos de sistemas operativos y otros programas de software.</w:t>
      </w:r>
    </w:p>
    <w:p w14:paraId="76F9D9D2" w14:textId="77777777" w:rsidR="002A5276" w:rsidRDefault="002A5276">
      <w:pPr>
        <w:pStyle w:val="BodyText"/>
        <w:spacing w:before="9"/>
        <w:rPr>
          <w:sz w:val="15"/>
        </w:rPr>
      </w:pPr>
    </w:p>
    <w:p w14:paraId="6A2648EB" w14:textId="77777777" w:rsidR="002A5276" w:rsidRDefault="00F228D3">
      <w:pPr>
        <w:pStyle w:val="BodyText"/>
        <w:spacing w:before="106" w:line="256" w:lineRule="auto"/>
        <w:ind w:left="160" w:right="817"/>
      </w:pPr>
      <w:r>
        <w:rPr>
          <w:color w:val="202429"/>
          <w:lang w:val="es-ES" w:bidi="es-ES"/>
        </w:rPr>
        <w:t xml:space="preserve">Base R también tiene funciones para leer archivos, pero las funciones equivalentes en readr suelen ser </w:t>
      </w:r>
      <w:r>
        <w:rPr>
          <w:i/>
          <w:color w:val="202429"/>
          <w:lang w:val="es-ES" w:bidi="es-ES"/>
        </w:rPr>
        <w:t>mucho</w:t>
      </w:r>
      <w:r>
        <w:rPr>
          <w:color w:val="202429"/>
          <w:lang w:val="es-ES" w:bidi="es-ES"/>
        </w:rPr>
        <w:t xml:space="preserve"> más rápidas. Además, producen tibbles, que son fáciles de usar y leer.</w:t>
      </w:r>
    </w:p>
    <w:p w14:paraId="59C8547C" w14:textId="77777777" w:rsidR="002A5276" w:rsidRDefault="002A5276">
      <w:pPr>
        <w:pStyle w:val="BodyText"/>
        <w:spacing w:before="4"/>
        <w:rPr>
          <w:sz w:val="23"/>
        </w:rPr>
      </w:pPr>
    </w:p>
    <w:p w14:paraId="755DEF36" w14:textId="77777777" w:rsidR="002A5276" w:rsidRDefault="00F228D3">
      <w:pPr>
        <w:pStyle w:val="BodyText"/>
        <w:ind w:left="160"/>
      </w:pPr>
      <w:r>
        <w:rPr>
          <w:lang w:val="es-ES" w:bidi="es-ES"/>
        </w:rPr>
        <w:t>El paquete readr forma parte del núcleo de tidyverse. Así que, si ya instalaste tidyverse, tienes lo que necesitas para empezar</w:t>
      </w:r>
    </w:p>
    <w:p w14:paraId="2FAEE67A" w14:textId="77777777" w:rsidR="002A5276" w:rsidRDefault="002A5276">
      <w:pPr>
        <w:sectPr w:rsidR="002A5276">
          <w:pgSz w:w="15840" w:h="12240" w:orient="landscape"/>
          <w:pgMar w:top="1140" w:right="1340" w:bottom="280" w:left="1280" w:header="720" w:footer="720" w:gutter="0"/>
          <w:cols w:space="720"/>
        </w:sectPr>
      </w:pPr>
    </w:p>
    <w:p w14:paraId="63CC9389" w14:textId="77777777" w:rsidR="002A5276" w:rsidRDefault="002A5276">
      <w:pPr>
        <w:pStyle w:val="BodyText"/>
        <w:spacing w:before="2"/>
        <w:rPr>
          <w:sz w:val="17"/>
        </w:rPr>
      </w:pPr>
    </w:p>
    <w:p w14:paraId="3A44D7F8" w14:textId="77777777" w:rsidR="002A5276" w:rsidRDefault="00F228D3">
      <w:pPr>
        <w:pStyle w:val="BodyText"/>
        <w:spacing w:before="106"/>
        <w:ind w:left="160"/>
      </w:pPr>
      <w:r>
        <w:rPr>
          <w:lang w:val="es-ES" w:bidi="es-ES"/>
        </w:rPr>
        <w:t>a trabajar con readr. Si no lo has hecho, puedes instalar tidyverse ahora.</w:t>
      </w:r>
    </w:p>
    <w:p w14:paraId="7E1E1FD4" w14:textId="77777777" w:rsidR="002A5276" w:rsidRDefault="002A5276">
      <w:pPr>
        <w:pStyle w:val="BodyText"/>
        <w:spacing w:before="2"/>
        <w:rPr>
          <w:sz w:val="29"/>
        </w:rPr>
      </w:pPr>
    </w:p>
    <w:p w14:paraId="64B806F1" w14:textId="77777777" w:rsidR="002A5276" w:rsidRDefault="00F228D3">
      <w:pPr>
        <w:pStyle w:val="Heading2"/>
      </w:pPr>
      <w:r>
        <w:rPr>
          <w:color w:val="434343"/>
          <w:w w:val="105"/>
          <w:lang w:val="es-ES" w:bidi="es-ES"/>
        </w:rPr>
        <w:t>Funciones readr</w:t>
      </w:r>
    </w:p>
    <w:p w14:paraId="02EF405E" w14:textId="77777777" w:rsidR="002A5276" w:rsidRDefault="00F228D3">
      <w:pPr>
        <w:pStyle w:val="BodyText"/>
        <w:spacing w:before="139" w:line="285" w:lineRule="auto"/>
        <w:ind w:left="160" w:right="801"/>
      </w:pPr>
      <w:r>
        <w:rPr>
          <w:color w:val="444444"/>
          <w:lang w:val="es-ES" w:bidi="es-ES"/>
        </w:rPr>
        <w:t xml:space="preserve">El objetivo de readr es proporcionar una forma rápida y amigable de leer datos rectangulares. La función readr soporta varias funciones </w:t>
      </w:r>
      <w:r>
        <w:rPr>
          <w:color w:val="333333"/>
          <w:shd w:val="clear" w:color="auto" w:fill="F8F8F8"/>
          <w:lang w:val="es-ES" w:bidi="es-ES"/>
        </w:rPr>
        <w:t>read_</w:t>
      </w:r>
      <w:r>
        <w:rPr>
          <w:color w:val="444444"/>
          <w:lang w:val="es-ES" w:bidi="es-ES"/>
        </w:rPr>
        <w:t>. Cada función se refiere a un formato específico de archivo.</w:t>
      </w:r>
    </w:p>
    <w:p w14:paraId="2F851072" w14:textId="77777777" w:rsidR="002A5276" w:rsidRDefault="002A5276">
      <w:pPr>
        <w:pStyle w:val="BodyText"/>
        <w:spacing w:before="4"/>
        <w:rPr>
          <w:sz w:val="12"/>
        </w:rPr>
      </w:pPr>
    </w:p>
    <w:p w14:paraId="1ED4A508" w14:textId="77777777" w:rsidR="002A5276" w:rsidRDefault="00F228D3">
      <w:pPr>
        <w:pStyle w:val="ListParagraph"/>
        <w:numPr>
          <w:ilvl w:val="0"/>
          <w:numId w:val="2"/>
        </w:numPr>
        <w:tabs>
          <w:tab w:val="left" w:pos="879"/>
          <w:tab w:val="left" w:pos="880"/>
        </w:tabs>
        <w:spacing w:before="93"/>
      </w:pPr>
      <w:r>
        <w:rPr>
          <w:color w:val="444444"/>
          <w:shd w:val="clear" w:color="auto" w:fill="F8F8F8"/>
          <w:lang w:val="es-ES" w:bidi="es-ES"/>
        </w:rPr>
        <w:t xml:space="preserve">read_csv() </w:t>
      </w:r>
      <w:r>
        <w:rPr>
          <w:color w:val="444444"/>
          <w:sz w:val="24"/>
          <w:lang w:val="es-ES" w:bidi="es-ES"/>
        </w:rPr>
        <w:t xml:space="preserve">: </w:t>
      </w:r>
      <w:r>
        <w:rPr>
          <w:color w:val="444444"/>
          <w:lang w:val="es-ES" w:bidi="es-ES"/>
        </w:rPr>
        <w:t xml:space="preserve"> Archivos separados por comas (CSV)</w:t>
      </w:r>
    </w:p>
    <w:p w14:paraId="5ECBF68D" w14:textId="77777777" w:rsidR="002A5276" w:rsidRDefault="00F228D3">
      <w:pPr>
        <w:pStyle w:val="ListParagraph"/>
        <w:numPr>
          <w:ilvl w:val="0"/>
          <w:numId w:val="2"/>
        </w:numPr>
        <w:tabs>
          <w:tab w:val="left" w:pos="879"/>
          <w:tab w:val="left" w:pos="880"/>
        </w:tabs>
        <w:spacing w:before="38"/>
      </w:pPr>
      <w:r>
        <w:rPr>
          <w:color w:val="444444"/>
          <w:shd w:val="clear" w:color="auto" w:fill="F8F8F8"/>
          <w:lang w:val="es-ES" w:bidi="es-ES"/>
        </w:rPr>
        <w:t xml:space="preserve">read_tsv() </w:t>
      </w:r>
      <w:r>
        <w:rPr>
          <w:color w:val="444444"/>
          <w:sz w:val="24"/>
          <w:lang w:val="es-ES" w:bidi="es-ES"/>
        </w:rPr>
        <w:t xml:space="preserve">: </w:t>
      </w:r>
      <w:r>
        <w:rPr>
          <w:color w:val="444444"/>
          <w:lang w:val="es-ES" w:bidi="es-ES"/>
        </w:rPr>
        <w:t xml:space="preserve"> Archivos separados por tabulaciones</w:t>
      </w:r>
    </w:p>
    <w:p w14:paraId="51BE6679" w14:textId="77777777" w:rsidR="002A5276" w:rsidRDefault="00F228D3">
      <w:pPr>
        <w:pStyle w:val="ListParagraph"/>
        <w:numPr>
          <w:ilvl w:val="0"/>
          <w:numId w:val="2"/>
        </w:numPr>
        <w:tabs>
          <w:tab w:val="left" w:pos="879"/>
          <w:tab w:val="left" w:pos="880"/>
        </w:tabs>
        <w:spacing w:before="39"/>
      </w:pPr>
      <w:r>
        <w:rPr>
          <w:color w:val="444444"/>
          <w:shd w:val="clear" w:color="auto" w:fill="F8F8F8"/>
          <w:lang w:val="es-ES" w:bidi="es-ES"/>
        </w:rPr>
        <w:t>read_delim()</w:t>
      </w:r>
      <w:r>
        <w:rPr>
          <w:color w:val="444444"/>
          <w:sz w:val="24"/>
          <w:lang w:val="es-ES" w:bidi="es-ES"/>
        </w:rPr>
        <w:t xml:space="preserve">: </w:t>
      </w:r>
      <w:r>
        <w:rPr>
          <w:color w:val="444444"/>
          <w:lang w:val="es-ES" w:bidi="es-ES"/>
        </w:rPr>
        <w:t>Archivos delimitados en general</w:t>
      </w:r>
    </w:p>
    <w:p w14:paraId="106E1557" w14:textId="77777777" w:rsidR="002A5276" w:rsidRDefault="00F228D3">
      <w:pPr>
        <w:pStyle w:val="ListParagraph"/>
        <w:numPr>
          <w:ilvl w:val="0"/>
          <w:numId w:val="2"/>
        </w:numPr>
        <w:tabs>
          <w:tab w:val="left" w:pos="879"/>
          <w:tab w:val="left" w:pos="880"/>
        </w:tabs>
        <w:spacing w:before="39"/>
      </w:pPr>
      <w:r>
        <w:rPr>
          <w:color w:val="444444"/>
          <w:shd w:val="clear" w:color="auto" w:fill="F8F8F8"/>
          <w:lang w:val="es-ES" w:bidi="es-ES"/>
        </w:rPr>
        <w:t>read_fwf()</w:t>
      </w:r>
      <w:r>
        <w:rPr>
          <w:color w:val="444444"/>
          <w:sz w:val="24"/>
          <w:lang w:val="es-ES" w:bidi="es-ES"/>
        </w:rPr>
        <w:t>: A</w:t>
      </w:r>
      <w:r>
        <w:rPr>
          <w:color w:val="444444"/>
          <w:lang w:val="es-ES" w:bidi="es-ES"/>
        </w:rPr>
        <w:t>rchivos de ancho fijo</w:t>
      </w:r>
    </w:p>
    <w:p w14:paraId="6A3554DD" w14:textId="77777777" w:rsidR="002A5276" w:rsidRDefault="00F228D3">
      <w:pPr>
        <w:pStyle w:val="ListParagraph"/>
        <w:numPr>
          <w:ilvl w:val="0"/>
          <w:numId w:val="2"/>
        </w:numPr>
        <w:tabs>
          <w:tab w:val="left" w:pos="879"/>
          <w:tab w:val="left" w:pos="880"/>
        </w:tabs>
        <w:spacing w:before="39"/>
      </w:pPr>
      <w:r>
        <w:rPr>
          <w:color w:val="444444"/>
          <w:shd w:val="clear" w:color="auto" w:fill="F8F8F8"/>
          <w:lang w:val="es-ES" w:bidi="es-ES"/>
        </w:rPr>
        <w:t xml:space="preserve">read_table() </w:t>
      </w:r>
      <w:r>
        <w:rPr>
          <w:color w:val="444444"/>
          <w:sz w:val="24"/>
          <w:lang w:val="es-ES" w:bidi="es-ES"/>
        </w:rPr>
        <w:t xml:space="preserve">: </w:t>
      </w:r>
      <w:r>
        <w:rPr>
          <w:color w:val="444444"/>
          <w:lang w:val="es-ES" w:bidi="es-ES"/>
        </w:rPr>
        <w:t xml:space="preserve"> Archivos tabulares cuyas columnas están separadas por espacios en blanco</w:t>
      </w:r>
    </w:p>
    <w:p w14:paraId="1B058D36" w14:textId="77777777" w:rsidR="002A5276" w:rsidRDefault="00F228D3">
      <w:pPr>
        <w:pStyle w:val="ListParagraph"/>
        <w:numPr>
          <w:ilvl w:val="0"/>
          <w:numId w:val="2"/>
        </w:numPr>
        <w:tabs>
          <w:tab w:val="left" w:pos="879"/>
          <w:tab w:val="left" w:pos="880"/>
        </w:tabs>
        <w:spacing w:before="39"/>
      </w:pPr>
      <w:r>
        <w:rPr>
          <w:color w:val="444444"/>
          <w:shd w:val="clear" w:color="auto" w:fill="F8F8F8"/>
          <w:lang w:val="es-ES" w:bidi="es-ES"/>
        </w:rPr>
        <w:t>read_log()</w:t>
      </w:r>
      <w:r>
        <w:rPr>
          <w:color w:val="444444"/>
          <w:sz w:val="24"/>
          <w:lang w:val="es-ES" w:bidi="es-ES"/>
        </w:rPr>
        <w:t xml:space="preserve">: </w:t>
      </w:r>
      <w:r>
        <w:rPr>
          <w:color w:val="444444"/>
          <w:lang w:val="es-ES" w:bidi="es-ES"/>
        </w:rPr>
        <w:t>Archivos de registro de la web</w:t>
      </w:r>
    </w:p>
    <w:p w14:paraId="3F070BD0" w14:textId="77777777" w:rsidR="002A5276" w:rsidRDefault="002A5276">
      <w:pPr>
        <w:pStyle w:val="BodyText"/>
        <w:spacing w:before="5"/>
        <w:rPr>
          <w:sz w:val="11"/>
        </w:rPr>
      </w:pPr>
    </w:p>
    <w:p w14:paraId="0C5CF113" w14:textId="77777777" w:rsidR="002A5276" w:rsidRDefault="00F228D3">
      <w:pPr>
        <w:pStyle w:val="BodyText"/>
        <w:spacing w:before="106" w:line="285" w:lineRule="auto"/>
        <w:ind w:left="160" w:right="282"/>
      </w:pPr>
      <w:r>
        <w:rPr>
          <w:color w:val="202429"/>
          <w:lang w:val="es-ES" w:bidi="es-ES"/>
        </w:rPr>
        <w:t xml:space="preserve">Todas estas funciones tienen una sintaxis similar, por lo que una vez que aprendes a usar una de ellas, podrás aplicar tus conocimientos a las demás. Esta lectura se centrará en la función </w:t>
      </w:r>
      <w:r>
        <w:rPr>
          <w:color w:val="202429"/>
          <w:shd w:val="clear" w:color="auto" w:fill="F8F8F8"/>
          <w:lang w:val="es-ES" w:bidi="es-ES"/>
        </w:rPr>
        <w:t>read_csv()</w:t>
      </w:r>
      <w:r>
        <w:rPr>
          <w:color w:val="202429"/>
          <w:lang w:val="es-ES" w:bidi="es-ES"/>
        </w:rPr>
        <w:t>, ya que los archivos .csv son una de las formas más comunes de almacenamiento de datos y trabajarás con ellos frecuentemente.</w:t>
      </w:r>
    </w:p>
    <w:p w14:paraId="64991674" w14:textId="77777777" w:rsidR="002A5276" w:rsidRDefault="00F228D3">
      <w:pPr>
        <w:pStyle w:val="BodyText"/>
        <w:spacing w:before="237" w:line="285" w:lineRule="auto"/>
        <w:ind w:left="160" w:right="441"/>
      </w:pPr>
      <w:r>
        <w:rPr>
          <w:color w:val="444444"/>
          <w:w w:val="105"/>
          <w:lang w:val="es-ES" w:bidi="es-ES"/>
        </w:rPr>
        <w:t>En la mayoría de los casos, estas funciones funcionarán de forma automática: provees la ruta de acceso a un archivo, ejecutas la función y obtienes un tibble que muestra los datos del archivo. Detrás de escena, readr analiza todo el archivo y especifica cómo debe convertirse cada columna de un vector de caracteres al tipo de datos más apropiado.</w:t>
      </w:r>
    </w:p>
    <w:p w14:paraId="5FFF54F4" w14:textId="77777777" w:rsidR="002A5276" w:rsidRDefault="002A5276">
      <w:pPr>
        <w:pStyle w:val="BodyText"/>
        <w:spacing w:before="5"/>
        <w:rPr>
          <w:sz w:val="27"/>
        </w:rPr>
      </w:pPr>
    </w:p>
    <w:p w14:paraId="616AF54C" w14:textId="77777777" w:rsidR="002A5276" w:rsidRDefault="00F228D3">
      <w:pPr>
        <w:pStyle w:val="Heading2"/>
      </w:pPr>
      <w:r>
        <w:rPr>
          <w:color w:val="434343"/>
          <w:lang w:val="es-ES" w:bidi="es-ES"/>
        </w:rPr>
        <w:t>Leer un archivo csv con readr</w:t>
      </w:r>
    </w:p>
    <w:p w14:paraId="5F514A96" w14:textId="77777777" w:rsidR="002A5276" w:rsidRDefault="00F228D3">
      <w:pPr>
        <w:pStyle w:val="BodyText"/>
        <w:spacing w:before="139" w:line="285" w:lineRule="auto"/>
        <w:ind w:left="160" w:right="147"/>
      </w:pPr>
      <w:r>
        <w:rPr>
          <w:color w:val="444444"/>
          <w:lang w:val="es-ES" w:bidi="es-ES"/>
        </w:rPr>
        <w:t>El paquete readr viene con algunos archivos de muestra de conjuntos de datos integrados que puedes usar para el código de ejemplo. Para enumerar los archivos de muestra, puedes ejecutar la función readr_example() sin argumentos.</w:t>
      </w:r>
    </w:p>
    <w:p w14:paraId="4CA73E7F" w14:textId="77777777" w:rsidR="002A5276" w:rsidRDefault="002A5276">
      <w:pPr>
        <w:pStyle w:val="BodyText"/>
        <w:spacing w:before="6" w:after="1"/>
      </w:pPr>
    </w:p>
    <w:tbl>
      <w:tblPr>
        <w:tblW w:w="0" w:type="auto"/>
        <w:tblInd w:w="117" w:type="dxa"/>
        <w:tblLayout w:type="fixed"/>
        <w:tblCellMar>
          <w:left w:w="0" w:type="dxa"/>
          <w:right w:w="0" w:type="dxa"/>
        </w:tblCellMar>
        <w:tblLook w:val="01E0" w:firstRow="1" w:lastRow="1" w:firstColumn="1" w:lastColumn="1" w:noHBand="0" w:noVBand="0"/>
      </w:tblPr>
      <w:tblGrid>
        <w:gridCol w:w="3019"/>
        <w:gridCol w:w="2700"/>
        <w:gridCol w:w="2073"/>
      </w:tblGrid>
      <w:tr w:rsidR="002A5276" w14:paraId="3B4F9050" w14:textId="77777777">
        <w:trPr>
          <w:trHeight w:val="421"/>
        </w:trPr>
        <w:tc>
          <w:tcPr>
            <w:tcW w:w="3019" w:type="dxa"/>
          </w:tcPr>
          <w:p w14:paraId="47157E74" w14:textId="77777777" w:rsidR="002A5276" w:rsidRDefault="00F228D3">
            <w:pPr>
              <w:pStyle w:val="TableParagraph"/>
              <w:spacing w:before="0"/>
              <w:ind w:left="50"/>
              <w:jc w:val="left"/>
              <w:rPr>
                <w:sz w:val="24"/>
              </w:rPr>
            </w:pPr>
            <w:r>
              <w:rPr>
                <w:color w:val="444444"/>
                <w:sz w:val="24"/>
                <w:shd w:val="clear" w:color="auto" w:fill="F6F6F6"/>
                <w:lang w:val="es-ES" w:bidi="es-ES"/>
              </w:rPr>
              <w:t>readr_example()</w:t>
            </w:r>
          </w:p>
        </w:tc>
        <w:tc>
          <w:tcPr>
            <w:tcW w:w="2700" w:type="dxa"/>
          </w:tcPr>
          <w:p w14:paraId="1EA10CB2" w14:textId="77777777" w:rsidR="002A5276" w:rsidRDefault="002A5276">
            <w:pPr>
              <w:pStyle w:val="TableParagraph"/>
              <w:spacing w:before="0"/>
              <w:jc w:val="left"/>
              <w:rPr>
                <w:rFonts w:ascii="Times New Roman"/>
              </w:rPr>
            </w:pPr>
          </w:p>
        </w:tc>
        <w:tc>
          <w:tcPr>
            <w:tcW w:w="2073" w:type="dxa"/>
          </w:tcPr>
          <w:p w14:paraId="2370D95D" w14:textId="77777777" w:rsidR="002A5276" w:rsidRDefault="002A5276">
            <w:pPr>
              <w:pStyle w:val="TableParagraph"/>
              <w:spacing w:before="0"/>
              <w:jc w:val="left"/>
              <w:rPr>
                <w:rFonts w:ascii="Times New Roman"/>
              </w:rPr>
            </w:pPr>
          </w:p>
        </w:tc>
      </w:tr>
      <w:tr w:rsidR="002A5276" w14:paraId="472C3F96" w14:textId="77777777">
        <w:trPr>
          <w:trHeight w:val="424"/>
        </w:trPr>
        <w:tc>
          <w:tcPr>
            <w:tcW w:w="3019" w:type="dxa"/>
          </w:tcPr>
          <w:p w14:paraId="76602A7F" w14:textId="77777777" w:rsidR="002A5276" w:rsidRDefault="00F228D3">
            <w:pPr>
              <w:pStyle w:val="TableParagraph"/>
              <w:tabs>
                <w:tab w:val="left" w:pos="3290"/>
              </w:tabs>
              <w:spacing w:before="150"/>
              <w:ind w:left="50" w:right="-274"/>
              <w:jc w:val="left"/>
            </w:pPr>
            <w:r>
              <w:rPr>
                <w:shd w:val="clear" w:color="auto" w:fill="F8F8F8"/>
                <w:lang w:val="es-ES" w:bidi="es-ES"/>
              </w:rPr>
              <w:t>[1] "challenge.csv"</w:t>
            </w:r>
            <w:r>
              <w:rPr>
                <w:shd w:val="clear" w:color="auto" w:fill="F8F8F8"/>
                <w:lang w:val="es-ES" w:bidi="es-ES"/>
              </w:rPr>
              <w:tab/>
            </w:r>
          </w:p>
        </w:tc>
        <w:tc>
          <w:tcPr>
            <w:tcW w:w="2700" w:type="dxa"/>
          </w:tcPr>
          <w:p w14:paraId="624B3761" w14:textId="77777777" w:rsidR="002A5276" w:rsidRDefault="00F228D3">
            <w:pPr>
              <w:pStyle w:val="TableParagraph"/>
              <w:tabs>
                <w:tab w:val="left" w:pos="2971"/>
              </w:tabs>
              <w:spacing w:before="150"/>
              <w:ind w:left="271" w:right="-274"/>
              <w:jc w:val="left"/>
            </w:pPr>
            <w:r>
              <w:rPr>
                <w:shd w:val="clear" w:color="auto" w:fill="F8F8F8"/>
                <w:lang w:val="es-ES" w:bidi="es-ES"/>
              </w:rPr>
              <w:t>"epa78.txt"</w:t>
            </w:r>
            <w:r>
              <w:rPr>
                <w:shd w:val="clear" w:color="auto" w:fill="F8F8F8"/>
                <w:lang w:val="es-ES" w:bidi="es-ES"/>
              </w:rPr>
              <w:tab/>
            </w:r>
          </w:p>
        </w:tc>
        <w:tc>
          <w:tcPr>
            <w:tcW w:w="2073" w:type="dxa"/>
          </w:tcPr>
          <w:p w14:paraId="7A987E25" w14:textId="77777777" w:rsidR="002A5276" w:rsidRDefault="00F228D3">
            <w:pPr>
              <w:pStyle w:val="TableParagraph"/>
              <w:spacing w:before="150"/>
              <w:ind w:left="272"/>
              <w:jc w:val="left"/>
            </w:pPr>
            <w:r>
              <w:rPr>
                <w:shd w:val="clear" w:color="auto" w:fill="F8F8F8"/>
                <w:lang w:val="es-ES" w:bidi="es-ES"/>
              </w:rPr>
              <w:t>"example.log"</w:t>
            </w:r>
          </w:p>
        </w:tc>
      </w:tr>
      <w:tr w:rsidR="002A5276" w14:paraId="22880EBD" w14:textId="77777777">
        <w:trPr>
          <w:trHeight w:val="299"/>
        </w:trPr>
        <w:tc>
          <w:tcPr>
            <w:tcW w:w="3019" w:type="dxa"/>
            <w:shd w:val="clear" w:color="auto" w:fill="F8F8F8"/>
          </w:tcPr>
          <w:p w14:paraId="079037EF" w14:textId="77777777" w:rsidR="002A5276" w:rsidRDefault="00F228D3">
            <w:pPr>
              <w:pStyle w:val="TableParagraph"/>
              <w:tabs>
                <w:tab w:val="left" w:pos="3290"/>
              </w:tabs>
              <w:spacing w:before="25"/>
              <w:ind w:left="50" w:right="-274"/>
              <w:jc w:val="left"/>
            </w:pPr>
            <w:r>
              <w:rPr>
                <w:shd w:val="clear" w:color="auto" w:fill="F8F8F8"/>
                <w:lang w:val="es-ES" w:bidi="es-ES"/>
              </w:rPr>
              <w:t>[4] "fwf-sample.txt"</w:t>
            </w:r>
            <w:r>
              <w:rPr>
                <w:shd w:val="clear" w:color="auto" w:fill="F8F8F8"/>
                <w:lang w:val="es-ES" w:bidi="es-ES"/>
              </w:rPr>
              <w:tab/>
            </w:r>
          </w:p>
        </w:tc>
        <w:tc>
          <w:tcPr>
            <w:tcW w:w="4773" w:type="dxa"/>
            <w:gridSpan w:val="2"/>
            <w:shd w:val="clear" w:color="auto" w:fill="F8F8F8"/>
          </w:tcPr>
          <w:p w14:paraId="42BE8884" w14:textId="77777777" w:rsidR="002A5276" w:rsidRDefault="00F228D3">
            <w:pPr>
              <w:pStyle w:val="TableParagraph"/>
              <w:spacing w:before="25"/>
              <w:ind w:left="271"/>
              <w:jc w:val="left"/>
            </w:pPr>
            <w:r>
              <w:rPr>
                <w:shd w:val="clear" w:color="auto" w:fill="F8F8F8"/>
                <w:lang w:val="es-ES" w:bidi="es-ES"/>
              </w:rPr>
              <w:t>"massey-rating.txt" "mtcars.csv"</w:t>
            </w:r>
          </w:p>
        </w:tc>
      </w:tr>
      <w:tr w:rsidR="002A5276" w14:paraId="69AC80C8" w14:textId="77777777">
        <w:trPr>
          <w:trHeight w:val="274"/>
        </w:trPr>
        <w:tc>
          <w:tcPr>
            <w:tcW w:w="3019" w:type="dxa"/>
            <w:shd w:val="clear" w:color="auto" w:fill="F8F8F8"/>
          </w:tcPr>
          <w:p w14:paraId="58AA39E2" w14:textId="77777777" w:rsidR="002A5276" w:rsidRDefault="00F228D3">
            <w:pPr>
              <w:pStyle w:val="TableParagraph"/>
              <w:tabs>
                <w:tab w:val="left" w:pos="3290"/>
              </w:tabs>
              <w:spacing w:before="25" w:line="229" w:lineRule="exact"/>
              <w:ind w:left="50" w:right="-274"/>
              <w:jc w:val="left"/>
            </w:pPr>
            <w:r>
              <w:rPr>
                <w:shd w:val="clear" w:color="auto" w:fill="F8F8F8"/>
                <w:lang w:val="es-ES" w:bidi="es-ES"/>
              </w:rPr>
              <w:t>[7] "mtcars.csv.bz2"</w:t>
            </w:r>
            <w:r>
              <w:rPr>
                <w:shd w:val="clear" w:color="auto" w:fill="F8F8F8"/>
                <w:lang w:val="es-ES" w:bidi="es-ES"/>
              </w:rPr>
              <w:tab/>
            </w:r>
          </w:p>
        </w:tc>
        <w:tc>
          <w:tcPr>
            <w:tcW w:w="2700" w:type="dxa"/>
            <w:shd w:val="clear" w:color="auto" w:fill="F8F8F8"/>
          </w:tcPr>
          <w:p w14:paraId="157B690C" w14:textId="77777777" w:rsidR="002A5276" w:rsidRDefault="00F228D3">
            <w:pPr>
              <w:pStyle w:val="TableParagraph"/>
              <w:spacing w:before="25" w:line="229" w:lineRule="exact"/>
              <w:ind w:left="271"/>
              <w:jc w:val="left"/>
            </w:pPr>
            <w:r>
              <w:rPr>
                <w:shd w:val="clear" w:color="auto" w:fill="F8F8F8"/>
                <w:lang w:val="es-ES" w:bidi="es-ES"/>
              </w:rPr>
              <w:t>"mtcars.csv.zip"</w:t>
            </w:r>
          </w:p>
        </w:tc>
        <w:tc>
          <w:tcPr>
            <w:tcW w:w="2073" w:type="dxa"/>
          </w:tcPr>
          <w:p w14:paraId="3A79B1F3" w14:textId="77777777" w:rsidR="002A5276" w:rsidRDefault="002A5276">
            <w:pPr>
              <w:pStyle w:val="TableParagraph"/>
              <w:spacing w:before="0"/>
              <w:jc w:val="left"/>
              <w:rPr>
                <w:rFonts w:ascii="Times New Roman"/>
                <w:sz w:val="20"/>
              </w:rPr>
            </w:pPr>
          </w:p>
        </w:tc>
      </w:tr>
    </w:tbl>
    <w:p w14:paraId="19D559C4" w14:textId="77777777" w:rsidR="002A5276" w:rsidRDefault="002A5276">
      <w:pPr>
        <w:rPr>
          <w:rFonts w:ascii="Times New Roman"/>
          <w:sz w:val="20"/>
        </w:rPr>
        <w:sectPr w:rsidR="002A5276">
          <w:pgSz w:w="15840" w:h="12240" w:orient="landscape"/>
          <w:pgMar w:top="1140" w:right="1340" w:bottom="280" w:left="1280" w:header="720" w:footer="720" w:gutter="0"/>
          <w:cols w:space="720"/>
        </w:sectPr>
      </w:pPr>
    </w:p>
    <w:p w14:paraId="28E17744" w14:textId="77777777" w:rsidR="002A5276" w:rsidRDefault="002A5276">
      <w:pPr>
        <w:pStyle w:val="BodyText"/>
        <w:rPr>
          <w:sz w:val="20"/>
        </w:rPr>
      </w:pPr>
    </w:p>
    <w:p w14:paraId="6CA934FB" w14:textId="77777777" w:rsidR="002A5276" w:rsidRDefault="002A5276">
      <w:pPr>
        <w:pStyle w:val="BodyText"/>
        <w:spacing w:before="3"/>
        <w:rPr>
          <w:sz w:val="23"/>
        </w:rPr>
      </w:pPr>
    </w:p>
    <w:p w14:paraId="326273C0" w14:textId="77777777" w:rsidR="002A5276" w:rsidRDefault="00F228D3">
      <w:pPr>
        <w:pStyle w:val="BodyText"/>
        <w:spacing w:before="106" w:line="285" w:lineRule="auto"/>
        <w:ind w:left="160" w:right="742"/>
      </w:pPr>
      <w:r>
        <w:rPr>
          <w:color w:val="444444"/>
          <w:w w:val="105"/>
          <w:lang w:val="es-ES" w:bidi="es-ES"/>
        </w:rPr>
        <w:t xml:space="preserve">El archivo "mtcars.csv" hace referencia al conjunto de datos "mtcars" mencionado anteriormente. Usemos la función </w:t>
      </w:r>
      <w:r>
        <w:rPr>
          <w:b/>
          <w:color w:val="444444"/>
          <w:w w:val="105"/>
          <w:lang w:val="es-ES" w:bidi="es-ES"/>
        </w:rPr>
        <w:t>read_csv()</w:t>
      </w:r>
      <w:r>
        <w:rPr>
          <w:color w:val="444444"/>
          <w:w w:val="105"/>
          <w:lang w:val="es-ES" w:bidi="es-ES"/>
        </w:rPr>
        <w:t xml:space="preserve"> para leer el archivo "mtcars.csv", como ejemplo. En el paréntesis, debes indicar la ruta del archivo. En este caso, es “readr_example(“mtcars.csv”).</w:t>
      </w:r>
    </w:p>
    <w:p w14:paraId="05FF5C41" w14:textId="77777777" w:rsidR="002A5276" w:rsidRDefault="002A5276">
      <w:pPr>
        <w:pStyle w:val="BodyText"/>
      </w:pPr>
    </w:p>
    <w:p w14:paraId="3082D260" w14:textId="77777777" w:rsidR="002A5276" w:rsidRDefault="00F228D3">
      <w:pPr>
        <w:ind w:left="160"/>
        <w:rPr>
          <w:rFonts w:ascii="Courier New"/>
          <w:sz w:val="21"/>
        </w:rPr>
      </w:pPr>
      <w:r>
        <w:rPr>
          <w:sz w:val="21"/>
          <w:shd w:val="clear" w:color="auto" w:fill="F8F8F8"/>
          <w:lang w:val="es-ES" w:bidi="es-ES"/>
        </w:rPr>
        <w:t>read_csv(readr_example("mtcars.csv"))</w:t>
      </w:r>
    </w:p>
    <w:p w14:paraId="25CD7F86" w14:textId="77777777" w:rsidR="002A5276" w:rsidRDefault="002A5276">
      <w:pPr>
        <w:pStyle w:val="BodyText"/>
        <w:spacing w:before="10"/>
        <w:rPr>
          <w:rFonts w:ascii="Courier New"/>
          <w:sz w:val="23"/>
        </w:rPr>
      </w:pPr>
    </w:p>
    <w:p w14:paraId="57A1F891" w14:textId="77777777" w:rsidR="002A5276" w:rsidRDefault="00F228D3">
      <w:pPr>
        <w:pStyle w:val="BodyText"/>
        <w:ind w:left="160"/>
      </w:pPr>
      <w:r>
        <w:rPr>
          <w:color w:val="202429"/>
          <w:lang w:val="es-ES" w:bidi="es-ES"/>
        </w:rPr>
        <w:t>Cuando ejecutas la función, R imprime una especificación de columna que da el nombre y el tipo de cada columna.</w:t>
      </w:r>
    </w:p>
    <w:p w14:paraId="7BC9B80D" w14:textId="77777777" w:rsidR="002A5276" w:rsidRDefault="002A5276">
      <w:pPr>
        <w:pStyle w:val="BodyText"/>
        <w:rPr>
          <w:sz w:val="27"/>
        </w:rPr>
      </w:pPr>
    </w:p>
    <w:p w14:paraId="04A6C1B6" w14:textId="77777777" w:rsidR="002A5276" w:rsidRDefault="00F228D3">
      <w:pPr>
        <w:spacing w:line="288" w:lineRule="auto"/>
        <w:ind w:left="160" w:right="2381"/>
        <w:rPr>
          <w:rFonts w:ascii="Courier New" w:hAnsi="Courier New"/>
        </w:rPr>
      </w:pPr>
      <w:r>
        <w:rPr>
          <w:shd w:val="clear" w:color="auto" w:fill="F8F8F8"/>
          <w:lang w:val="es-ES" w:bidi="es-ES"/>
        </w:rPr>
        <w:t xml:space="preserve">── </w:t>
      </w:r>
      <w:r>
        <w:rPr>
          <w:b/>
          <w:shd w:val="clear" w:color="auto" w:fill="F8F8F8"/>
          <w:lang w:val="es-ES" w:bidi="es-ES"/>
        </w:rPr>
        <w:t xml:space="preserve">Especificación de columna </w:t>
      </w:r>
      <w:r>
        <w:rPr>
          <w:shd w:val="clear" w:color="auto" w:fill="F8F8F8"/>
          <w:lang w:val="es-ES" w:bidi="es-ES"/>
        </w:rPr>
        <w:t>───────────────────────────────────────────────────</w:t>
      </w:r>
      <w:r>
        <w:rPr>
          <w:spacing w:val="-129"/>
          <w:lang w:val="es-ES" w:bidi="es-ES"/>
        </w:rPr>
        <w:t xml:space="preserve"> </w:t>
      </w:r>
      <w:r>
        <w:rPr>
          <w:shd w:val="clear" w:color="auto" w:fill="F8F8F8"/>
          <w:lang w:val="es-ES" w:bidi="es-ES"/>
        </w:rPr>
        <w:t>cols(</w:t>
      </w:r>
    </w:p>
    <w:p w14:paraId="0C6227AE" w14:textId="77777777" w:rsidR="002A5276" w:rsidRDefault="00F228D3">
      <w:pPr>
        <w:pStyle w:val="BodyText"/>
        <w:tabs>
          <w:tab w:val="left" w:pos="429"/>
        </w:tabs>
        <w:spacing w:before="2"/>
        <w:ind w:left="160"/>
        <w:rPr>
          <w:rFonts w:ascii="Courier New"/>
        </w:rPr>
      </w:pPr>
      <w:r>
        <w:rPr>
          <w:shd w:val="clear" w:color="auto" w:fill="F8F8F8"/>
          <w:lang w:val="es-ES" w:bidi="es-ES"/>
        </w:rPr>
        <w:t xml:space="preserve"> </w:t>
      </w:r>
      <w:r>
        <w:rPr>
          <w:shd w:val="clear" w:color="auto" w:fill="F8F8F8"/>
          <w:lang w:val="es-ES" w:bidi="es-ES"/>
        </w:rPr>
        <w:tab/>
        <w:t>mpg = col_double(),</w:t>
      </w:r>
    </w:p>
    <w:p w14:paraId="2C98F968" w14:textId="77777777" w:rsidR="002A5276" w:rsidRDefault="00F228D3">
      <w:pPr>
        <w:pStyle w:val="BodyText"/>
        <w:tabs>
          <w:tab w:val="left" w:pos="429"/>
        </w:tabs>
        <w:spacing w:before="51"/>
        <w:ind w:left="160"/>
        <w:rPr>
          <w:rFonts w:ascii="Courier New"/>
        </w:rPr>
      </w:pPr>
      <w:r>
        <w:rPr>
          <w:shd w:val="clear" w:color="auto" w:fill="F8F8F8"/>
          <w:lang w:val="es-ES" w:bidi="es-ES"/>
        </w:rPr>
        <w:t xml:space="preserve"> </w:t>
      </w:r>
      <w:r>
        <w:rPr>
          <w:shd w:val="clear" w:color="auto" w:fill="F8F8F8"/>
          <w:lang w:val="es-ES" w:bidi="es-ES"/>
        </w:rPr>
        <w:tab/>
        <w:t>cyl = col_double(),</w:t>
      </w:r>
    </w:p>
    <w:p w14:paraId="03A4D14B" w14:textId="77777777" w:rsidR="002A5276" w:rsidRDefault="00F228D3">
      <w:pPr>
        <w:pStyle w:val="BodyText"/>
        <w:tabs>
          <w:tab w:val="left" w:pos="429"/>
        </w:tabs>
        <w:spacing w:before="51"/>
        <w:ind w:left="160"/>
        <w:rPr>
          <w:rFonts w:ascii="Courier New"/>
        </w:rPr>
      </w:pPr>
      <w:r>
        <w:rPr>
          <w:shd w:val="clear" w:color="auto" w:fill="F8F8F8"/>
          <w:lang w:val="es-ES" w:bidi="es-ES"/>
        </w:rPr>
        <w:t xml:space="preserve"> </w:t>
      </w:r>
      <w:r>
        <w:rPr>
          <w:shd w:val="clear" w:color="auto" w:fill="F8F8F8"/>
          <w:lang w:val="es-ES" w:bidi="es-ES"/>
        </w:rPr>
        <w:tab/>
        <w:t>disp = col_double(),</w:t>
      </w:r>
    </w:p>
    <w:p w14:paraId="64FDDACC" w14:textId="77777777" w:rsidR="002A5276" w:rsidRDefault="00F228D3">
      <w:pPr>
        <w:pStyle w:val="BodyText"/>
        <w:tabs>
          <w:tab w:val="left" w:pos="429"/>
        </w:tabs>
        <w:spacing w:before="50"/>
        <w:ind w:left="160"/>
        <w:rPr>
          <w:rFonts w:ascii="Courier New"/>
        </w:rPr>
      </w:pPr>
      <w:r>
        <w:rPr>
          <w:shd w:val="clear" w:color="auto" w:fill="F8F8F8"/>
          <w:lang w:val="es-ES" w:bidi="es-ES"/>
        </w:rPr>
        <w:t xml:space="preserve"> </w:t>
      </w:r>
      <w:r>
        <w:rPr>
          <w:shd w:val="clear" w:color="auto" w:fill="F8F8F8"/>
          <w:lang w:val="es-ES" w:bidi="es-ES"/>
        </w:rPr>
        <w:tab/>
        <w:t>hp = col_double(),</w:t>
      </w:r>
    </w:p>
    <w:p w14:paraId="79BFB8EB" w14:textId="77777777" w:rsidR="002A5276" w:rsidRDefault="00F228D3">
      <w:pPr>
        <w:pStyle w:val="BodyText"/>
        <w:tabs>
          <w:tab w:val="left" w:pos="429"/>
        </w:tabs>
        <w:spacing w:before="51"/>
        <w:ind w:left="160"/>
        <w:rPr>
          <w:rFonts w:ascii="Courier New"/>
        </w:rPr>
      </w:pPr>
      <w:r>
        <w:rPr>
          <w:shd w:val="clear" w:color="auto" w:fill="F8F8F8"/>
          <w:lang w:val="es-ES" w:bidi="es-ES"/>
        </w:rPr>
        <w:t xml:space="preserve"> </w:t>
      </w:r>
      <w:r>
        <w:rPr>
          <w:shd w:val="clear" w:color="auto" w:fill="F8F8F8"/>
          <w:lang w:val="es-ES" w:bidi="es-ES"/>
        </w:rPr>
        <w:tab/>
        <w:t>drat = col_double(),</w:t>
      </w:r>
    </w:p>
    <w:p w14:paraId="4B261664" w14:textId="77777777" w:rsidR="002A5276" w:rsidRDefault="00F228D3">
      <w:pPr>
        <w:pStyle w:val="BodyText"/>
        <w:tabs>
          <w:tab w:val="left" w:pos="429"/>
        </w:tabs>
        <w:spacing w:before="51"/>
        <w:ind w:left="160"/>
        <w:rPr>
          <w:rFonts w:ascii="Courier New"/>
        </w:rPr>
      </w:pPr>
      <w:r>
        <w:rPr>
          <w:shd w:val="clear" w:color="auto" w:fill="F8F8F8"/>
          <w:lang w:val="es-ES" w:bidi="es-ES"/>
        </w:rPr>
        <w:t xml:space="preserve"> </w:t>
      </w:r>
      <w:r>
        <w:rPr>
          <w:shd w:val="clear" w:color="auto" w:fill="F8F8F8"/>
          <w:lang w:val="es-ES" w:bidi="es-ES"/>
        </w:rPr>
        <w:tab/>
        <w:t>wt = col_double(),</w:t>
      </w:r>
    </w:p>
    <w:p w14:paraId="0F35E075" w14:textId="77777777" w:rsidR="002A5276" w:rsidRDefault="00F228D3">
      <w:pPr>
        <w:pStyle w:val="BodyText"/>
        <w:tabs>
          <w:tab w:val="left" w:pos="429"/>
        </w:tabs>
        <w:spacing w:before="51"/>
        <w:ind w:left="160"/>
        <w:rPr>
          <w:rFonts w:ascii="Courier New"/>
        </w:rPr>
      </w:pPr>
      <w:r>
        <w:rPr>
          <w:shd w:val="clear" w:color="auto" w:fill="F8F8F8"/>
          <w:lang w:val="es-ES" w:bidi="es-ES"/>
        </w:rPr>
        <w:t xml:space="preserve"> </w:t>
      </w:r>
      <w:r>
        <w:rPr>
          <w:shd w:val="clear" w:color="auto" w:fill="F8F8F8"/>
          <w:lang w:val="es-ES" w:bidi="es-ES"/>
        </w:rPr>
        <w:tab/>
        <w:t>qsec = col_double(),</w:t>
      </w:r>
    </w:p>
    <w:p w14:paraId="20F0B216" w14:textId="77777777" w:rsidR="002A5276" w:rsidRDefault="00F228D3">
      <w:pPr>
        <w:pStyle w:val="BodyText"/>
        <w:tabs>
          <w:tab w:val="left" w:pos="429"/>
        </w:tabs>
        <w:spacing w:before="50"/>
        <w:ind w:left="160"/>
        <w:rPr>
          <w:rFonts w:ascii="Courier New"/>
        </w:rPr>
      </w:pPr>
      <w:r>
        <w:rPr>
          <w:shd w:val="clear" w:color="auto" w:fill="F8F8F8"/>
          <w:lang w:val="es-ES" w:bidi="es-ES"/>
        </w:rPr>
        <w:t xml:space="preserve"> </w:t>
      </w:r>
      <w:r>
        <w:rPr>
          <w:shd w:val="clear" w:color="auto" w:fill="F8F8F8"/>
          <w:lang w:val="es-ES" w:bidi="es-ES"/>
        </w:rPr>
        <w:tab/>
        <w:t>vs = col_double(),</w:t>
      </w:r>
    </w:p>
    <w:p w14:paraId="4CECB7B4" w14:textId="77777777" w:rsidR="002A5276" w:rsidRDefault="00F228D3">
      <w:pPr>
        <w:pStyle w:val="BodyText"/>
        <w:tabs>
          <w:tab w:val="left" w:pos="429"/>
        </w:tabs>
        <w:spacing w:before="51"/>
        <w:ind w:left="160"/>
        <w:rPr>
          <w:rFonts w:ascii="Courier New"/>
        </w:rPr>
      </w:pPr>
      <w:r>
        <w:rPr>
          <w:shd w:val="clear" w:color="auto" w:fill="F8F8F8"/>
          <w:lang w:val="es-ES" w:bidi="es-ES"/>
        </w:rPr>
        <w:t xml:space="preserve"> </w:t>
      </w:r>
      <w:r>
        <w:rPr>
          <w:shd w:val="clear" w:color="auto" w:fill="F8F8F8"/>
          <w:lang w:val="es-ES" w:bidi="es-ES"/>
        </w:rPr>
        <w:tab/>
        <w:t>am = col_double(),</w:t>
      </w:r>
    </w:p>
    <w:p w14:paraId="305059B2" w14:textId="77777777" w:rsidR="002A5276" w:rsidRDefault="00F228D3">
      <w:pPr>
        <w:pStyle w:val="BodyText"/>
        <w:tabs>
          <w:tab w:val="left" w:pos="429"/>
        </w:tabs>
        <w:spacing w:before="51"/>
        <w:ind w:left="160"/>
        <w:rPr>
          <w:rFonts w:ascii="Courier New"/>
        </w:rPr>
      </w:pPr>
      <w:r>
        <w:rPr>
          <w:shd w:val="clear" w:color="auto" w:fill="F8F8F8"/>
          <w:lang w:val="es-ES" w:bidi="es-ES"/>
        </w:rPr>
        <w:t xml:space="preserve"> </w:t>
      </w:r>
      <w:r>
        <w:rPr>
          <w:shd w:val="clear" w:color="auto" w:fill="F8F8F8"/>
          <w:lang w:val="es-ES" w:bidi="es-ES"/>
        </w:rPr>
        <w:tab/>
        <w:t>gear = col_double(),</w:t>
      </w:r>
    </w:p>
    <w:p w14:paraId="158DCB52" w14:textId="77777777" w:rsidR="002A5276" w:rsidRDefault="00F228D3">
      <w:pPr>
        <w:pStyle w:val="BodyText"/>
        <w:tabs>
          <w:tab w:val="left" w:pos="429"/>
        </w:tabs>
        <w:spacing w:before="51"/>
        <w:ind w:left="160"/>
        <w:rPr>
          <w:rFonts w:ascii="Courier New"/>
        </w:rPr>
      </w:pPr>
      <w:r>
        <w:rPr>
          <w:shd w:val="clear" w:color="auto" w:fill="F8F8F8"/>
          <w:lang w:val="es-ES" w:bidi="es-ES"/>
        </w:rPr>
        <w:t xml:space="preserve"> </w:t>
      </w:r>
      <w:r>
        <w:rPr>
          <w:shd w:val="clear" w:color="auto" w:fill="F8F8F8"/>
          <w:lang w:val="es-ES" w:bidi="es-ES"/>
        </w:rPr>
        <w:tab/>
        <w:t>carb = col_double()</w:t>
      </w:r>
    </w:p>
    <w:p w14:paraId="7BBDD177" w14:textId="77777777" w:rsidR="002A5276" w:rsidRDefault="00F228D3">
      <w:pPr>
        <w:spacing w:before="51"/>
        <w:ind w:left="160"/>
        <w:rPr>
          <w:rFonts w:ascii="Courier New"/>
        </w:rPr>
      </w:pPr>
      <w:r>
        <w:rPr>
          <w:shd w:val="clear" w:color="auto" w:fill="F8F8F8"/>
          <w:lang w:val="es-ES" w:bidi="es-ES"/>
        </w:rPr>
        <w:t>)</w:t>
      </w:r>
    </w:p>
    <w:p w14:paraId="3C19C9C7" w14:textId="77777777" w:rsidR="002A5276" w:rsidRDefault="002A5276">
      <w:pPr>
        <w:pStyle w:val="BodyText"/>
        <w:rPr>
          <w:rFonts w:ascii="Courier New"/>
          <w:sz w:val="24"/>
        </w:rPr>
      </w:pPr>
    </w:p>
    <w:p w14:paraId="445EA166" w14:textId="77777777" w:rsidR="002A5276" w:rsidRDefault="00F228D3">
      <w:pPr>
        <w:pStyle w:val="BodyText"/>
        <w:spacing w:before="145"/>
        <w:ind w:left="160"/>
      </w:pPr>
      <w:r>
        <w:rPr>
          <w:color w:val="202429"/>
          <w:lang w:val="es-ES" w:bidi="es-ES"/>
        </w:rPr>
        <w:t>R también imprime un tibble.</w:t>
      </w:r>
    </w:p>
    <w:p w14:paraId="7D62922E" w14:textId="77777777" w:rsidR="002A5276" w:rsidRDefault="002A5276">
      <w:pPr>
        <w:pStyle w:val="BodyText"/>
        <w:rPr>
          <w:sz w:val="28"/>
        </w:rPr>
      </w:pPr>
    </w:p>
    <w:p w14:paraId="498EDD88" w14:textId="77777777" w:rsidR="002A5276" w:rsidRDefault="002A5276">
      <w:pPr>
        <w:pStyle w:val="BodyText"/>
        <w:spacing w:before="1"/>
        <w:rPr>
          <w:sz w:val="25"/>
        </w:rPr>
      </w:pPr>
    </w:p>
    <w:p w14:paraId="08D576C3" w14:textId="77777777" w:rsidR="002A5276" w:rsidRDefault="00F228D3">
      <w:pPr>
        <w:pStyle w:val="BodyText"/>
        <w:ind w:left="160"/>
        <w:rPr>
          <w:rFonts w:ascii="Courier New"/>
        </w:rPr>
      </w:pPr>
      <w:r>
        <w:rPr>
          <w:shd w:val="clear" w:color="auto" w:fill="F8F8F8"/>
          <w:lang w:val="es-ES" w:bidi="es-ES"/>
        </w:rPr>
        <w:t># A tibble: 32 x 11</w:t>
      </w:r>
    </w:p>
    <w:p w14:paraId="0039CDD7" w14:textId="77777777" w:rsidR="002A5276" w:rsidRDefault="00F228D3">
      <w:pPr>
        <w:pStyle w:val="BodyText"/>
        <w:tabs>
          <w:tab w:val="left" w:pos="835"/>
          <w:tab w:val="left" w:pos="1645"/>
          <w:tab w:val="left" w:pos="3400"/>
          <w:tab w:val="left" w:pos="5020"/>
          <w:tab w:val="left" w:pos="6640"/>
          <w:tab w:val="left" w:pos="7450"/>
        </w:tabs>
        <w:spacing w:before="51"/>
        <w:ind w:left="160"/>
        <w:rPr>
          <w:rFonts w:ascii="Courier New"/>
        </w:rPr>
      </w:pPr>
      <w:r>
        <w:rPr>
          <w:shd w:val="clear" w:color="auto" w:fill="F8F8F8"/>
          <w:lang w:val="es-ES" w:bidi="es-ES"/>
        </w:rPr>
        <w:t xml:space="preserve"> </w:t>
      </w:r>
      <w:r>
        <w:rPr>
          <w:shd w:val="clear" w:color="auto" w:fill="F8F8F8"/>
          <w:lang w:val="es-ES" w:bidi="es-ES"/>
        </w:rPr>
        <w:tab/>
        <w:t>mpg</w:t>
      </w:r>
      <w:r>
        <w:rPr>
          <w:shd w:val="clear" w:color="auto" w:fill="F8F8F8"/>
          <w:lang w:val="es-ES" w:bidi="es-ES"/>
        </w:rPr>
        <w:tab/>
        <w:t>cyl disp</w:t>
      </w:r>
      <w:r>
        <w:rPr>
          <w:shd w:val="clear" w:color="auto" w:fill="F8F8F8"/>
          <w:lang w:val="es-ES" w:bidi="es-ES"/>
        </w:rPr>
        <w:tab/>
        <w:t>hp drat</w:t>
      </w:r>
      <w:r>
        <w:rPr>
          <w:shd w:val="clear" w:color="auto" w:fill="F8F8F8"/>
          <w:lang w:val="es-ES" w:bidi="es-ES"/>
        </w:rPr>
        <w:tab/>
        <w:t>wt qsec</w:t>
      </w:r>
      <w:r>
        <w:rPr>
          <w:shd w:val="clear" w:color="auto" w:fill="F8F8F8"/>
          <w:lang w:val="es-ES" w:bidi="es-ES"/>
        </w:rPr>
        <w:tab/>
        <w:t>vs</w:t>
      </w:r>
      <w:r>
        <w:rPr>
          <w:shd w:val="clear" w:color="auto" w:fill="F8F8F8"/>
          <w:lang w:val="es-ES" w:bidi="es-ES"/>
        </w:rPr>
        <w:tab/>
        <w:t>am gear carb</w:t>
      </w:r>
    </w:p>
    <w:p w14:paraId="449A7105" w14:textId="77777777" w:rsidR="002A5276" w:rsidRDefault="00F228D3">
      <w:pPr>
        <w:tabs>
          <w:tab w:val="left" w:pos="564"/>
        </w:tabs>
        <w:spacing w:before="51"/>
        <w:ind w:left="160"/>
        <w:rPr>
          <w:rFonts w:ascii="Courier New"/>
          <w:i/>
        </w:rPr>
      </w:pPr>
      <w:r>
        <w:rPr>
          <w:i/>
          <w:shd w:val="clear" w:color="auto" w:fill="F8F8F8"/>
          <w:lang w:val="es-ES" w:bidi="es-ES"/>
        </w:rPr>
        <w:t xml:space="preserve"> </w:t>
      </w:r>
      <w:r>
        <w:rPr>
          <w:i/>
          <w:shd w:val="clear" w:color="auto" w:fill="F8F8F8"/>
          <w:lang w:val="es-ES" w:bidi="es-ES"/>
        </w:rPr>
        <w:tab/>
        <w:t>&lt;dbl&gt; &lt;dbl&gt; &lt;dbl&gt; &lt;dbl&gt; &lt;dbl&gt; &lt;dbl&gt; &lt;dbl&gt; &lt;dbl&gt; &lt;dbl&gt; &lt;dbl&gt; &lt;dbl&gt;</w:t>
      </w:r>
    </w:p>
    <w:p w14:paraId="73EEA455" w14:textId="77777777" w:rsidR="002A5276" w:rsidRDefault="00F228D3">
      <w:pPr>
        <w:pStyle w:val="BodyText"/>
        <w:tabs>
          <w:tab w:val="left" w:pos="1915"/>
          <w:tab w:val="left" w:pos="3265"/>
          <w:tab w:val="left" w:pos="4750"/>
          <w:tab w:val="left" w:pos="6775"/>
          <w:tab w:val="left" w:pos="7585"/>
          <w:tab w:val="left" w:pos="8396"/>
          <w:tab w:val="left" w:pos="9206"/>
        </w:tabs>
        <w:spacing w:before="50"/>
        <w:ind w:left="160"/>
        <w:rPr>
          <w:rFonts w:ascii="Courier New"/>
        </w:rPr>
      </w:pPr>
      <w:r>
        <w:rPr>
          <w:shd w:val="clear" w:color="auto" w:fill="F8F8F8"/>
          <w:lang w:val="es-ES" w:bidi="es-ES"/>
        </w:rPr>
        <w:t xml:space="preserve">  1 21</w:t>
      </w:r>
      <w:r>
        <w:rPr>
          <w:shd w:val="clear" w:color="auto" w:fill="F8F8F8"/>
          <w:lang w:val="es-ES" w:bidi="es-ES"/>
        </w:rPr>
        <w:tab/>
        <w:t>6 160</w:t>
      </w:r>
      <w:r>
        <w:rPr>
          <w:shd w:val="clear" w:color="auto" w:fill="F8F8F8"/>
          <w:lang w:val="es-ES" w:bidi="es-ES"/>
        </w:rPr>
        <w:tab/>
        <w:t>110 3.9</w:t>
      </w:r>
      <w:r>
        <w:rPr>
          <w:shd w:val="clear" w:color="auto" w:fill="F8F8F8"/>
          <w:lang w:val="es-ES" w:bidi="es-ES"/>
        </w:rPr>
        <w:tab/>
        <w:t>2.62 16.5</w:t>
      </w:r>
      <w:r>
        <w:rPr>
          <w:shd w:val="clear" w:color="auto" w:fill="F8F8F8"/>
          <w:lang w:val="es-ES" w:bidi="es-ES"/>
        </w:rPr>
        <w:tab/>
        <w:t>0</w:t>
      </w:r>
      <w:r>
        <w:rPr>
          <w:shd w:val="clear" w:color="auto" w:fill="F8F8F8"/>
          <w:lang w:val="es-ES" w:bidi="es-ES"/>
        </w:rPr>
        <w:tab/>
        <w:t>1</w:t>
      </w:r>
      <w:r>
        <w:rPr>
          <w:shd w:val="clear" w:color="auto" w:fill="F8F8F8"/>
          <w:lang w:val="es-ES" w:bidi="es-ES"/>
        </w:rPr>
        <w:tab/>
        <w:t>4</w:t>
      </w:r>
      <w:r>
        <w:rPr>
          <w:shd w:val="clear" w:color="auto" w:fill="F8F8F8"/>
          <w:lang w:val="es-ES" w:bidi="es-ES"/>
        </w:rPr>
        <w:tab/>
        <w:t>4</w:t>
      </w:r>
    </w:p>
    <w:p w14:paraId="25233F1A" w14:textId="77777777" w:rsidR="002A5276" w:rsidRDefault="002A5276">
      <w:pPr>
        <w:rPr>
          <w:rFonts w:ascii="Courier New"/>
        </w:rPr>
        <w:sectPr w:rsidR="002A5276">
          <w:pgSz w:w="15840" w:h="12240" w:orient="landscape"/>
          <w:pgMar w:top="1140" w:right="1340" w:bottom="280" w:left="1280" w:header="720" w:footer="720" w:gutter="0"/>
          <w:cols w:space="720"/>
        </w:sectPr>
      </w:pPr>
    </w:p>
    <w:tbl>
      <w:tblPr>
        <w:tblW w:w="0" w:type="auto"/>
        <w:tblInd w:w="167" w:type="dxa"/>
        <w:tblLayout w:type="fixed"/>
        <w:tblCellMar>
          <w:left w:w="0" w:type="dxa"/>
          <w:right w:w="0" w:type="dxa"/>
        </w:tblCellMar>
        <w:tblLook w:val="01E0" w:firstRow="1" w:lastRow="1" w:firstColumn="1" w:lastColumn="1" w:noHBand="0" w:noVBand="0"/>
      </w:tblPr>
      <w:tblGrid>
        <w:gridCol w:w="403"/>
        <w:gridCol w:w="1013"/>
        <w:gridCol w:w="608"/>
        <w:gridCol w:w="878"/>
        <w:gridCol w:w="744"/>
        <w:gridCol w:w="811"/>
        <w:gridCol w:w="811"/>
        <w:gridCol w:w="1013"/>
        <w:gridCol w:w="810"/>
        <w:gridCol w:w="810"/>
        <w:gridCol w:w="810"/>
        <w:gridCol w:w="474"/>
      </w:tblGrid>
      <w:tr w:rsidR="002A5276" w14:paraId="70EDB948" w14:textId="77777777">
        <w:trPr>
          <w:trHeight w:val="270"/>
        </w:trPr>
        <w:tc>
          <w:tcPr>
            <w:tcW w:w="403" w:type="dxa"/>
            <w:tcBorders>
              <w:bottom w:val="single" w:sz="12" w:space="0" w:color="FFFFFF"/>
            </w:tcBorders>
            <w:shd w:val="clear" w:color="auto" w:fill="F8F8F8"/>
          </w:tcPr>
          <w:p w14:paraId="5438836A" w14:textId="77777777" w:rsidR="002A5276" w:rsidRDefault="00F228D3">
            <w:pPr>
              <w:pStyle w:val="TableParagraph"/>
              <w:spacing w:before="27" w:line="223" w:lineRule="exact"/>
              <w:ind w:right="134"/>
            </w:pPr>
            <w:r>
              <w:rPr>
                <w:lang w:val="es-ES" w:bidi="es-ES"/>
              </w:rPr>
              <w:lastRenderedPageBreak/>
              <w:t>6</w:t>
            </w:r>
          </w:p>
        </w:tc>
        <w:tc>
          <w:tcPr>
            <w:tcW w:w="1013" w:type="dxa"/>
            <w:tcBorders>
              <w:bottom w:val="single" w:sz="12" w:space="0" w:color="FFFFFF"/>
            </w:tcBorders>
            <w:shd w:val="clear" w:color="auto" w:fill="F8F8F8"/>
          </w:tcPr>
          <w:p w14:paraId="1716517A" w14:textId="77777777" w:rsidR="002A5276" w:rsidRDefault="00F228D3">
            <w:pPr>
              <w:pStyle w:val="TableParagraph"/>
              <w:spacing w:before="27" w:line="223" w:lineRule="exact"/>
              <w:ind w:left="137"/>
              <w:jc w:val="left"/>
            </w:pPr>
            <w:r>
              <w:rPr>
                <w:lang w:val="es-ES" w:bidi="es-ES"/>
              </w:rPr>
              <w:t>18.1</w:t>
            </w:r>
          </w:p>
        </w:tc>
        <w:tc>
          <w:tcPr>
            <w:tcW w:w="608" w:type="dxa"/>
            <w:tcBorders>
              <w:bottom w:val="single" w:sz="12" w:space="0" w:color="FFFFFF"/>
            </w:tcBorders>
            <w:shd w:val="clear" w:color="auto" w:fill="F8F8F8"/>
          </w:tcPr>
          <w:p w14:paraId="4E40723D" w14:textId="77777777" w:rsidR="002A5276" w:rsidRDefault="00F228D3">
            <w:pPr>
              <w:pStyle w:val="TableParagraph"/>
              <w:spacing w:before="27" w:line="223" w:lineRule="exact"/>
              <w:ind w:right="134"/>
            </w:pPr>
            <w:r>
              <w:rPr>
                <w:lang w:val="es-ES" w:bidi="es-ES"/>
              </w:rPr>
              <w:t>6</w:t>
            </w:r>
          </w:p>
        </w:tc>
        <w:tc>
          <w:tcPr>
            <w:tcW w:w="878" w:type="dxa"/>
            <w:tcBorders>
              <w:bottom w:val="single" w:sz="12" w:space="0" w:color="FFFFFF"/>
            </w:tcBorders>
            <w:shd w:val="clear" w:color="auto" w:fill="F8F8F8"/>
          </w:tcPr>
          <w:p w14:paraId="196B5B7D" w14:textId="77777777" w:rsidR="002A5276" w:rsidRDefault="00F228D3">
            <w:pPr>
              <w:pStyle w:val="TableParagraph"/>
              <w:spacing w:before="27" w:line="223" w:lineRule="exact"/>
              <w:ind w:left="120" w:right="321"/>
              <w:jc w:val="center"/>
            </w:pPr>
            <w:r>
              <w:rPr>
                <w:lang w:val="es-ES" w:bidi="es-ES"/>
              </w:rPr>
              <w:t>225</w:t>
            </w:r>
          </w:p>
        </w:tc>
        <w:tc>
          <w:tcPr>
            <w:tcW w:w="744" w:type="dxa"/>
            <w:tcBorders>
              <w:bottom w:val="single" w:sz="12" w:space="0" w:color="FFFFFF"/>
            </w:tcBorders>
            <w:shd w:val="clear" w:color="auto" w:fill="F8F8F8"/>
          </w:tcPr>
          <w:p w14:paraId="46A18F45" w14:textId="77777777" w:rsidR="002A5276" w:rsidRDefault="00F228D3">
            <w:pPr>
              <w:pStyle w:val="TableParagraph"/>
              <w:spacing w:before="27" w:line="223" w:lineRule="exact"/>
              <w:ind w:right="136"/>
            </w:pPr>
            <w:r>
              <w:rPr>
                <w:lang w:val="es-ES" w:bidi="es-ES"/>
              </w:rPr>
              <w:t>105</w:t>
            </w:r>
          </w:p>
        </w:tc>
        <w:tc>
          <w:tcPr>
            <w:tcW w:w="811" w:type="dxa"/>
            <w:tcBorders>
              <w:bottom w:val="single" w:sz="12" w:space="0" w:color="FFFFFF"/>
            </w:tcBorders>
            <w:shd w:val="clear" w:color="auto" w:fill="F8F8F8"/>
          </w:tcPr>
          <w:p w14:paraId="3F022122" w14:textId="77777777" w:rsidR="002A5276" w:rsidRDefault="00F228D3">
            <w:pPr>
              <w:pStyle w:val="TableParagraph"/>
              <w:spacing w:before="27" w:line="223" w:lineRule="exact"/>
              <w:ind w:left="134"/>
              <w:jc w:val="left"/>
            </w:pPr>
            <w:r>
              <w:rPr>
                <w:lang w:val="es-ES" w:bidi="es-ES"/>
              </w:rPr>
              <w:t>2.76</w:t>
            </w:r>
          </w:p>
        </w:tc>
        <w:tc>
          <w:tcPr>
            <w:tcW w:w="811" w:type="dxa"/>
            <w:tcBorders>
              <w:bottom w:val="single" w:sz="12" w:space="0" w:color="FFFFFF"/>
            </w:tcBorders>
            <w:shd w:val="clear" w:color="auto" w:fill="F8F8F8"/>
          </w:tcPr>
          <w:p w14:paraId="4FBDF1BD" w14:textId="77777777" w:rsidR="002A5276" w:rsidRDefault="00F228D3">
            <w:pPr>
              <w:pStyle w:val="TableParagraph"/>
              <w:spacing w:before="27" w:line="223" w:lineRule="exact"/>
              <w:ind w:left="133"/>
              <w:jc w:val="left"/>
            </w:pPr>
            <w:r>
              <w:rPr>
                <w:lang w:val="es-ES" w:bidi="es-ES"/>
              </w:rPr>
              <w:t>3.46</w:t>
            </w:r>
          </w:p>
        </w:tc>
        <w:tc>
          <w:tcPr>
            <w:tcW w:w="1013" w:type="dxa"/>
            <w:tcBorders>
              <w:bottom w:val="single" w:sz="12" w:space="0" w:color="FFFFFF"/>
            </w:tcBorders>
            <w:shd w:val="clear" w:color="auto" w:fill="F8F8F8"/>
          </w:tcPr>
          <w:p w14:paraId="44EFB813" w14:textId="77777777" w:rsidR="002A5276" w:rsidRDefault="00F228D3">
            <w:pPr>
              <w:pStyle w:val="TableParagraph"/>
              <w:spacing w:before="27" w:line="223" w:lineRule="exact"/>
              <w:ind w:left="132"/>
              <w:jc w:val="left"/>
            </w:pPr>
            <w:r>
              <w:rPr>
                <w:lang w:val="es-ES" w:bidi="es-ES"/>
              </w:rPr>
              <w:t>20.2</w:t>
            </w:r>
          </w:p>
        </w:tc>
        <w:tc>
          <w:tcPr>
            <w:tcW w:w="810" w:type="dxa"/>
            <w:tcBorders>
              <w:bottom w:val="single" w:sz="12" w:space="0" w:color="FFFFFF"/>
            </w:tcBorders>
            <w:shd w:val="clear" w:color="auto" w:fill="F8F8F8"/>
          </w:tcPr>
          <w:p w14:paraId="3B7597A1" w14:textId="77777777" w:rsidR="002A5276" w:rsidRDefault="00F228D3">
            <w:pPr>
              <w:pStyle w:val="TableParagraph"/>
              <w:spacing w:before="27" w:line="223" w:lineRule="exact"/>
              <w:ind w:right="7"/>
              <w:jc w:val="center"/>
            </w:pPr>
            <w:r>
              <w:rPr>
                <w:lang w:val="es-ES" w:bidi="es-ES"/>
              </w:rPr>
              <w:t>1</w:t>
            </w:r>
          </w:p>
        </w:tc>
        <w:tc>
          <w:tcPr>
            <w:tcW w:w="810" w:type="dxa"/>
            <w:tcBorders>
              <w:bottom w:val="single" w:sz="12" w:space="0" w:color="FFFFFF"/>
            </w:tcBorders>
            <w:shd w:val="clear" w:color="auto" w:fill="F8F8F8"/>
          </w:tcPr>
          <w:p w14:paraId="2946D674" w14:textId="77777777" w:rsidR="002A5276" w:rsidRDefault="00F228D3">
            <w:pPr>
              <w:pStyle w:val="TableParagraph"/>
              <w:spacing w:before="27" w:line="223" w:lineRule="exact"/>
              <w:ind w:left="334"/>
              <w:jc w:val="left"/>
            </w:pPr>
            <w:r>
              <w:rPr>
                <w:lang w:val="es-ES" w:bidi="es-ES"/>
              </w:rPr>
              <w:t>0</w:t>
            </w:r>
          </w:p>
        </w:tc>
        <w:tc>
          <w:tcPr>
            <w:tcW w:w="810" w:type="dxa"/>
            <w:tcBorders>
              <w:bottom w:val="single" w:sz="12" w:space="0" w:color="FFFFFF"/>
            </w:tcBorders>
            <w:shd w:val="clear" w:color="auto" w:fill="F8F8F8"/>
          </w:tcPr>
          <w:p w14:paraId="1D9DE740" w14:textId="77777777" w:rsidR="002A5276" w:rsidRDefault="00F228D3">
            <w:pPr>
              <w:pStyle w:val="TableParagraph"/>
              <w:spacing w:before="27" w:line="223" w:lineRule="exact"/>
              <w:ind w:right="6"/>
              <w:jc w:val="center"/>
            </w:pPr>
            <w:r>
              <w:rPr>
                <w:lang w:val="es-ES" w:bidi="es-ES"/>
              </w:rPr>
              <w:t>3</w:t>
            </w:r>
          </w:p>
        </w:tc>
        <w:tc>
          <w:tcPr>
            <w:tcW w:w="474" w:type="dxa"/>
            <w:tcBorders>
              <w:bottom w:val="single" w:sz="12" w:space="0" w:color="FFFFFF"/>
            </w:tcBorders>
            <w:shd w:val="clear" w:color="auto" w:fill="F8F8F8"/>
          </w:tcPr>
          <w:p w14:paraId="4DBD4430" w14:textId="77777777" w:rsidR="002A5276" w:rsidRDefault="00F228D3">
            <w:pPr>
              <w:pStyle w:val="TableParagraph"/>
              <w:spacing w:before="27" w:line="223" w:lineRule="exact"/>
              <w:ind w:right="5"/>
            </w:pPr>
            <w:r>
              <w:rPr>
                <w:lang w:val="es-ES" w:bidi="es-ES"/>
              </w:rPr>
              <w:t>1</w:t>
            </w:r>
          </w:p>
        </w:tc>
      </w:tr>
      <w:tr w:rsidR="002A5276" w14:paraId="7D8D40E7" w14:textId="77777777">
        <w:trPr>
          <w:trHeight w:val="270"/>
        </w:trPr>
        <w:tc>
          <w:tcPr>
            <w:tcW w:w="403" w:type="dxa"/>
            <w:tcBorders>
              <w:top w:val="single" w:sz="12" w:space="0" w:color="FFFFFF"/>
              <w:bottom w:val="single" w:sz="12" w:space="0" w:color="FFFFFF"/>
            </w:tcBorders>
            <w:shd w:val="clear" w:color="auto" w:fill="F8F8F8"/>
          </w:tcPr>
          <w:p w14:paraId="6AE9E2CF" w14:textId="77777777" w:rsidR="002A5276" w:rsidRDefault="00F228D3">
            <w:pPr>
              <w:pStyle w:val="TableParagraph"/>
              <w:spacing w:before="26" w:line="223" w:lineRule="exact"/>
              <w:ind w:right="134"/>
            </w:pPr>
            <w:r>
              <w:rPr>
                <w:lang w:val="es-ES" w:bidi="es-ES"/>
              </w:rPr>
              <w:t>7</w:t>
            </w:r>
          </w:p>
        </w:tc>
        <w:tc>
          <w:tcPr>
            <w:tcW w:w="1013" w:type="dxa"/>
            <w:tcBorders>
              <w:top w:val="single" w:sz="12" w:space="0" w:color="FFFFFF"/>
              <w:bottom w:val="single" w:sz="12" w:space="0" w:color="FFFFFF"/>
            </w:tcBorders>
            <w:shd w:val="clear" w:color="auto" w:fill="F8F8F8"/>
          </w:tcPr>
          <w:p w14:paraId="29AF0F85" w14:textId="77777777" w:rsidR="002A5276" w:rsidRDefault="00F228D3">
            <w:pPr>
              <w:pStyle w:val="TableParagraph"/>
              <w:spacing w:before="26" w:line="223" w:lineRule="exact"/>
              <w:ind w:left="136"/>
              <w:jc w:val="left"/>
            </w:pPr>
            <w:r>
              <w:rPr>
                <w:lang w:val="es-ES" w:bidi="es-ES"/>
              </w:rPr>
              <w:t>14.3</w:t>
            </w:r>
          </w:p>
        </w:tc>
        <w:tc>
          <w:tcPr>
            <w:tcW w:w="608" w:type="dxa"/>
            <w:tcBorders>
              <w:top w:val="single" w:sz="12" w:space="0" w:color="FFFFFF"/>
              <w:bottom w:val="single" w:sz="12" w:space="0" w:color="FFFFFF"/>
            </w:tcBorders>
            <w:shd w:val="clear" w:color="auto" w:fill="F8F8F8"/>
          </w:tcPr>
          <w:p w14:paraId="3BF31F95" w14:textId="77777777" w:rsidR="002A5276" w:rsidRDefault="00F228D3">
            <w:pPr>
              <w:pStyle w:val="TableParagraph"/>
              <w:spacing w:before="26" w:line="223" w:lineRule="exact"/>
              <w:ind w:right="135"/>
            </w:pPr>
            <w:r>
              <w:rPr>
                <w:lang w:val="es-ES" w:bidi="es-ES"/>
              </w:rPr>
              <w:t>8</w:t>
            </w:r>
          </w:p>
        </w:tc>
        <w:tc>
          <w:tcPr>
            <w:tcW w:w="878" w:type="dxa"/>
            <w:tcBorders>
              <w:top w:val="single" w:sz="12" w:space="0" w:color="FFFFFF"/>
              <w:bottom w:val="single" w:sz="12" w:space="0" w:color="FFFFFF"/>
            </w:tcBorders>
            <w:shd w:val="clear" w:color="auto" w:fill="F8F8F8"/>
          </w:tcPr>
          <w:p w14:paraId="790F6ECB" w14:textId="77777777" w:rsidR="002A5276" w:rsidRDefault="00F228D3">
            <w:pPr>
              <w:pStyle w:val="TableParagraph"/>
              <w:spacing w:before="26" w:line="223" w:lineRule="exact"/>
              <w:ind w:left="119" w:right="321"/>
              <w:jc w:val="center"/>
            </w:pPr>
            <w:r>
              <w:rPr>
                <w:lang w:val="es-ES" w:bidi="es-ES"/>
              </w:rPr>
              <w:t>360</w:t>
            </w:r>
          </w:p>
        </w:tc>
        <w:tc>
          <w:tcPr>
            <w:tcW w:w="744" w:type="dxa"/>
            <w:tcBorders>
              <w:top w:val="single" w:sz="12" w:space="0" w:color="FFFFFF"/>
              <w:bottom w:val="single" w:sz="12" w:space="0" w:color="FFFFFF"/>
            </w:tcBorders>
            <w:shd w:val="clear" w:color="auto" w:fill="F8F8F8"/>
          </w:tcPr>
          <w:p w14:paraId="601A4F84" w14:textId="77777777" w:rsidR="002A5276" w:rsidRDefault="00F228D3">
            <w:pPr>
              <w:pStyle w:val="TableParagraph"/>
              <w:spacing w:before="26" w:line="223" w:lineRule="exact"/>
              <w:ind w:right="136"/>
            </w:pPr>
            <w:r>
              <w:rPr>
                <w:lang w:val="es-ES" w:bidi="es-ES"/>
              </w:rPr>
              <w:t>245</w:t>
            </w:r>
          </w:p>
        </w:tc>
        <w:tc>
          <w:tcPr>
            <w:tcW w:w="811" w:type="dxa"/>
            <w:tcBorders>
              <w:top w:val="single" w:sz="12" w:space="0" w:color="FFFFFF"/>
              <w:bottom w:val="single" w:sz="12" w:space="0" w:color="FFFFFF"/>
            </w:tcBorders>
            <w:shd w:val="clear" w:color="auto" w:fill="F8F8F8"/>
          </w:tcPr>
          <w:p w14:paraId="6C6958D6" w14:textId="77777777" w:rsidR="002A5276" w:rsidRDefault="00F228D3">
            <w:pPr>
              <w:pStyle w:val="TableParagraph"/>
              <w:spacing w:before="26" w:line="223" w:lineRule="exact"/>
              <w:ind w:left="134"/>
              <w:jc w:val="left"/>
            </w:pPr>
            <w:r>
              <w:rPr>
                <w:lang w:val="es-ES" w:bidi="es-ES"/>
              </w:rPr>
              <w:t>3.21</w:t>
            </w:r>
          </w:p>
        </w:tc>
        <w:tc>
          <w:tcPr>
            <w:tcW w:w="811" w:type="dxa"/>
            <w:tcBorders>
              <w:top w:val="single" w:sz="12" w:space="0" w:color="FFFFFF"/>
              <w:bottom w:val="single" w:sz="12" w:space="0" w:color="FFFFFF"/>
            </w:tcBorders>
            <w:shd w:val="clear" w:color="auto" w:fill="F8F8F8"/>
          </w:tcPr>
          <w:p w14:paraId="2081FA70" w14:textId="77777777" w:rsidR="002A5276" w:rsidRDefault="00F228D3">
            <w:pPr>
              <w:pStyle w:val="TableParagraph"/>
              <w:spacing w:before="26" w:line="223" w:lineRule="exact"/>
              <w:ind w:left="133"/>
              <w:jc w:val="left"/>
            </w:pPr>
            <w:r>
              <w:rPr>
                <w:lang w:val="es-ES" w:bidi="es-ES"/>
              </w:rPr>
              <w:t>3.57</w:t>
            </w:r>
          </w:p>
        </w:tc>
        <w:tc>
          <w:tcPr>
            <w:tcW w:w="1013" w:type="dxa"/>
            <w:tcBorders>
              <w:top w:val="single" w:sz="12" w:space="0" w:color="FFFFFF"/>
              <w:bottom w:val="single" w:sz="12" w:space="0" w:color="FFFFFF"/>
            </w:tcBorders>
            <w:shd w:val="clear" w:color="auto" w:fill="F8F8F8"/>
          </w:tcPr>
          <w:p w14:paraId="3571555B" w14:textId="77777777" w:rsidR="002A5276" w:rsidRDefault="00F228D3">
            <w:pPr>
              <w:pStyle w:val="TableParagraph"/>
              <w:spacing w:before="26" w:line="223" w:lineRule="exact"/>
              <w:ind w:left="132"/>
              <w:jc w:val="left"/>
            </w:pPr>
            <w:r>
              <w:rPr>
                <w:lang w:val="es-ES" w:bidi="es-ES"/>
              </w:rPr>
              <w:t>15.8</w:t>
            </w:r>
          </w:p>
        </w:tc>
        <w:tc>
          <w:tcPr>
            <w:tcW w:w="810" w:type="dxa"/>
            <w:tcBorders>
              <w:top w:val="single" w:sz="12" w:space="0" w:color="FFFFFF"/>
              <w:bottom w:val="single" w:sz="12" w:space="0" w:color="FFFFFF"/>
            </w:tcBorders>
            <w:shd w:val="clear" w:color="auto" w:fill="F8F8F8"/>
          </w:tcPr>
          <w:p w14:paraId="57E46683" w14:textId="77777777" w:rsidR="002A5276" w:rsidRDefault="00F228D3">
            <w:pPr>
              <w:pStyle w:val="TableParagraph"/>
              <w:spacing w:before="26" w:line="223" w:lineRule="exact"/>
              <w:ind w:right="7"/>
              <w:jc w:val="center"/>
            </w:pPr>
            <w:r>
              <w:rPr>
                <w:lang w:val="es-ES" w:bidi="es-ES"/>
              </w:rPr>
              <w:t>0</w:t>
            </w:r>
          </w:p>
        </w:tc>
        <w:tc>
          <w:tcPr>
            <w:tcW w:w="810" w:type="dxa"/>
            <w:tcBorders>
              <w:top w:val="single" w:sz="12" w:space="0" w:color="FFFFFF"/>
              <w:bottom w:val="single" w:sz="12" w:space="0" w:color="FFFFFF"/>
            </w:tcBorders>
            <w:shd w:val="clear" w:color="auto" w:fill="F8F8F8"/>
          </w:tcPr>
          <w:p w14:paraId="703DA35A" w14:textId="77777777" w:rsidR="002A5276" w:rsidRDefault="00F228D3">
            <w:pPr>
              <w:pStyle w:val="TableParagraph"/>
              <w:spacing w:before="26" w:line="223" w:lineRule="exact"/>
              <w:ind w:left="334"/>
              <w:jc w:val="left"/>
            </w:pPr>
            <w:r>
              <w:rPr>
                <w:lang w:val="es-ES" w:bidi="es-ES"/>
              </w:rPr>
              <w:t>0</w:t>
            </w:r>
          </w:p>
        </w:tc>
        <w:tc>
          <w:tcPr>
            <w:tcW w:w="810" w:type="dxa"/>
            <w:tcBorders>
              <w:top w:val="single" w:sz="12" w:space="0" w:color="FFFFFF"/>
              <w:bottom w:val="single" w:sz="12" w:space="0" w:color="FFFFFF"/>
            </w:tcBorders>
            <w:shd w:val="clear" w:color="auto" w:fill="F8F8F8"/>
          </w:tcPr>
          <w:p w14:paraId="07B0A5E4" w14:textId="77777777" w:rsidR="002A5276" w:rsidRDefault="00F228D3">
            <w:pPr>
              <w:pStyle w:val="TableParagraph"/>
              <w:spacing w:before="26" w:line="223" w:lineRule="exact"/>
              <w:ind w:right="7"/>
              <w:jc w:val="center"/>
            </w:pPr>
            <w:r>
              <w:rPr>
                <w:lang w:val="es-ES" w:bidi="es-ES"/>
              </w:rPr>
              <w:t>3</w:t>
            </w:r>
          </w:p>
        </w:tc>
        <w:tc>
          <w:tcPr>
            <w:tcW w:w="474" w:type="dxa"/>
            <w:tcBorders>
              <w:top w:val="single" w:sz="12" w:space="0" w:color="FFFFFF"/>
              <w:bottom w:val="single" w:sz="12" w:space="0" w:color="FFFFFF"/>
            </w:tcBorders>
            <w:shd w:val="clear" w:color="auto" w:fill="F8F8F8"/>
          </w:tcPr>
          <w:p w14:paraId="1ED8C86A" w14:textId="77777777" w:rsidR="002A5276" w:rsidRDefault="00F228D3">
            <w:pPr>
              <w:pStyle w:val="TableParagraph"/>
              <w:spacing w:before="26" w:line="223" w:lineRule="exact"/>
              <w:ind w:right="5"/>
            </w:pPr>
            <w:r>
              <w:rPr>
                <w:lang w:val="es-ES" w:bidi="es-ES"/>
              </w:rPr>
              <w:t>4</w:t>
            </w:r>
          </w:p>
        </w:tc>
      </w:tr>
      <w:tr w:rsidR="002A5276" w14:paraId="50EC47FD" w14:textId="77777777">
        <w:trPr>
          <w:trHeight w:val="270"/>
        </w:trPr>
        <w:tc>
          <w:tcPr>
            <w:tcW w:w="403" w:type="dxa"/>
            <w:tcBorders>
              <w:top w:val="single" w:sz="12" w:space="0" w:color="FFFFFF"/>
              <w:bottom w:val="single" w:sz="12" w:space="0" w:color="FFFFFF"/>
            </w:tcBorders>
            <w:shd w:val="clear" w:color="auto" w:fill="F8F8F8"/>
          </w:tcPr>
          <w:p w14:paraId="2EFFD92D" w14:textId="77777777" w:rsidR="002A5276" w:rsidRDefault="00F228D3">
            <w:pPr>
              <w:pStyle w:val="TableParagraph"/>
              <w:spacing w:before="26" w:line="223" w:lineRule="exact"/>
              <w:ind w:right="134"/>
            </w:pPr>
            <w:r>
              <w:rPr>
                <w:lang w:val="es-ES" w:bidi="es-ES"/>
              </w:rPr>
              <w:t>8</w:t>
            </w:r>
          </w:p>
        </w:tc>
        <w:tc>
          <w:tcPr>
            <w:tcW w:w="1013" w:type="dxa"/>
            <w:tcBorders>
              <w:top w:val="single" w:sz="12" w:space="0" w:color="FFFFFF"/>
              <w:bottom w:val="single" w:sz="12" w:space="0" w:color="FFFFFF"/>
            </w:tcBorders>
            <w:shd w:val="clear" w:color="auto" w:fill="F8F8F8"/>
          </w:tcPr>
          <w:p w14:paraId="283B658C" w14:textId="77777777" w:rsidR="002A5276" w:rsidRDefault="00F228D3">
            <w:pPr>
              <w:pStyle w:val="TableParagraph"/>
              <w:spacing w:before="26" w:line="223" w:lineRule="exact"/>
              <w:ind w:left="136"/>
              <w:jc w:val="left"/>
            </w:pPr>
            <w:r>
              <w:rPr>
                <w:lang w:val="es-ES" w:bidi="es-ES"/>
              </w:rPr>
              <w:t>24.4</w:t>
            </w:r>
          </w:p>
        </w:tc>
        <w:tc>
          <w:tcPr>
            <w:tcW w:w="608" w:type="dxa"/>
            <w:tcBorders>
              <w:top w:val="single" w:sz="12" w:space="0" w:color="FFFFFF"/>
              <w:bottom w:val="single" w:sz="12" w:space="0" w:color="FFFFFF"/>
            </w:tcBorders>
            <w:shd w:val="clear" w:color="auto" w:fill="F8F8F8"/>
          </w:tcPr>
          <w:p w14:paraId="09B3694E" w14:textId="77777777" w:rsidR="002A5276" w:rsidRDefault="00F228D3">
            <w:pPr>
              <w:pStyle w:val="TableParagraph"/>
              <w:spacing w:before="26" w:line="223" w:lineRule="exact"/>
              <w:ind w:right="135"/>
            </w:pPr>
            <w:r>
              <w:rPr>
                <w:lang w:val="es-ES" w:bidi="es-ES"/>
              </w:rPr>
              <w:t>4</w:t>
            </w:r>
          </w:p>
        </w:tc>
        <w:tc>
          <w:tcPr>
            <w:tcW w:w="878" w:type="dxa"/>
            <w:tcBorders>
              <w:top w:val="single" w:sz="12" w:space="0" w:color="FFFFFF"/>
              <w:bottom w:val="single" w:sz="12" w:space="0" w:color="FFFFFF"/>
            </w:tcBorders>
            <w:shd w:val="clear" w:color="auto" w:fill="F8F8F8"/>
          </w:tcPr>
          <w:p w14:paraId="42DB86B7" w14:textId="77777777" w:rsidR="002A5276" w:rsidRDefault="00F228D3">
            <w:pPr>
              <w:pStyle w:val="TableParagraph"/>
              <w:spacing w:before="26" w:line="223" w:lineRule="exact"/>
              <w:ind w:left="119" w:right="187"/>
              <w:jc w:val="center"/>
            </w:pPr>
            <w:r>
              <w:rPr>
                <w:lang w:val="es-ES" w:bidi="es-ES"/>
              </w:rPr>
              <w:t>147.</w:t>
            </w:r>
          </w:p>
        </w:tc>
        <w:tc>
          <w:tcPr>
            <w:tcW w:w="744" w:type="dxa"/>
            <w:tcBorders>
              <w:top w:val="single" w:sz="12" w:space="0" w:color="FFFFFF"/>
              <w:bottom w:val="single" w:sz="12" w:space="0" w:color="FFFFFF"/>
            </w:tcBorders>
            <w:shd w:val="clear" w:color="auto" w:fill="F8F8F8"/>
          </w:tcPr>
          <w:p w14:paraId="7ACBE8DA" w14:textId="77777777" w:rsidR="002A5276" w:rsidRDefault="00F228D3">
            <w:pPr>
              <w:pStyle w:val="TableParagraph"/>
              <w:spacing w:before="26" w:line="223" w:lineRule="exact"/>
              <w:ind w:right="137"/>
            </w:pPr>
            <w:r>
              <w:rPr>
                <w:lang w:val="es-ES" w:bidi="es-ES"/>
              </w:rPr>
              <w:t>62</w:t>
            </w:r>
          </w:p>
        </w:tc>
        <w:tc>
          <w:tcPr>
            <w:tcW w:w="811" w:type="dxa"/>
            <w:tcBorders>
              <w:top w:val="single" w:sz="12" w:space="0" w:color="FFFFFF"/>
              <w:bottom w:val="single" w:sz="12" w:space="0" w:color="FFFFFF"/>
            </w:tcBorders>
            <w:shd w:val="clear" w:color="auto" w:fill="F8F8F8"/>
          </w:tcPr>
          <w:p w14:paraId="7BB0F33F" w14:textId="77777777" w:rsidR="002A5276" w:rsidRDefault="00F228D3">
            <w:pPr>
              <w:pStyle w:val="TableParagraph"/>
              <w:spacing w:before="26" w:line="223" w:lineRule="exact"/>
              <w:ind w:left="133"/>
              <w:jc w:val="left"/>
            </w:pPr>
            <w:r>
              <w:rPr>
                <w:lang w:val="es-ES" w:bidi="es-ES"/>
              </w:rPr>
              <w:t>3.69</w:t>
            </w:r>
          </w:p>
        </w:tc>
        <w:tc>
          <w:tcPr>
            <w:tcW w:w="811" w:type="dxa"/>
            <w:tcBorders>
              <w:top w:val="single" w:sz="12" w:space="0" w:color="FFFFFF"/>
              <w:bottom w:val="single" w:sz="12" w:space="0" w:color="FFFFFF"/>
            </w:tcBorders>
            <w:shd w:val="clear" w:color="auto" w:fill="F8F8F8"/>
          </w:tcPr>
          <w:p w14:paraId="4E70A20F" w14:textId="77777777" w:rsidR="002A5276" w:rsidRDefault="00F228D3">
            <w:pPr>
              <w:pStyle w:val="TableParagraph"/>
              <w:spacing w:before="26" w:line="223" w:lineRule="exact"/>
              <w:ind w:left="132"/>
              <w:jc w:val="left"/>
            </w:pPr>
            <w:r>
              <w:rPr>
                <w:lang w:val="es-ES" w:bidi="es-ES"/>
              </w:rPr>
              <w:t>3.19</w:t>
            </w:r>
          </w:p>
        </w:tc>
        <w:tc>
          <w:tcPr>
            <w:tcW w:w="1013" w:type="dxa"/>
            <w:tcBorders>
              <w:top w:val="single" w:sz="12" w:space="0" w:color="FFFFFF"/>
              <w:bottom w:val="single" w:sz="12" w:space="0" w:color="FFFFFF"/>
            </w:tcBorders>
            <w:shd w:val="clear" w:color="auto" w:fill="F8F8F8"/>
          </w:tcPr>
          <w:p w14:paraId="52060220" w14:textId="77777777" w:rsidR="002A5276" w:rsidRDefault="00F228D3">
            <w:pPr>
              <w:pStyle w:val="TableParagraph"/>
              <w:spacing w:before="26" w:line="223" w:lineRule="exact"/>
              <w:ind w:left="131"/>
              <w:jc w:val="left"/>
            </w:pPr>
            <w:r>
              <w:rPr>
                <w:lang w:val="es-ES" w:bidi="es-ES"/>
              </w:rPr>
              <w:t>20</w:t>
            </w:r>
          </w:p>
        </w:tc>
        <w:tc>
          <w:tcPr>
            <w:tcW w:w="810" w:type="dxa"/>
            <w:tcBorders>
              <w:top w:val="single" w:sz="12" w:space="0" w:color="FFFFFF"/>
              <w:bottom w:val="single" w:sz="12" w:space="0" w:color="FFFFFF"/>
            </w:tcBorders>
            <w:shd w:val="clear" w:color="auto" w:fill="F8F8F8"/>
          </w:tcPr>
          <w:p w14:paraId="4B8C55F3" w14:textId="77777777" w:rsidR="002A5276" w:rsidRDefault="00F228D3">
            <w:pPr>
              <w:pStyle w:val="TableParagraph"/>
              <w:spacing w:before="26" w:line="223" w:lineRule="exact"/>
              <w:ind w:right="7"/>
              <w:jc w:val="center"/>
            </w:pPr>
            <w:r>
              <w:rPr>
                <w:lang w:val="es-ES" w:bidi="es-ES"/>
              </w:rPr>
              <w:t>1</w:t>
            </w:r>
          </w:p>
        </w:tc>
        <w:tc>
          <w:tcPr>
            <w:tcW w:w="810" w:type="dxa"/>
            <w:tcBorders>
              <w:top w:val="single" w:sz="12" w:space="0" w:color="FFFFFF"/>
              <w:bottom w:val="single" w:sz="12" w:space="0" w:color="FFFFFF"/>
            </w:tcBorders>
            <w:shd w:val="clear" w:color="auto" w:fill="F8F8F8"/>
          </w:tcPr>
          <w:p w14:paraId="61CA1A53" w14:textId="77777777" w:rsidR="002A5276" w:rsidRDefault="00F228D3">
            <w:pPr>
              <w:pStyle w:val="TableParagraph"/>
              <w:spacing w:before="26" w:line="223" w:lineRule="exact"/>
              <w:ind w:left="334"/>
              <w:jc w:val="left"/>
            </w:pPr>
            <w:r>
              <w:rPr>
                <w:lang w:val="es-ES" w:bidi="es-ES"/>
              </w:rPr>
              <w:t>0</w:t>
            </w:r>
          </w:p>
        </w:tc>
        <w:tc>
          <w:tcPr>
            <w:tcW w:w="810" w:type="dxa"/>
            <w:tcBorders>
              <w:top w:val="single" w:sz="12" w:space="0" w:color="FFFFFF"/>
              <w:bottom w:val="single" w:sz="12" w:space="0" w:color="FFFFFF"/>
            </w:tcBorders>
            <w:shd w:val="clear" w:color="auto" w:fill="F8F8F8"/>
          </w:tcPr>
          <w:p w14:paraId="2160D432" w14:textId="77777777" w:rsidR="002A5276" w:rsidRDefault="00F228D3">
            <w:pPr>
              <w:pStyle w:val="TableParagraph"/>
              <w:spacing w:before="26" w:line="223" w:lineRule="exact"/>
              <w:ind w:right="7"/>
              <w:jc w:val="center"/>
            </w:pPr>
            <w:r>
              <w:rPr>
                <w:lang w:val="es-ES" w:bidi="es-ES"/>
              </w:rPr>
              <w:t>4</w:t>
            </w:r>
          </w:p>
        </w:tc>
        <w:tc>
          <w:tcPr>
            <w:tcW w:w="474" w:type="dxa"/>
            <w:tcBorders>
              <w:top w:val="single" w:sz="12" w:space="0" w:color="FFFFFF"/>
              <w:bottom w:val="single" w:sz="12" w:space="0" w:color="FFFFFF"/>
            </w:tcBorders>
            <w:shd w:val="clear" w:color="auto" w:fill="F8F8F8"/>
          </w:tcPr>
          <w:p w14:paraId="1AB9472D" w14:textId="77777777" w:rsidR="002A5276" w:rsidRDefault="00F228D3">
            <w:pPr>
              <w:pStyle w:val="TableParagraph"/>
              <w:spacing w:before="26" w:line="223" w:lineRule="exact"/>
              <w:ind w:right="5"/>
            </w:pPr>
            <w:r>
              <w:rPr>
                <w:lang w:val="es-ES" w:bidi="es-ES"/>
              </w:rPr>
              <w:t>2</w:t>
            </w:r>
          </w:p>
        </w:tc>
      </w:tr>
      <w:tr w:rsidR="002A5276" w14:paraId="7515C605" w14:textId="77777777">
        <w:trPr>
          <w:trHeight w:val="270"/>
        </w:trPr>
        <w:tc>
          <w:tcPr>
            <w:tcW w:w="403" w:type="dxa"/>
            <w:tcBorders>
              <w:top w:val="single" w:sz="12" w:space="0" w:color="FFFFFF"/>
              <w:bottom w:val="single" w:sz="12" w:space="0" w:color="FFFFFF"/>
            </w:tcBorders>
            <w:shd w:val="clear" w:color="auto" w:fill="F8F8F8"/>
          </w:tcPr>
          <w:p w14:paraId="1392890F" w14:textId="77777777" w:rsidR="002A5276" w:rsidRDefault="00F228D3">
            <w:pPr>
              <w:pStyle w:val="TableParagraph"/>
              <w:spacing w:before="26" w:line="223" w:lineRule="exact"/>
              <w:ind w:right="134"/>
            </w:pPr>
            <w:r>
              <w:rPr>
                <w:lang w:val="es-ES" w:bidi="es-ES"/>
              </w:rPr>
              <w:t>9</w:t>
            </w:r>
          </w:p>
        </w:tc>
        <w:tc>
          <w:tcPr>
            <w:tcW w:w="1013" w:type="dxa"/>
            <w:tcBorders>
              <w:top w:val="single" w:sz="12" w:space="0" w:color="FFFFFF"/>
              <w:bottom w:val="single" w:sz="12" w:space="0" w:color="FFFFFF"/>
            </w:tcBorders>
            <w:shd w:val="clear" w:color="auto" w:fill="F8F8F8"/>
          </w:tcPr>
          <w:p w14:paraId="77A0B73F" w14:textId="77777777" w:rsidR="002A5276" w:rsidRDefault="00F228D3">
            <w:pPr>
              <w:pStyle w:val="TableParagraph"/>
              <w:spacing w:before="26" w:line="223" w:lineRule="exact"/>
              <w:ind w:left="136"/>
              <w:jc w:val="left"/>
            </w:pPr>
            <w:r>
              <w:rPr>
                <w:lang w:val="es-ES" w:bidi="es-ES"/>
              </w:rPr>
              <w:t>22.8</w:t>
            </w:r>
          </w:p>
        </w:tc>
        <w:tc>
          <w:tcPr>
            <w:tcW w:w="608" w:type="dxa"/>
            <w:tcBorders>
              <w:top w:val="single" w:sz="12" w:space="0" w:color="FFFFFF"/>
              <w:bottom w:val="single" w:sz="12" w:space="0" w:color="FFFFFF"/>
            </w:tcBorders>
            <w:shd w:val="clear" w:color="auto" w:fill="F8F8F8"/>
          </w:tcPr>
          <w:p w14:paraId="6BA2F1EE" w14:textId="77777777" w:rsidR="002A5276" w:rsidRDefault="00F228D3">
            <w:pPr>
              <w:pStyle w:val="TableParagraph"/>
              <w:spacing w:before="26" w:line="223" w:lineRule="exact"/>
              <w:ind w:right="135"/>
            </w:pPr>
            <w:r>
              <w:rPr>
                <w:lang w:val="es-ES" w:bidi="es-ES"/>
              </w:rPr>
              <w:t>4</w:t>
            </w:r>
          </w:p>
        </w:tc>
        <w:tc>
          <w:tcPr>
            <w:tcW w:w="878" w:type="dxa"/>
            <w:tcBorders>
              <w:top w:val="single" w:sz="12" w:space="0" w:color="FFFFFF"/>
              <w:bottom w:val="single" w:sz="12" w:space="0" w:color="FFFFFF"/>
            </w:tcBorders>
            <w:shd w:val="clear" w:color="auto" w:fill="F8F8F8"/>
          </w:tcPr>
          <w:p w14:paraId="65283603" w14:textId="77777777" w:rsidR="002A5276" w:rsidRDefault="00F228D3">
            <w:pPr>
              <w:pStyle w:val="TableParagraph"/>
              <w:spacing w:before="26" w:line="223" w:lineRule="exact"/>
              <w:ind w:left="119" w:right="187"/>
              <w:jc w:val="center"/>
            </w:pPr>
            <w:r>
              <w:rPr>
                <w:lang w:val="es-ES" w:bidi="es-ES"/>
              </w:rPr>
              <w:t>141.</w:t>
            </w:r>
          </w:p>
        </w:tc>
        <w:tc>
          <w:tcPr>
            <w:tcW w:w="744" w:type="dxa"/>
            <w:tcBorders>
              <w:top w:val="single" w:sz="12" w:space="0" w:color="FFFFFF"/>
              <w:bottom w:val="single" w:sz="12" w:space="0" w:color="FFFFFF"/>
            </w:tcBorders>
            <w:shd w:val="clear" w:color="auto" w:fill="F8F8F8"/>
          </w:tcPr>
          <w:p w14:paraId="52AD0959" w14:textId="77777777" w:rsidR="002A5276" w:rsidRDefault="00F228D3">
            <w:pPr>
              <w:pStyle w:val="TableParagraph"/>
              <w:spacing w:before="26" w:line="223" w:lineRule="exact"/>
              <w:ind w:right="137"/>
            </w:pPr>
            <w:r>
              <w:rPr>
                <w:lang w:val="es-ES" w:bidi="es-ES"/>
              </w:rPr>
              <w:t>95</w:t>
            </w:r>
          </w:p>
        </w:tc>
        <w:tc>
          <w:tcPr>
            <w:tcW w:w="811" w:type="dxa"/>
            <w:tcBorders>
              <w:top w:val="single" w:sz="12" w:space="0" w:color="FFFFFF"/>
              <w:bottom w:val="single" w:sz="12" w:space="0" w:color="FFFFFF"/>
            </w:tcBorders>
            <w:shd w:val="clear" w:color="auto" w:fill="F8F8F8"/>
          </w:tcPr>
          <w:p w14:paraId="534C89A0" w14:textId="77777777" w:rsidR="002A5276" w:rsidRDefault="00F228D3">
            <w:pPr>
              <w:pStyle w:val="TableParagraph"/>
              <w:spacing w:before="26" w:line="223" w:lineRule="exact"/>
              <w:ind w:left="133"/>
              <w:jc w:val="left"/>
            </w:pPr>
            <w:r>
              <w:rPr>
                <w:lang w:val="es-ES" w:bidi="es-ES"/>
              </w:rPr>
              <w:t>3.92</w:t>
            </w:r>
          </w:p>
        </w:tc>
        <w:tc>
          <w:tcPr>
            <w:tcW w:w="811" w:type="dxa"/>
            <w:tcBorders>
              <w:top w:val="single" w:sz="12" w:space="0" w:color="FFFFFF"/>
              <w:bottom w:val="single" w:sz="12" w:space="0" w:color="FFFFFF"/>
            </w:tcBorders>
            <w:shd w:val="clear" w:color="auto" w:fill="F8F8F8"/>
          </w:tcPr>
          <w:p w14:paraId="3A48A75A" w14:textId="77777777" w:rsidR="002A5276" w:rsidRDefault="00F228D3">
            <w:pPr>
              <w:pStyle w:val="TableParagraph"/>
              <w:spacing w:before="26" w:line="223" w:lineRule="exact"/>
              <w:ind w:left="132"/>
              <w:jc w:val="left"/>
            </w:pPr>
            <w:r>
              <w:rPr>
                <w:lang w:val="es-ES" w:bidi="es-ES"/>
              </w:rPr>
              <w:t>3.15</w:t>
            </w:r>
          </w:p>
        </w:tc>
        <w:tc>
          <w:tcPr>
            <w:tcW w:w="1013" w:type="dxa"/>
            <w:tcBorders>
              <w:top w:val="single" w:sz="12" w:space="0" w:color="FFFFFF"/>
              <w:bottom w:val="single" w:sz="12" w:space="0" w:color="FFFFFF"/>
            </w:tcBorders>
            <w:shd w:val="clear" w:color="auto" w:fill="F8F8F8"/>
          </w:tcPr>
          <w:p w14:paraId="1048F493" w14:textId="77777777" w:rsidR="002A5276" w:rsidRDefault="00F228D3">
            <w:pPr>
              <w:pStyle w:val="TableParagraph"/>
              <w:spacing w:before="26" w:line="223" w:lineRule="exact"/>
              <w:ind w:left="131"/>
              <w:jc w:val="left"/>
            </w:pPr>
            <w:r>
              <w:rPr>
                <w:lang w:val="es-ES" w:bidi="es-ES"/>
              </w:rPr>
              <w:t>22.9</w:t>
            </w:r>
          </w:p>
        </w:tc>
        <w:tc>
          <w:tcPr>
            <w:tcW w:w="810" w:type="dxa"/>
            <w:tcBorders>
              <w:top w:val="single" w:sz="12" w:space="0" w:color="FFFFFF"/>
              <w:bottom w:val="single" w:sz="12" w:space="0" w:color="FFFFFF"/>
            </w:tcBorders>
            <w:shd w:val="clear" w:color="auto" w:fill="F8F8F8"/>
          </w:tcPr>
          <w:p w14:paraId="59DB6CD0" w14:textId="77777777" w:rsidR="002A5276" w:rsidRDefault="00F228D3">
            <w:pPr>
              <w:pStyle w:val="TableParagraph"/>
              <w:spacing w:before="26" w:line="223" w:lineRule="exact"/>
              <w:ind w:right="8"/>
              <w:jc w:val="center"/>
            </w:pPr>
            <w:r>
              <w:rPr>
                <w:lang w:val="es-ES" w:bidi="es-ES"/>
              </w:rPr>
              <w:t>1</w:t>
            </w:r>
          </w:p>
        </w:tc>
        <w:tc>
          <w:tcPr>
            <w:tcW w:w="810" w:type="dxa"/>
            <w:tcBorders>
              <w:top w:val="single" w:sz="12" w:space="0" w:color="FFFFFF"/>
              <w:bottom w:val="single" w:sz="12" w:space="0" w:color="FFFFFF"/>
            </w:tcBorders>
            <w:shd w:val="clear" w:color="auto" w:fill="F8F8F8"/>
          </w:tcPr>
          <w:p w14:paraId="51EA575B" w14:textId="77777777" w:rsidR="002A5276" w:rsidRDefault="00F228D3">
            <w:pPr>
              <w:pStyle w:val="TableParagraph"/>
              <w:spacing w:before="26" w:line="223" w:lineRule="exact"/>
              <w:ind w:left="333"/>
              <w:jc w:val="left"/>
            </w:pPr>
            <w:r>
              <w:rPr>
                <w:lang w:val="es-ES" w:bidi="es-ES"/>
              </w:rPr>
              <w:t>0</w:t>
            </w:r>
          </w:p>
        </w:tc>
        <w:tc>
          <w:tcPr>
            <w:tcW w:w="810" w:type="dxa"/>
            <w:tcBorders>
              <w:top w:val="single" w:sz="12" w:space="0" w:color="FFFFFF"/>
              <w:bottom w:val="single" w:sz="12" w:space="0" w:color="FFFFFF"/>
            </w:tcBorders>
            <w:shd w:val="clear" w:color="auto" w:fill="F8F8F8"/>
          </w:tcPr>
          <w:p w14:paraId="26261833" w14:textId="77777777" w:rsidR="002A5276" w:rsidRDefault="00F228D3">
            <w:pPr>
              <w:pStyle w:val="TableParagraph"/>
              <w:spacing w:before="26" w:line="223" w:lineRule="exact"/>
              <w:ind w:right="8"/>
              <w:jc w:val="center"/>
            </w:pPr>
            <w:r>
              <w:rPr>
                <w:lang w:val="es-ES" w:bidi="es-ES"/>
              </w:rPr>
              <w:t>4</w:t>
            </w:r>
          </w:p>
        </w:tc>
        <w:tc>
          <w:tcPr>
            <w:tcW w:w="474" w:type="dxa"/>
            <w:tcBorders>
              <w:top w:val="single" w:sz="12" w:space="0" w:color="FFFFFF"/>
              <w:bottom w:val="single" w:sz="12" w:space="0" w:color="FFFFFF"/>
            </w:tcBorders>
            <w:shd w:val="clear" w:color="auto" w:fill="F8F8F8"/>
          </w:tcPr>
          <w:p w14:paraId="1E7B23B6" w14:textId="77777777" w:rsidR="002A5276" w:rsidRDefault="00F228D3">
            <w:pPr>
              <w:pStyle w:val="TableParagraph"/>
              <w:spacing w:before="26" w:line="223" w:lineRule="exact"/>
              <w:ind w:right="6"/>
            </w:pPr>
            <w:r>
              <w:rPr>
                <w:lang w:val="es-ES" w:bidi="es-ES"/>
              </w:rPr>
              <w:t>2</w:t>
            </w:r>
          </w:p>
        </w:tc>
      </w:tr>
      <w:tr w:rsidR="002A5276" w14:paraId="5DEC2142" w14:textId="77777777">
        <w:trPr>
          <w:trHeight w:val="270"/>
        </w:trPr>
        <w:tc>
          <w:tcPr>
            <w:tcW w:w="403" w:type="dxa"/>
            <w:tcBorders>
              <w:top w:val="single" w:sz="12" w:space="0" w:color="FFFFFF"/>
            </w:tcBorders>
            <w:shd w:val="clear" w:color="auto" w:fill="F8F8F8"/>
          </w:tcPr>
          <w:p w14:paraId="5F5AA3E7" w14:textId="77777777" w:rsidR="002A5276" w:rsidRDefault="00F228D3">
            <w:pPr>
              <w:pStyle w:val="TableParagraph"/>
              <w:spacing w:before="26" w:line="223" w:lineRule="exact"/>
              <w:ind w:left="-2" w:right="135"/>
            </w:pPr>
            <w:r>
              <w:rPr>
                <w:lang w:val="es-ES" w:bidi="es-ES"/>
              </w:rPr>
              <w:t>10</w:t>
            </w:r>
          </w:p>
        </w:tc>
        <w:tc>
          <w:tcPr>
            <w:tcW w:w="1013" w:type="dxa"/>
            <w:tcBorders>
              <w:top w:val="single" w:sz="12" w:space="0" w:color="FFFFFF"/>
            </w:tcBorders>
            <w:shd w:val="clear" w:color="auto" w:fill="F8F8F8"/>
          </w:tcPr>
          <w:p w14:paraId="334EB8F3" w14:textId="77777777" w:rsidR="002A5276" w:rsidRDefault="00F228D3">
            <w:pPr>
              <w:pStyle w:val="TableParagraph"/>
              <w:spacing w:before="26" w:line="223" w:lineRule="exact"/>
              <w:ind w:left="135"/>
              <w:jc w:val="left"/>
            </w:pPr>
            <w:r>
              <w:rPr>
                <w:lang w:val="es-ES" w:bidi="es-ES"/>
              </w:rPr>
              <w:t>19.2</w:t>
            </w:r>
          </w:p>
        </w:tc>
        <w:tc>
          <w:tcPr>
            <w:tcW w:w="608" w:type="dxa"/>
            <w:tcBorders>
              <w:top w:val="single" w:sz="12" w:space="0" w:color="FFFFFF"/>
            </w:tcBorders>
            <w:shd w:val="clear" w:color="auto" w:fill="F8F8F8"/>
          </w:tcPr>
          <w:p w14:paraId="6E1A088F" w14:textId="77777777" w:rsidR="002A5276" w:rsidRDefault="00F228D3">
            <w:pPr>
              <w:pStyle w:val="TableParagraph"/>
              <w:spacing w:before="26" w:line="223" w:lineRule="exact"/>
              <w:ind w:right="136"/>
            </w:pPr>
            <w:r>
              <w:rPr>
                <w:lang w:val="es-ES" w:bidi="es-ES"/>
              </w:rPr>
              <w:t>6</w:t>
            </w:r>
          </w:p>
        </w:tc>
        <w:tc>
          <w:tcPr>
            <w:tcW w:w="878" w:type="dxa"/>
            <w:tcBorders>
              <w:top w:val="single" w:sz="12" w:space="0" w:color="FFFFFF"/>
            </w:tcBorders>
            <w:shd w:val="clear" w:color="auto" w:fill="F8F8F8"/>
          </w:tcPr>
          <w:p w14:paraId="77C73E52" w14:textId="77777777" w:rsidR="002A5276" w:rsidRDefault="00F228D3">
            <w:pPr>
              <w:pStyle w:val="TableParagraph"/>
              <w:spacing w:before="26" w:line="223" w:lineRule="exact"/>
              <w:ind w:left="119" w:right="187"/>
              <w:jc w:val="center"/>
            </w:pPr>
            <w:r>
              <w:rPr>
                <w:lang w:val="es-ES" w:bidi="es-ES"/>
              </w:rPr>
              <w:t>168.</w:t>
            </w:r>
          </w:p>
        </w:tc>
        <w:tc>
          <w:tcPr>
            <w:tcW w:w="744" w:type="dxa"/>
            <w:tcBorders>
              <w:top w:val="single" w:sz="12" w:space="0" w:color="FFFFFF"/>
            </w:tcBorders>
            <w:shd w:val="clear" w:color="auto" w:fill="F8F8F8"/>
          </w:tcPr>
          <w:p w14:paraId="31AED10B" w14:textId="77777777" w:rsidR="002A5276" w:rsidRDefault="00F228D3">
            <w:pPr>
              <w:pStyle w:val="TableParagraph"/>
              <w:spacing w:before="26" w:line="223" w:lineRule="exact"/>
              <w:ind w:right="137"/>
            </w:pPr>
            <w:r>
              <w:rPr>
                <w:lang w:val="es-ES" w:bidi="es-ES"/>
              </w:rPr>
              <w:t>123</w:t>
            </w:r>
          </w:p>
        </w:tc>
        <w:tc>
          <w:tcPr>
            <w:tcW w:w="811" w:type="dxa"/>
            <w:tcBorders>
              <w:top w:val="single" w:sz="12" w:space="0" w:color="FFFFFF"/>
            </w:tcBorders>
            <w:shd w:val="clear" w:color="auto" w:fill="F8F8F8"/>
          </w:tcPr>
          <w:p w14:paraId="1A965336" w14:textId="77777777" w:rsidR="002A5276" w:rsidRDefault="00F228D3">
            <w:pPr>
              <w:pStyle w:val="TableParagraph"/>
              <w:spacing w:before="26" w:line="223" w:lineRule="exact"/>
              <w:ind w:left="133"/>
              <w:jc w:val="left"/>
            </w:pPr>
            <w:r>
              <w:rPr>
                <w:lang w:val="es-ES" w:bidi="es-ES"/>
              </w:rPr>
              <w:t>3.92</w:t>
            </w:r>
          </w:p>
        </w:tc>
        <w:tc>
          <w:tcPr>
            <w:tcW w:w="811" w:type="dxa"/>
            <w:tcBorders>
              <w:top w:val="single" w:sz="12" w:space="0" w:color="FFFFFF"/>
            </w:tcBorders>
            <w:shd w:val="clear" w:color="auto" w:fill="F8F8F8"/>
          </w:tcPr>
          <w:p w14:paraId="14030BA5" w14:textId="77777777" w:rsidR="002A5276" w:rsidRDefault="00F228D3">
            <w:pPr>
              <w:pStyle w:val="TableParagraph"/>
              <w:spacing w:before="26" w:line="223" w:lineRule="exact"/>
              <w:ind w:left="132"/>
              <w:jc w:val="left"/>
            </w:pPr>
            <w:r>
              <w:rPr>
                <w:lang w:val="es-ES" w:bidi="es-ES"/>
              </w:rPr>
              <w:t>3.44</w:t>
            </w:r>
          </w:p>
        </w:tc>
        <w:tc>
          <w:tcPr>
            <w:tcW w:w="1013" w:type="dxa"/>
            <w:tcBorders>
              <w:top w:val="single" w:sz="12" w:space="0" w:color="FFFFFF"/>
            </w:tcBorders>
            <w:shd w:val="clear" w:color="auto" w:fill="F8F8F8"/>
          </w:tcPr>
          <w:p w14:paraId="53E2884A" w14:textId="77777777" w:rsidR="002A5276" w:rsidRDefault="00F228D3">
            <w:pPr>
              <w:pStyle w:val="TableParagraph"/>
              <w:spacing w:before="26" w:line="223" w:lineRule="exact"/>
              <w:ind w:left="131"/>
              <w:jc w:val="left"/>
            </w:pPr>
            <w:r>
              <w:rPr>
                <w:lang w:val="es-ES" w:bidi="es-ES"/>
              </w:rPr>
              <w:t>18.3</w:t>
            </w:r>
          </w:p>
        </w:tc>
        <w:tc>
          <w:tcPr>
            <w:tcW w:w="810" w:type="dxa"/>
            <w:tcBorders>
              <w:top w:val="single" w:sz="12" w:space="0" w:color="FFFFFF"/>
            </w:tcBorders>
            <w:shd w:val="clear" w:color="auto" w:fill="F8F8F8"/>
          </w:tcPr>
          <w:p w14:paraId="3493666F" w14:textId="77777777" w:rsidR="002A5276" w:rsidRDefault="00F228D3">
            <w:pPr>
              <w:pStyle w:val="TableParagraph"/>
              <w:spacing w:before="26" w:line="223" w:lineRule="exact"/>
              <w:ind w:right="8"/>
              <w:jc w:val="center"/>
            </w:pPr>
            <w:r>
              <w:rPr>
                <w:lang w:val="es-ES" w:bidi="es-ES"/>
              </w:rPr>
              <w:t>1</w:t>
            </w:r>
          </w:p>
        </w:tc>
        <w:tc>
          <w:tcPr>
            <w:tcW w:w="810" w:type="dxa"/>
            <w:tcBorders>
              <w:top w:val="single" w:sz="12" w:space="0" w:color="FFFFFF"/>
            </w:tcBorders>
            <w:shd w:val="clear" w:color="auto" w:fill="F8F8F8"/>
          </w:tcPr>
          <w:p w14:paraId="15CD8B37" w14:textId="77777777" w:rsidR="002A5276" w:rsidRDefault="00F228D3">
            <w:pPr>
              <w:pStyle w:val="TableParagraph"/>
              <w:spacing w:before="26" w:line="223" w:lineRule="exact"/>
              <w:ind w:left="333"/>
              <w:jc w:val="left"/>
            </w:pPr>
            <w:r>
              <w:rPr>
                <w:lang w:val="es-ES" w:bidi="es-ES"/>
              </w:rPr>
              <w:t>0</w:t>
            </w:r>
          </w:p>
        </w:tc>
        <w:tc>
          <w:tcPr>
            <w:tcW w:w="810" w:type="dxa"/>
            <w:tcBorders>
              <w:top w:val="single" w:sz="12" w:space="0" w:color="FFFFFF"/>
            </w:tcBorders>
            <w:shd w:val="clear" w:color="auto" w:fill="F8F8F8"/>
          </w:tcPr>
          <w:p w14:paraId="09627D1F" w14:textId="77777777" w:rsidR="002A5276" w:rsidRDefault="00F228D3">
            <w:pPr>
              <w:pStyle w:val="TableParagraph"/>
              <w:spacing w:before="26" w:line="223" w:lineRule="exact"/>
              <w:ind w:right="8"/>
              <w:jc w:val="center"/>
            </w:pPr>
            <w:r>
              <w:rPr>
                <w:lang w:val="es-ES" w:bidi="es-ES"/>
              </w:rPr>
              <w:t>4</w:t>
            </w:r>
          </w:p>
        </w:tc>
        <w:tc>
          <w:tcPr>
            <w:tcW w:w="474" w:type="dxa"/>
            <w:tcBorders>
              <w:top w:val="single" w:sz="12" w:space="0" w:color="FFFFFF"/>
            </w:tcBorders>
            <w:shd w:val="clear" w:color="auto" w:fill="F8F8F8"/>
          </w:tcPr>
          <w:p w14:paraId="2266D452" w14:textId="77777777" w:rsidR="002A5276" w:rsidRDefault="00F228D3">
            <w:pPr>
              <w:pStyle w:val="TableParagraph"/>
              <w:spacing w:before="26" w:line="223" w:lineRule="exact"/>
              <w:ind w:right="6"/>
            </w:pPr>
            <w:r>
              <w:rPr>
                <w:lang w:val="es-ES" w:bidi="es-ES"/>
              </w:rPr>
              <w:t>4</w:t>
            </w:r>
          </w:p>
        </w:tc>
      </w:tr>
    </w:tbl>
    <w:p w14:paraId="46C4C827" w14:textId="77777777" w:rsidR="002A5276" w:rsidRDefault="00F228D3">
      <w:pPr>
        <w:spacing w:before="70"/>
        <w:ind w:left="160"/>
        <w:rPr>
          <w:rFonts w:ascii="Courier New" w:hAnsi="Courier New"/>
          <w:sz w:val="18"/>
        </w:rPr>
      </w:pPr>
      <w:r>
        <w:rPr>
          <w:sz w:val="18"/>
          <w:lang w:val="es-ES" w:bidi="es-ES"/>
        </w:rPr>
        <w:t># … con 22 filas más</w:t>
      </w:r>
    </w:p>
    <w:p w14:paraId="063F5E95" w14:textId="77777777" w:rsidR="002A5276" w:rsidRDefault="002A5276">
      <w:pPr>
        <w:pStyle w:val="BodyText"/>
        <w:rPr>
          <w:rFonts w:ascii="Courier New"/>
          <w:sz w:val="20"/>
        </w:rPr>
      </w:pPr>
    </w:p>
    <w:p w14:paraId="481C2882" w14:textId="77777777" w:rsidR="002A5276" w:rsidRDefault="002A5276">
      <w:pPr>
        <w:pStyle w:val="BodyText"/>
        <w:spacing w:before="10"/>
        <w:rPr>
          <w:rFonts w:ascii="Courier New"/>
          <w:sz w:val="18"/>
        </w:rPr>
      </w:pPr>
    </w:p>
    <w:p w14:paraId="7B4AEDC5" w14:textId="77777777" w:rsidR="002A5276" w:rsidRDefault="00F228D3">
      <w:pPr>
        <w:pStyle w:val="Heading1"/>
      </w:pPr>
      <w:r>
        <w:rPr>
          <w:lang w:val="es-ES" w:bidi="es-ES"/>
        </w:rPr>
        <w:t>readxl</w:t>
      </w:r>
    </w:p>
    <w:p w14:paraId="0490AA03" w14:textId="77777777" w:rsidR="002A5276" w:rsidRDefault="00F228D3">
      <w:pPr>
        <w:pStyle w:val="BodyText"/>
        <w:spacing w:before="191" w:line="285" w:lineRule="auto"/>
        <w:ind w:left="160" w:right="314"/>
      </w:pPr>
      <w:r>
        <w:rPr>
          <w:color w:val="202429"/>
          <w:lang w:val="es-ES" w:bidi="es-ES"/>
        </w:rPr>
        <w:t xml:space="preserve">Para importar datos de hojas de cálculo a R, puedes utilizar el paquete readxl. El paquete readxl facilita la transferencia de datos de Excel a R. Readxl admite tanto el formato de archivo </w:t>
      </w:r>
      <w:r>
        <w:rPr>
          <w:color w:val="333333"/>
          <w:w w:val="105"/>
          <w:shd w:val="clear" w:color="auto" w:fill="F8F8F8"/>
          <w:lang w:val="es-ES" w:bidi="es-ES"/>
        </w:rPr>
        <w:t>.xls</w:t>
      </w:r>
      <w:r>
        <w:rPr>
          <w:color w:val="444444"/>
          <w:w w:val="105"/>
          <w:lang w:val="es-ES" w:bidi="es-ES"/>
        </w:rPr>
        <w:t xml:space="preserve"> heredado como el moderno formato de archivo </w:t>
      </w:r>
      <w:r>
        <w:rPr>
          <w:color w:val="333333"/>
          <w:w w:val="105"/>
          <w:shd w:val="clear" w:color="auto" w:fill="F8F8F8"/>
          <w:lang w:val="es-ES" w:bidi="es-ES"/>
        </w:rPr>
        <w:t>.xlsx</w:t>
      </w:r>
      <w:r>
        <w:rPr>
          <w:color w:val="444444"/>
          <w:w w:val="105"/>
          <w:lang w:val="es-ES" w:bidi="es-ES"/>
        </w:rPr>
        <w:t xml:space="preserve"> basado en xml.</w:t>
      </w:r>
    </w:p>
    <w:p w14:paraId="3CD6E9EA" w14:textId="77777777" w:rsidR="002A5276" w:rsidRDefault="002A5276">
      <w:pPr>
        <w:pStyle w:val="BodyText"/>
        <w:spacing w:before="10"/>
        <w:rPr>
          <w:sz w:val="25"/>
        </w:rPr>
      </w:pPr>
    </w:p>
    <w:p w14:paraId="1BD89206" w14:textId="77777777" w:rsidR="002A5276" w:rsidRDefault="00F228D3">
      <w:pPr>
        <w:pStyle w:val="BodyText"/>
        <w:spacing w:line="285" w:lineRule="auto"/>
        <w:ind w:left="160"/>
      </w:pPr>
      <w:r>
        <w:rPr>
          <w:color w:val="444444"/>
          <w:lang w:val="es-ES" w:bidi="es-ES"/>
        </w:rPr>
        <w:t xml:space="preserve">El paquete readxl forma parte de tidyverse, pero no es un paquete </w:t>
      </w:r>
      <w:r>
        <w:rPr>
          <w:i/>
          <w:color w:val="444444"/>
          <w:lang w:val="es-ES" w:bidi="es-ES"/>
        </w:rPr>
        <w:t xml:space="preserve">núcleo </w:t>
      </w:r>
      <w:r>
        <w:rPr>
          <w:color w:val="444444"/>
          <w:lang w:val="es-ES" w:bidi="es-ES"/>
        </w:rPr>
        <w:t>de tidyverse, por lo que es necesario cargar readxl en R mediante el uso de la función library().</w:t>
      </w:r>
    </w:p>
    <w:p w14:paraId="5E66A5C0" w14:textId="77777777" w:rsidR="002A5276" w:rsidRDefault="002A5276">
      <w:pPr>
        <w:pStyle w:val="BodyText"/>
        <w:spacing w:before="6"/>
        <w:rPr>
          <w:sz w:val="30"/>
        </w:rPr>
      </w:pPr>
    </w:p>
    <w:p w14:paraId="22F1B216" w14:textId="77777777" w:rsidR="002A5276" w:rsidRDefault="00F228D3">
      <w:pPr>
        <w:pStyle w:val="BodyText"/>
        <w:spacing w:before="1"/>
        <w:ind w:left="160"/>
        <w:rPr>
          <w:rFonts w:ascii="Courier New"/>
        </w:rPr>
      </w:pPr>
      <w:r>
        <w:rPr>
          <w:color w:val="444444"/>
          <w:shd w:val="clear" w:color="auto" w:fill="F8F8F8"/>
          <w:lang w:val="es-ES" w:bidi="es-ES"/>
        </w:rPr>
        <w:t>library(readxl)</w:t>
      </w:r>
    </w:p>
    <w:p w14:paraId="2D49A8B8" w14:textId="77777777" w:rsidR="002A5276" w:rsidRDefault="002A5276">
      <w:pPr>
        <w:pStyle w:val="BodyText"/>
        <w:spacing w:before="6"/>
        <w:rPr>
          <w:rFonts w:ascii="Courier New"/>
          <w:sz w:val="30"/>
        </w:rPr>
      </w:pPr>
    </w:p>
    <w:p w14:paraId="7DDA738E" w14:textId="77777777" w:rsidR="002A5276" w:rsidRDefault="00F228D3">
      <w:pPr>
        <w:pStyle w:val="Heading2"/>
      </w:pPr>
      <w:r>
        <w:rPr>
          <w:color w:val="434343"/>
          <w:lang w:val="es-ES" w:bidi="es-ES"/>
        </w:rPr>
        <w:t>Leer un archivo .csv con readxl</w:t>
      </w:r>
    </w:p>
    <w:p w14:paraId="40901130" w14:textId="77777777" w:rsidR="002A5276" w:rsidRDefault="00F228D3">
      <w:pPr>
        <w:pStyle w:val="BodyText"/>
        <w:spacing w:before="139" w:line="297" w:lineRule="auto"/>
        <w:ind w:left="160" w:right="282"/>
      </w:pPr>
      <w:r>
        <w:rPr>
          <w:color w:val="444444"/>
          <w:lang w:val="es-ES" w:bidi="es-ES"/>
        </w:rPr>
        <w:t>Igual que el paquete readr, el paquete readxl viene con algunos archivos de muestra de conjuntos de datos integrados que puedes usar para practicar. Puedes ejecutar el código</w:t>
      </w:r>
      <w:r>
        <w:rPr>
          <w:color w:val="444444"/>
          <w:shd w:val="clear" w:color="auto" w:fill="F8F8F8"/>
          <w:lang w:val="es-ES" w:bidi="es-ES"/>
        </w:rPr>
        <w:t xml:space="preserve"> readxl_example() </w:t>
      </w:r>
      <w:r>
        <w:rPr>
          <w:color w:val="444444"/>
          <w:lang w:val="es-ES" w:bidi="es-ES"/>
        </w:rPr>
        <w:t>para ver la lista.</w:t>
      </w:r>
    </w:p>
    <w:p w14:paraId="71F028FD" w14:textId="77777777" w:rsidR="002A5276" w:rsidRDefault="00F228D3">
      <w:pPr>
        <w:pStyle w:val="BodyText"/>
        <w:spacing w:before="224" w:line="285" w:lineRule="auto"/>
        <w:ind w:left="160"/>
      </w:pPr>
      <w:r>
        <w:rPr>
          <w:color w:val="444444"/>
          <w:lang w:val="es-ES" w:bidi="es-ES"/>
        </w:rPr>
        <w:t xml:space="preserve">Puedes utilizar la función </w:t>
      </w:r>
      <w:r>
        <w:rPr>
          <w:b/>
          <w:color w:val="444444"/>
          <w:lang w:val="es-ES" w:bidi="es-ES"/>
        </w:rPr>
        <w:t xml:space="preserve">read_excel() </w:t>
      </w:r>
      <w:r>
        <w:rPr>
          <w:color w:val="444444"/>
          <w:lang w:val="es-ES" w:bidi="es-ES"/>
        </w:rPr>
        <w:t>para leer un archivo de hoja de cálculo al igual que usaste la función read_csv() para leer un archivo .csv. El código para leer el archivo de ejemplo "type-me.xlsx" incluye la ruta del archivo en el paréntesis de la función.</w:t>
      </w:r>
    </w:p>
    <w:p w14:paraId="256167D9" w14:textId="77777777" w:rsidR="002A5276" w:rsidRDefault="002A5276">
      <w:pPr>
        <w:pStyle w:val="BodyText"/>
        <w:spacing w:before="7"/>
      </w:pPr>
    </w:p>
    <w:p w14:paraId="24D9C614" w14:textId="77777777" w:rsidR="002A5276" w:rsidRDefault="00F228D3">
      <w:pPr>
        <w:pStyle w:val="BodyText"/>
        <w:spacing w:before="1"/>
        <w:ind w:left="160"/>
        <w:rPr>
          <w:rFonts w:ascii="Courier New"/>
        </w:rPr>
      </w:pPr>
      <w:r>
        <w:rPr>
          <w:color w:val="444444"/>
          <w:shd w:val="clear" w:color="auto" w:fill="F8F8F8"/>
          <w:lang w:val="es-ES" w:bidi="es-ES"/>
        </w:rPr>
        <w:t>read_excel(readxl_example("type-me.xlsx"))</w:t>
      </w:r>
    </w:p>
    <w:p w14:paraId="5190A35D" w14:textId="77777777" w:rsidR="002A5276" w:rsidRDefault="002A5276">
      <w:pPr>
        <w:pStyle w:val="BodyText"/>
        <w:spacing w:before="7"/>
        <w:rPr>
          <w:rFonts w:ascii="Courier New"/>
          <w:sz w:val="23"/>
        </w:rPr>
      </w:pPr>
    </w:p>
    <w:p w14:paraId="34D8062B" w14:textId="77777777" w:rsidR="002A5276" w:rsidRDefault="00F228D3">
      <w:pPr>
        <w:pStyle w:val="BodyText"/>
        <w:ind w:left="160"/>
      </w:pPr>
      <w:r>
        <w:rPr>
          <w:lang w:val="es-ES" w:bidi="es-ES"/>
        </w:rPr>
        <w:t>Puedes usar la función</w:t>
      </w:r>
      <w:hyperlink r:id="rId5">
        <w:r>
          <w:rPr>
            <w:shd w:val="clear" w:color="auto" w:fill="F8F8F8"/>
            <w:lang w:val="es-ES" w:bidi="es-ES"/>
          </w:rPr>
          <w:t xml:space="preserve"> excel_sheets() </w:t>
        </w:r>
        <w:r>
          <w:rPr>
            <w:spacing w:val="4"/>
            <w:lang w:val="es-ES" w:bidi="es-ES"/>
          </w:rPr>
          <w:t xml:space="preserve"> </w:t>
        </w:r>
      </w:hyperlink>
      <w:r>
        <w:rPr>
          <w:lang w:val="es-ES" w:bidi="es-ES"/>
        </w:rPr>
        <w:t>para listar los nombres de las hojas individuales.</w:t>
      </w:r>
    </w:p>
    <w:p w14:paraId="5E71823A" w14:textId="77777777" w:rsidR="002A5276" w:rsidRDefault="002A5276">
      <w:pPr>
        <w:pStyle w:val="BodyText"/>
        <w:spacing w:before="11"/>
        <w:rPr>
          <w:sz w:val="26"/>
        </w:rPr>
      </w:pPr>
    </w:p>
    <w:p w14:paraId="439DC668" w14:textId="77777777" w:rsidR="002A5276" w:rsidRDefault="00F228D3">
      <w:pPr>
        <w:pStyle w:val="BodyText"/>
        <w:ind w:left="211"/>
        <w:rPr>
          <w:rFonts w:ascii="Courier New"/>
        </w:rPr>
      </w:pPr>
      <w:r>
        <w:rPr>
          <w:color w:val="444444"/>
          <w:shd w:val="clear" w:color="auto" w:fill="F8F8F8"/>
          <w:lang w:val="es-ES" w:bidi="es-ES"/>
        </w:rPr>
        <w:t>excel_sheets(readxl_example("type-me.xlsx"))</w:t>
      </w:r>
    </w:p>
    <w:p w14:paraId="16D16DBC" w14:textId="77777777" w:rsidR="002A5276" w:rsidRDefault="002A5276">
      <w:pPr>
        <w:pStyle w:val="BodyText"/>
        <w:spacing w:before="8"/>
        <w:rPr>
          <w:rFonts w:ascii="Courier New"/>
          <w:sz w:val="25"/>
        </w:rPr>
      </w:pPr>
    </w:p>
    <w:p w14:paraId="7B6B72A0" w14:textId="77777777" w:rsidR="002A5276" w:rsidRDefault="00F228D3">
      <w:pPr>
        <w:pStyle w:val="BodyText"/>
        <w:ind w:left="160"/>
        <w:rPr>
          <w:rFonts w:ascii="Courier New"/>
        </w:rPr>
      </w:pPr>
      <w:r>
        <w:rPr>
          <w:color w:val="444444"/>
          <w:shd w:val="clear" w:color="auto" w:fill="F8F8F8"/>
          <w:lang w:val="es-ES" w:bidi="es-ES"/>
        </w:rPr>
        <w:t>[1] "logical_coercion" "numeric_coercion" "date_coercion" "text_coercion"</w:t>
      </w:r>
    </w:p>
    <w:p w14:paraId="64196034" w14:textId="77777777" w:rsidR="002A5276" w:rsidRDefault="002A5276">
      <w:pPr>
        <w:rPr>
          <w:rFonts w:ascii="Courier New"/>
        </w:rPr>
        <w:sectPr w:rsidR="002A5276">
          <w:pgSz w:w="15840" w:h="12240" w:orient="landscape"/>
          <w:pgMar w:top="620" w:right="1340" w:bottom="280" w:left="1280" w:header="720" w:footer="720" w:gutter="0"/>
          <w:cols w:space="720"/>
        </w:sectPr>
      </w:pPr>
    </w:p>
    <w:p w14:paraId="3C8CA34D" w14:textId="77777777" w:rsidR="002A5276" w:rsidRDefault="002A5276">
      <w:pPr>
        <w:pStyle w:val="BodyText"/>
        <w:spacing w:before="5"/>
        <w:rPr>
          <w:rFonts w:ascii="Courier New"/>
          <w:sz w:val="17"/>
        </w:rPr>
      </w:pPr>
    </w:p>
    <w:p w14:paraId="7A6196D6" w14:textId="77777777" w:rsidR="002A5276" w:rsidRDefault="00F228D3">
      <w:pPr>
        <w:pStyle w:val="BodyText"/>
        <w:spacing w:before="106"/>
        <w:ind w:left="160"/>
      </w:pPr>
      <w:r>
        <w:rPr>
          <w:lang w:val="es-ES" w:bidi="es-ES"/>
        </w:rPr>
        <w:t>Puedes usar la función</w:t>
      </w:r>
      <w:hyperlink r:id="rId6">
        <w:r>
          <w:rPr>
            <w:shd w:val="clear" w:color="auto" w:fill="F8F8F8"/>
            <w:lang w:val="es-ES" w:bidi="es-ES"/>
          </w:rPr>
          <w:t xml:space="preserve"> excel_sheets() </w:t>
        </w:r>
        <w:r>
          <w:rPr>
            <w:spacing w:val="4"/>
            <w:lang w:val="es-ES" w:bidi="es-ES"/>
          </w:rPr>
          <w:t xml:space="preserve"> </w:t>
        </w:r>
      </w:hyperlink>
      <w:r>
        <w:rPr>
          <w:lang w:val="es-ES" w:bidi="es-ES"/>
        </w:rPr>
        <w:t>para listar los nombres de las hojas individuales.</w:t>
      </w:r>
    </w:p>
    <w:p w14:paraId="0CE49618" w14:textId="77777777" w:rsidR="002A5276" w:rsidRDefault="002A5276">
      <w:pPr>
        <w:pStyle w:val="BodyText"/>
        <w:spacing w:before="11"/>
        <w:rPr>
          <w:sz w:val="26"/>
        </w:rPr>
      </w:pPr>
    </w:p>
    <w:p w14:paraId="385EBE0F" w14:textId="77777777" w:rsidR="002A5276" w:rsidRDefault="00F228D3">
      <w:pPr>
        <w:pStyle w:val="BodyText"/>
        <w:ind w:left="211"/>
        <w:rPr>
          <w:rFonts w:ascii="Courier New"/>
        </w:rPr>
      </w:pPr>
      <w:r>
        <w:rPr>
          <w:color w:val="444444"/>
          <w:shd w:val="clear" w:color="auto" w:fill="F8F8F8"/>
          <w:lang w:val="es-ES" w:bidi="es-ES"/>
        </w:rPr>
        <w:t>excel_sheets(readxl_example("type-me.xlsx"))</w:t>
      </w:r>
    </w:p>
    <w:p w14:paraId="25AE06CA" w14:textId="77777777" w:rsidR="002A5276" w:rsidRDefault="002A5276">
      <w:pPr>
        <w:pStyle w:val="BodyText"/>
        <w:spacing w:before="8"/>
        <w:rPr>
          <w:rFonts w:ascii="Courier New"/>
          <w:sz w:val="25"/>
        </w:rPr>
      </w:pPr>
    </w:p>
    <w:p w14:paraId="204735D9" w14:textId="77777777" w:rsidR="002A5276" w:rsidRDefault="00F228D3">
      <w:pPr>
        <w:pStyle w:val="ListParagraph"/>
        <w:numPr>
          <w:ilvl w:val="0"/>
          <w:numId w:val="1"/>
        </w:numPr>
        <w:tabs>
          <w:tab w:val="left" w:pos="701"/>
        </w:tabs>
        <w:rPr>
          <w:rFonts w:ascii="Courier New"/>
        </w:rPr>
      </w:pPr>
      <w:r>
        <w:rPr>
          <w:color w:val="444444"/>
          <w:shd w:val="clear" w:color="auto" w:fill="F8F8F8"/>
          <w:lang w:val="es-ES" w:bidi="es-ES"/>
        </w:rPr>
        <w:t>"logical_coercion" "numeric_coercion" "date_coercion" "text_coercion"</w:t>
      </w:r>
    </w:p>
    <w:p w14:paraId="66E97DBA" w14:textId="77777777" w:rsidR="002A5276" w:rsidRDefault="002A5276">
      <w:pPr>
        <w:pStyle w:val="BodyText"/>
        <w:rPr>
          <w:rFonts w:ascii="Courier New"/>
          <w:sz w:val="24"/>
        </w:rPr>
      </w:pPr>
    </w:p>
    <w:p w14:paraId="268935BE" w14:textId="77777777" w:rsidR="002A5276" w:rsidRDefault="00F228D3">
      <w:pPr>
        <w:pStyle w:val="BodyText"/>
        <w:spacing w:before="145" w:line="285" w:lineRule="auto"/>
        <w:ind w:left="160" w:right="162"/>
      </w:pPr>
      <w:r>
        <w:rPr>
          <w:lang w:val="es-ES" w:bidi="es-ES"/>
        </w:rPr>
        <w:t>También puedes especificar una hoja por nombre o número. Basta con escribir "sheet =" seguido del nombre o número de la hoja. Por ejemplo, puedes usar la hoja denominada "numeric_coercion" de la lista anterior.</w:t>
      </w:r>
    </w:p>
    <w:p w14:paraId="78DF8672" w14:textId="77777777" w:rsidR="002A5276" w:rsidRDefault="002A5276">
      <w:pPr>
        <w:pStyle w:val="BodyText"/>
        <w:spacing w:before="11"/>
        <w:rPr>
          <w:sz w:val="27"/>
        </w:rPr>
      </w:pPr>
    </w:p>
    <w:p w14:paraId="3235CE1C" w14:textId="77777777" w:rsidR="002A5276" w:rsidRDefault="00F228D3">
      <w:pPr>
        <w:pStyle w:val="BodyText"/>
        <w:ind w:left="160"/>
        <w:rPr>
          <w:rFonts w:ascii="Courier New"/>
        </w:rPr>
      </w:pPr>
      <w:r>
        <w:rPr>
          <w:color w:val="444444"/>
          <w:shd w:val="clear" w:color="auto" w:fill="F8F8F8"/>
          <w:lang w:val="es-ES" w:bidi="es-ES"/>
        </w:rPr>
        <w:t>read_excel(readxl_example("type-me.xlsx"), sheet = "numeric_coercion")</w:t>
      </w:r>
    </w:p>
    <w:p w14:paraId="5530C40A" w14:textId="77777777" w:rsidR="002A5276" w:rsidRDefault="002A5276">
      <w:pPr>
        <w:pStyle w:val="BodyText"/>
        <w:spacing w:before="7"/>
        <w:rPr>
          <w:rFonts w:ascii="Courier New"/>
          <w:sz w:val="23"/>
        </w:rPr>
      </w:pPr>
    </w:p>
    <w:p w14:paraId="4ADD927E" w14:textId="77777777" w:rsidR="002A5276" w:rsidRDefault="00F228D3">
      <w:pPr>
        <w:pStyle w:val="BodyText"/>
        <w:ind w:left="160"/>
      </w:pPr>
      <w:r>
        <w:rPr>
          <w:color w:val="444444"/>
          <w:lang w:val="es-ES" w:bidi="es-ES"/>
        </w:rPr>
        <w:t>Cuando se ejecuta la función, R devuelve un tibble de la hoja.</w:t>
      </w:r>
    </w:p>
    <w:p w14:paraId="3149C3F7" w14:textId="77777777" w:rsidR="002A5276" w:rsidRDefault="002A5276">
      <w:pPr>
        <w:pStyle w:val="BodyText"/>
        <w:rPr>
          <w:sz w:val="27"/>
        </w:rPr>
      </w:pPr>
    </w:p>
    <w:p w14:paraId="75EFAC8D" w14:textId="77777777" w:rsidR="002A5276" w:rsidRDefault="00F228D3">
      <w:pPr>
        <w:pStyle w:val="BodyText"/>
        <w:ind w:left="160"/>
        <w:rPr>
          <w:rFonts w:ascii="Courier New"/>
        </w:rPr>
      </w:pPr>
      <w:r>
        <w:rPr>
          <w:shd w:val="clear" w:color="auto" w:fill="F8F8F8"/>
          <w:lang w:val="es-ES" w:bidi="es-ES"/>
        </w:rPr>
        <w:t># A tibble: 7 x 2</w:t>
      </w:r>
    </w:p>
    <w:p w14:paraId="06BB848D" w14:textId="77777777" w:rsidR="002A5276" w:rsidRDefault="00F228D3">
      <w:pPr>
        <w:pStyle w:val="BodyText"/>
        <w:tabs>
          <w:tab w:val="left" w:pos="430"/>
        </w:tabs>
        <w:spacing w:before="51" w:after="51"/>
        <w:ind w:left="160"/>
        <w:rPr>
          <w:rFonts w:ascii="Courier New"/>
        </w:rPr>
      </w:pPr>
      <w:r>
        <w:rPr>
          <w:shd w:val="clear" w:color="auto" w:fill="F8F8F8"/>
          <w:lang w:val="es-ES" w:bidi="es-ES"/>
        </w:rPr>
        <w:t xml:space="preserve"> </w:t>
      </w:r>
      <w:r>
        <w:rPr>
          <w:shd w:val="clear" w:color="auto" w:fill="F8F8F8"/>
          <w:lang w:val="es-ES" w:bidi="es-ES"/>
        </w:rPr>
        <w:tab/>
        <w:t>`maybe numeric?` explanation</w:t>
      </w:r>
    </w:p>
    <w:tbl>
      <w:tblPr>
        <w:tblW w:w="0" w:type="auto"/>
        <w:tblInd w:w="117" w:type="dxa"/>
        <w:tblLayout w:type="fixed"/>
        <w:tblCellMar>
          <w:left w:w="0" w:type="dxa"/>
          <w:right w:w="0" w:type="dxa"/>
        </w:tblCellMar>
        <w:tblLook w:val="01E0" w:firstRow="1" w:lastRow="1" w:firstColumn="1" w:lastColumn="1" w:noHBand="0" w:noVBand="0"/>
      </w:tblPr>
      <w:tblGrid>
        <w:gridCol w:w="1939"/>
        <w:gridCol w:w="3829"/>
      </w:tblGrid>
      <w:tr w:rsidR="002A5276" w14:paraId="0EF9DD4E" w14:textId="77777777">
        <w:trPr>
          <w:trHeight w:val="274"/>
        </w:trPr>
        <w:tc>
          <w:tcPr>
            <w:tcW w:w="1939" w:type="dxa"/>
            <w:shd w:val="clear" w:color="auto" w:fill="F8F8F8"/>
          </w:tcPr>
          <w:p w14:paraId="62D8DB47" w14:textId="77777777" w:rsidR="002A5276" w:rsidRDefault="00F228D3">
            <w:pPr>
              <w:pStyle w:val="TableParagraph"/>
              <w:tabs>
                <w:tab w:val="left" w:pos="270"/>
                <w:tab w:val="left" w:pos="2565"/>
              </w:tabs>
              <w:spacing w:before="0"/>
              <w:ind w:right="-677"/>
            </w:pPr>
            <w:r>
              <w:rPr>
                <w:shd w:val="clear" w:color="auto" w:fill="F8F8F8"/>
                <w:lang w:val="es-ES" w:bidi="es-ES"/>
              </w:rPr>
              <w:t xml:space="preserve"> </w:t>
            </w:r>
            <w:r>
              <w:rPr>
                <w:shd w:val="clear" w:color="auto" w:fill="F8F8F8"/>
                <w:lang w:val="es-ES" w:bidi="es-ES"/>
              </w:rPr>
              <w:tab/>
              <w:t>&lt;chr&gt;</w:t>
            </w:r>
            <w:r>
              <w:rPr>
                <w:shd w:val="clear" w:color="auto" w:fill="F8F8F8"/>
                <w:lang w:val="es-ES" w:bidi="es-ES"/>
              </w:rPr>
              <w:tab/>
            </w:r>
          </w:p>
        </w:tc>
        <w:tc>
          <w:tcPr>
            <w:tcW w:w="3829" w:type="dxa"/>
          </w:tcPr>
          <w:p w14:paraId="34612CA1" w14:textId="77777777" w:rsidR="002A5276" w:rsidRDefault="00F228D3">
            <w:pPr>
              <w:pStyle w:val="TableParagraph"/>
              <w:spacing w:before="0"/>
              <w:ind w:left="676"/>
              <w:jc w:val="left"/>
            </w:pPr>
            <w:r>
              <w:rPr>
                <w:shd w:val="clear" w:color="auto" w:fill="F8F8F8"/>
                <w:lang w:val="es-ES" w:bidi="es-ES"/>
              </w:rPr>
              <w:t>&lt;chr&gt;</w:t>
            </w:r>
          </w:p>
        </w:tc>
      </w:tr>
      <w:tr w:rsidR="002A5276" w14:paraId="132C0785" w14:textId="77777777">
        <w:trPr>
          <w:trHeight w:val="299"/>
        </w:trPr>
        <w:tc>
          <w:tcPr>
            <w:tcW w:w="1939" w:type="dxa"/>
            <w:shd w:val="clear" w:color="auto" w:fill="F8F8F8"/>
          </w:tcPr>
          <w:p w14:paraId="22ABB162" w14:textId="77777777" w:rsidR="002A5276" w:rsidRDefault="00F228D3">
            <w:pPr>
              <w:pStyle w:val="TableParagraph"/>
              <w:tabs>
                <w:tab w:val="left" w:pos="2565"/>
              </w:tabs>
              <w:spacing w:before="25"/>
              <w:ind w:right="-677"/>
            </w:pPr>
            <w:r>
              <w:rPr>
                <w:shd w:val="clear" w:color="auto" w:fill="F8F8F8"/>
                <w:lang w:val="es-ES" w:bidi="es-ES"/>
              </w:rPr>
              <w:t>1 NA</w:t>
            </w:r>
            <w:r>
              <w:rPr>
                <w:shd w:val="clear" w:color="auto" w:fill="F8F8F8"/>
                <w:lang w:val="es-ES" w:bidi="es-ES"/>
              </w:rPr>
              <w:tab/>
            </w:r>
          </w:p>
        </w:tc>
        <w:tc>
          <w:tcPr>
            <w:tcW w:w="3829" w:type="dxa"/>
          </w:tcPr>
          <w:p w14:paraId="2FC0D159" w14:textId="77777777" w:rsidR="002A5276" w:rsidRDefault="00F228D3">
            <w:pPr>
              <w:pStyle w:val="TableParagraph"/>
              <w:spacing w:before="25"/>
              <w:ind w:left="676"/>
              <w:jc w:val="left"/>
            </w:pPr>
            <w:r>
              <w:rPr>
                <w:shd w:val="clear" w:color="auto" w:fill="F8F8F8"/>
                <w:lang w:val="es-ES" w:bidi="es-ES"/>
              </w:rPr>
              <w:t>"empty"</w:t>
            </w:r>
          </w:p>
        </w:tc>
      </w:tr>
      <w:tr w:rsidR="002A5276" w14:paraId="0EF1A2DD" w14:textId="77777777">
        <w:trPr>
          <w:trHeight w:val="299"/>
        </w:trPr>
        <w:tc>
          <w:tcPr>
            <w:tcW w:w="1939" w:type="dxa"/>
            <w:shd w:val="clear" w:color="auto" w:fill="F8F8F8"/>
          </w:tcPr>
          <w:p w14:paraId="1B293809" w14:textId="77777777" w:rsidR="002A5276" w:rsidRDefault="00F228D3">
            <w:pPr>
              <w:pStyle w:val="TableParagraph"/>
              <w:tabs>
                <w:tab w:val="left" w:pos="2565"/>
              </w:tabs>
              <w:spacing w:before="25"/>
              <w:ind w:right="-677"/>
            </w:pPr>
            <w:r>
              <w:rPr>
                <w:shd w:val="clear" w:color="auto" w:fill="F8F8F8"/>
                <w:lang w:val="es-ES" w:bidi="es-ES"/>
              </w:rPr>
              <w:t>2 TRUE</w:t>
            </w:r>
            <w:r>
              <w:rPr>
                <w:shd w:val="clear" w:color="auto" w:fill="F8F8F8"/>
                <w:lang w:val="es-ES" w:bidi="es-ES"/>
              </w:rPr>
              <w:tab/>
            </w:r>
          </w:p>
        </w:tc>
        <w:tc>
          <w:tcPr>
            <w:tcW w:w="3829" w:type="dxa"/>
          </w:tcPr>
          <w:p w14:paraId="17576606" w14:textId="77777777" w:rsidR="002A5276" w:rsidRDefault="00F228D3">
            <w:pPr>
              <w:pStyle w:val="TableParagraph"/>
              <w:spacing w:before="25"/>
              <w:ind w:left="676"/>
              <w:jc w:val="left"/>
            </w:pPr>
            <w:r>
              <w:rPr>
                <w:shd w:val="clear" w:color="auto" w:fill="F8F8F8"/>
                <w:lang w:val="es-ES" w:bidi="es-ES"/>
              </w:rPr>
              <w:t>"boolean true"</w:t>
            </w:r>
          </w:p>
        </w:tc>
      </w:tr>
      <w:tr w:rsidR="002A5276" w14:paraId="2844B4E8" w14:textId="77777777">
        <w:trPr>
          <w:trHeight w:val="299"/>
        </w:trPr>
        <w:tc>
          <w:tcPr>
            <w:tcW w:w="1939" w:type="dxa"/>
            <w:shd w:val="clear" w:color="auto" w:fill="F8F8F8"/>
          </w:tcPr>
          <w:p w14:paraId="6701B1FA" w14:textId="77777777" w:rsidR="002A5276" w:rsidRDefault="00F228D3">
            <w:pPr>
              <w:pStyle w:val="TableParagraph"/>
              <w:tabs>
                <w:tab w:val="left" w:pos="2565"/>
              </w:tabs>
              <w:spacing w:before="25"/>
              <w:ind w:right="-677"/>
            </w:pPr>
            <w:r>
              <w:rPr>
                <w:shd w:val="clear" w:color="auto" w:fill="F8F8F8"/>
                <w:lang w:val="es-ES" w:bidi="es-ES"/>
              </w:rPr>
              <w:t>3 FALSE</w:t>
            </w:r>
            <w:r>
              <w:rPr>
                <w:shd w:val="clear" w:color="auto" w:fill="F8F8F8"/>
                <w:lang w:val="es-ES" w:bidi="es-ES"/>
              </w:rPr>
              <w:tab/>
            </w:r>
          </w:p>
        </w:tc>
        <w:tc>
          <w:tcPr>
            <w:tcW w:w="3829" w:type="dxa"/>
          </w:tcPr>
          <w:p w14:paraId="4715BEC7" w14:textId="77777777" w:rsidR="002A5276" w:rsidRDefault="00F228D3">
            <w:pPr>
              <w:pStyle w:val="TableParagraph"/>
              <w:spacing w:before="25"/>
              <w:ind w:left="676"/>
              <w:jc w:val="left"/>
            </w:pPr>
            <w:r>
              <w:rPr>
                <w:shd w:val="clear" w:color="auto" w:fill="F8F8F8"/>
                <w:lang w:val="es-ES" w:bidi="es-ES"/>
              </w:rPr>
              <w:t>"boolean false"</w:t>
            </w:r>
          </w:p>
        </w:tc>
      </w:tr>
      <w:tr w:rsidR="002A5276" w14:paraId="2EBCDDEB" w14:textId="77777777">
        <w:trPr>
          <w:trHeight w:val="299"/>
        </w:trPr>
        <w:tc>
          <w:tcPr>
            <w:tcW w:w="1939" w:type="dxa"/>
            <w:shd w:val="clear" w:color="auto" w:fill="F8F8F8"/>
          </w:tcPr>
          <w:p w14:paraId="6EDCEF3C" w14:textId="77777777" w:rsidR="002A5276" w:rsidRDefault="00F228D3">
            <w:pPr>
              <w:pStyle w:val="TableParagraph"/>
              <w:tabs>
                <w:tab w:val="left" w:pos="2565"/>
              </w:tabs>
              <w:spacing w:before="25"/>
              <w:ind w:right="-677"/>
            </w:pPr>
            <w:r>
              <w:rPr>
                <w:shd w:val="clear" w:color="auto" w:fill="F8F8F8"/>
                <w:lang w:val="es-ES" w:bidi="es-ES"/>
              </w:rPr>
              <w:t>4 40534</w:t>
            </w:r>
            <w:r>
              <w:rPr>
                <w:shd w:val="clear" w:color="auto" w:fill="F8F8F8"/>
                <w:lang w:val="es-ES" w:bidi="es-ES"/>
              </w:rPr>
              <w:tab/>
            </w:r>
          </w:p>
        </w:tc>
        <w:tc>
          <w:tcPr>
            <w:tcW w:w="3829" w:type="dxa"/>
          </w:tcPr>
          <w:p w14:paraId="2CD2D186" w14:textId="77777777" w:rsidR="002A5276" w:rsidRDefault="00F228D3">
            <w:pPr>
              <w:pStyle w:val="TableParagraph"/>
              <w:spacing w:before="25"/>
              <w:ind w:left="676"/>
              <w:jc w:val="left"/>
            </w:pPr>
            <w:r>
              <w:rPr>
                <w:shd w:val="clear" w:color="auto" w:fill="F8F8F8"/>
                <w:lang w:val="es-ES" w:bidi="es-ES"/>
              </w:rPr>
              <w:t>"datetime"</w:t>
            </w:r>
          </w:p>
        </w:tc>
      </w:tr>
      <w:tr w:rsidR="002A5276" w14:paraId="5F8673AF" w14:textId="77777777">
        <w:trPr>
          <w:trHeight w:val="299"/>
        </w:trPr>
        <w:tc>
          <w:tcPr>
            <w:tcW w:w="1939" w:type="dxa"/>
            <w:shd w:val="clear" w:color="auto" w:fill="F8F8F8"/>
          </w:tcPr>
          <w:p w14:paraId="1E9A4ADA" w14:textId="77777777" w:rsidR="002A5276" w:rsidRDefault="00F228D3">
            <w:pPr>
              <w:pStyle w:val="TableParagraph"/>
              <w:tabs>
                <w:tab w:val="left" w:pos="2565"/>
              </w:tabs>
              <w:spacing w:before="25"/>
              <w:ind w:right="-677"/>
            </w:pPr>
            <w:r>
              <w:rPr>
                <w:shd w:val="clear" w:color="auto" w:fill="F8F8F8"/>
                <w:lang w:val="es-ES" w:bidi="es-ES"/>
              </w:rPr>
              <w:t>5 123456</w:t>
            </w:r>
            <w:r>
              <w:rPr>
                <w:shd w:val="clear" w:color="auto" w:fill="F8F8F8"/>
                <w:lang w:val="es-ES" w:bidi="es-ES"/>
              </w:rPr>
              <w:tab/>
            </w:r>
          </w:p>
        </w:tc>
        <w:tc>
          <w:tcPr>
            <w:tcW w:w="3829" w:type="dxa"/>
            <w:shd w:val="clear" w:color="auto" w:fill="F8F8F8"/>
          </w:tcPr>
          <w:p w14:paraId="203655CE" w14:textId="77777777" w:rsidR="002A5276" w:rsidRDefault="00F228D3">
            <w:pPr>
              <w:pStyle w:val="TableParagraph"/>
              <w:spacing w:before="25"/>
              <w:ind w:left="676"/>
              <w:jc w:val="left"/>
            </w:pPr>
            <w:r>
              <w:rPr>
                <w:shd w:val="clear" w:color="auto" w:fill="F8F8F8"/>
                <w:lang w:val="es-ES" w:bidi="es-ES"/>
              </w:rPr>
              <w:t>"the string \"123456\""</w:t>
            </w:r>
          </w:p>
        </w:tc>
      </w:tr>
      <w:tr w:rsidR="002A5276" w14:paraId="19518D2E" w14:textId="77777777">
        <w:trPr>
          <w:trHeight w:val="299"/>
        </w:trPr>
        <w:tc>
          <w:tcPr>
            <w:tcW w:w="1939" w:type="dxa"/>
            <w:shd w:val="clear" w:color="auto" w:fill="F8F8F8"/>
          </w:tcPr>
          <w:p w14:paraId="4410F516" w14:textId="77777777" w:rsidR="002A5276" w:rsidRDefault="00F228D3">
            <w:pPr>
              <w:pStyle w:val="TableParagraph"/>
              <w:tabs>
                <w:tab w:val="left" w:pos="2565"/>
              </w:tabs>
              <w:spacing w:before="25"/>
              <w:ind w:right="-677"/>
            </w:pPr>
            <w:r>
              <w:rPr>
                <w:shd w:val="clear" w:color="auto" w:fill="F8F8F8"/>
                <w:lang w:val="es-ES" w:bidi="es-ES"/>
              </w:rPr>
              <w:t>6 123456</w:t>
            </w:r>
            <w:r>
              <w:rPr>
                <w:shd w:val="clear" w:color="auto" w:fill="F8F8F8"/>
                <w:lang w:val="es-ES" w:bidi="es-ES"/>
              </w:rPr>
              <w:tab/>
            </w:r>
          </w:p>
        </w:tc>
        <w:tc>
          <w:tcPr>
            <w:tcW w:w="3829" w:type="dxa"/>
            <w:shd w:val="clear" w:color="auto" w:fill="F8F8F8"/>
          </w:tcPr>
          <w:p w14:paraId="59973823" w14:textId="77777777" w:rsidR="002A5276" w:rsidRDefault="00F228D3">
            <w:pPr>
              <w:pStyle w:val="TableParagraph"/>
              <w:spacing w:before="25"/>
              <w:ind w:left="676"/>
              <w:jc w:val="left"/>
            </w:pPr>
            <w:r>
              <w:rPr>
                <w:shd w:val="clear" w:color="auto" w:fill="F8F8F8"/>
                <w:lang w:val="es-ES" w:bidi="es-ES"/>
              </w:rPr>
              <w:t>"the number 123456"</w:t>
            </w:r>
          </w:p>
        </w:tc>
      </w:tr>
      <w:tr w:rsidR="002A5276" w14:paraId="4D9D0BD4" w14:textId="77777777">
        <w:trPr>
          <w:trHeight w:val="274"/>
        </w:trPr>
        <w:tc>
          <w:tcPr>
            <w:tcW w:w="1939" w:type="dxa"/>
            <w:shd w:val="clear" w:color="auto" w:fill="F8F8F8"/>
          </w:tcPr>
          <w:p w14:paraId="68A1D7DA" w14:textId="77777777" w:rsidR="002A5276" w:rsidRDefault="00F228D3">
            <w:pPr>
              <w:pStyle w:val="TableParagraph"/>
              <w:tabs>
                <w:tab w:val="left" w:pos="2565"/>
              </w:tabs>
              <w:spacing w:before="25" w:line="229" w:lineRule="exact"/>
              <w:ind w:right="-677"/>
            </w:pPr>
            <w:r>
              <w:rPr>
                <w:shd w:val="clear" w:color="auto" w:fill="F8F8F8"/>
                <w:lang w:val="es-ES" w:bidi="es-ES"/>
              </w:rPr>
              <w:t>7 cabbage</w:t>
            </w:r>
            <w:r>
              <w:rPr>
                <w:shd w:val="clear" w:color="auto" w:fill="F8F8F8"/>
                <w:lang w:val="es-ES" w:bidi="es-ES"/>
              </w:rPr>
              <w:tab/>
            </w:r>
          </w:p>
        </w:tc>
        <w:tc>
          <w:tcPr>
            <w:tcW w:w="3829" w:type="dxa"/>
          </w:tcPr>
          <w:p w14:paraId="23E2C49A" w14:textId="77777777" w:rsidR="002A5276" w:rsidRDefault="00F228D3">
            <w:pPr>
              <w:pStyle w:val="TableParagraph"/>
              <w:spacing w:before="25" w:line="229" w:lineRule="exact"/>
              <w:ind w:left="676"/>
              <w:jc w:val="left"/>
            </w:pPr>
            <w:r>
              <w:rPr>
                <w:shd w:val="clear" w:color="auto" w:fill="F8F8F8"/>
                <w:lang w:val="es-ES" w:bidi="es-ES"/>
              </w:rPr>
              <w:t>"\"cabbage\""</w:t>
            </w:r>
          </w:p>
        </w:tc>
      </w:tr>
    </w:tbl>
    <w:p w14:paraId="1CDBB396" w14:textId="77777777" w:rsidR="002A5276" w:rsidRDefault="002A5276">
      <w:pPr>
        <w:pStyle w:val="BodyText"/>
        <w:spacing w:before="2"/>
        <w:rPr>
          <w:rFonts w:ascii="Courier New"/>
          <w:sz w:val="31"/>
        </w:rPr>
      </w:pPr>
    </w:p>
    <w:p w14:paraId="338546BA" w14:textId="77777777" w:rsidR="002A5276" w:rsidRDefault="00F228D3">
      <w:pPr>
        <w:pStyle w:val="Heading2"/>
      </w:pPr>
      <w:r>
        <w:rPr>
          <w:color w:val="434343"/>
          <w:lang w:val="es-ES" w:bidi="es-ES"/>
        </w:rPr>
        <w:t>Recursos</w:t>
      </w:r>
    </w:p>
    <w:p w14:paraId="1AF7211E" w14:textId="77777777" w:rsidR="002A5276" w:rsidRDefault="002A5276">
      <w:pPr>
        <w:pStyle w:val="BodyText"/>
        <w:spacing w:before="2"/>
        <w:rPr>
          <w:sz w:val="38"/>
        </w:rPr>
      </w:pPr>
    </w:p>
    <w:p w14:paraId="15BE43AF" w14:textId="77777777" w:rsidR="002A5276" w:rsidRDefault="00F228D3">
      <w:pPr>
        <w:pStyle w:val="ListParagraph"/>
        <w:numPr>
          <w:ilvl w:val="1"/>
          <w:numId w:val="1"/>
        </w:numPr>
        <w:tabs>
          <w:tab w:val="left" w:pos="879"/>
          <w:tab w:val="left" w:pos="880"/>
        </w:tabs>
        <w:spacing w:line="285" w:lineRule="auto"/>
        <w:ind w:right="238"/>
      </w:pPr>
      <w:r>
        <w:rPr>
          <w:color w:val="444444"/>
          <w:w w:val="105"/>
          <w:lang w:val="es-ES" w:bidi="es-ES"/>
        </w:rPr>
        <w:t xml:space="preserve">Si quieres aprender a usar las funciones de readr para trabajar con archivos más complejos, consulta el capítulo </w:t>
      </w:r>
      <w:hyperlink r:id="rId7">
        <w:r>
          <w:rPr>
            <w:color w:val="1154CC"/>
            <w:w w:val="105"/>
            <w:u w:val="single" w:color="1154CC"/>
            <w:lang w:val="es-ES" w:bidi="es-ES"/>
          </w:rPr>
          <w:t xml:space="preserve">"Importación de datos" en R </w:t>
        </w:r>
      </w:hyperlink>
      <w:r>
        <w:rPr>
          <w:color w:val="1154CC"/>
          <w:spacing w:val="1"/>
          <w:w w:val="105"/>
          <w:lang w:val="es-ES" w:bidi="es-ES"/>
        </w:rPr>
        <w:t xml:space="preserve"> </w:t>
      </w:r>
      <w:hyperlink r:id="rId8">
        <w:r>
          <w:rPr>
            <w:color w:val="1154CC"/>
            <w:u w:val="single" w:color="1154CC"/>
            <w:lang w:val="es-ES" w:bidi="es-ES"/>
          </w:rPr>
          <w:t>en Ciencia de análisis de datos</w:t>
        </w:r>
      </w:hyperlink>
      <w:r>
        <w:rPr>
          <w:color w:val="444444"/>
          <w:lang w:val="es-ES" w:bidi="es-ES"/>
        </w:rPr>
        <w:t>. Explora algunos de los problemas comunes que puedes encontrar al leer archivos, y cómo usar readr para solucionarlos.</w:t>
      </w:r>
    </w:p>
    <w:p w14:paraId="3F374480" w14:textId="77777777" w:rsidR="002A5276" w:rsidRDefault="00F228D3">
      <w:pPr>
        <w:pStyle w:val="ListParagraph"/>
        <w:numPr>
          <w:ilvl w:val="1"/>
          <w:numId w:val="1"/>
        </w:numPr>
        <w:tabs>
          <w:tab w:val="left" w:pos="879"/>
          <w:tab w:val="left" w:pos="880"/>
        </w:tabs>
        <w:spacing w:line="285" w:lineRule="auto"/>
        <w:ind w:right="155"/>
      </w:pPr>
      <w:r>
        <w:rPr>
          <w:lang w:val="es-ES" w:bidi="es-ES"/>
        </w:rPr>
        <w:t xml:space="preserve">La entrada de </w:t>
      </w:r>
      <w:hyperlink r:id="rId9">
        <w:r>
          <w:rPr>
            <w:color w:val="1154CC"/>
            <w:u w:val="single" w:color="1154CC"/>
            <w:lang w:val="es-ES" w:bidi="es-ES"/>
          </w:rPr>
          <w:t xml:space="preserve">readxl </w:t>
        </w:r>
        <w:r>
          <w:rPr>
            <w:color w:val="1154CC"/>
            <w:spacing w:val="13"/>
            <w:lang w:val="es-ES" w:bidi="es-ES"/>
          </w:rPr>
          <w:t xml:space="preserve"> </w:t>
        </w:r>
      </w:hyperlink>
      <w:r>
        <w:rPr>
          <w:color w:val="444444"/>
          <w:lang w:val="es-ES" w:bidi="es-ES"/>
        </w:rPr>
        <w:t>en la documentación de tidyverse ofrece una buena descripción general de las funciones básicas de readxl, proporciona una explicación detallada de cómo funciona el paquete y los conceptos de codificación ocultos, y ofrece enlaces a otros recursos útiles.</w:t>
      </w:r>
    </w:p>
    <w:p w14:paraId="464BB79E" w14:textId="77777777" w:rsidR="002A5276" w:rsidRDefault="002A5276">
      <w:pPr>
        <w:spacing w:line="285" w:lineRule="auto"/>
        <w:sectPr w:rsidR="002A5276">
          <w:pgSz w:w="15840" w:h="12240" w:orient="landscape"/>
          <w:pgMar w:top="1140" w:right="1340" w:bottom="280" w:left="1280" w:header="720" w:footer="720" w:gutter="0"/>
          <w:cols w:space="720"/>
        </w:sectPr>
      </w:pPr>
    </w:p>
    <w:p w14:paraId="61D00F6C" w14:textId="77777777" w:rsidR="002A5276" w:rsidRDefault="002A5276">
      <w:pPr>
        <w:pStyle w:val="BodyText"/>
        <w:spacing w:before="2"/>
        <w:rPr>
          <w:sz w:val="17"/>
        </w:rPr>
      </w:pPr>
    </w:p>
    <w:p w14:paraId="05EC9913" w14:textId="77777777" w:rsidR="002A5276" w:rsidRDefault="00F228D3">
      <w:pPr>
        <w:pStyle w:val="ListParagraph"/>
        <w:numPr>
          <w:ilvl w:val="1"/>
          <w:numId w:val="1"/>
        </w:numPr>
        <w:tabs>
          <w:tab w:val="left" w:pos="879"/>
          <w:tab w:val="left" w:pos="880"/>
        </w:tabs>
        <w:spacing w:before="106" w:line="285" w:lineRule="auto"/>
        <w:ind w:right="781"/>
        <w:rPr>
          <w:color w:val="444444"/>
        </w:rPr>
      </w:pPr>
      <w:r>
        <w:rPr>
          <w:color w:val="444444"/>
          <w:lang w:val="es-ES" w:bidi="es-ES"/>
        </w:rPr>
        <w:t xml:space="preserve">El paquete "datasets" de R contiene muchos conjuntos de datos útiles precargados. Consulta la lista de conjuntos de datos en el sitio web del paquete </w:t>
      </w:r>
      <w:hyperlink r:id="rId10">
        <w:r>
          <w:rPr>
            <w:color w:val="1154CC"/>
            <w:u w:val="single" w:color="1154CC"/>
            <w:lang w:val="es-ES" w:bidi="es-ES"/>
          </w:rPr>
          <w:t>R Datasets.</w:t>
        </w:r>
      </w:hyperlink>
      <w:hyperlink r:id="rId11"/>
      <w:r>
        <w:rPr>
          <w:color w:val="333333"/>
          <w:w w:val="105"/>
          <w:lang w:val="es-ES" w:bidi="es-ES"/>
        </w:rPr>
        <w:t xml:space="preserve"> La lista incluye enlaces a descripciones detalladas de cada conjunto de datos.</w:t>
      </w:r>
    </w:p>
    <w:sectPr w:rsidR="002A5276">
      <w:pgSz w:w="15840" w:h="12240" w:orient="landscape"/>
      <w:pgMar w:top="1140" w:right="13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16A51"/>
    <w:multiLevelType w:val="hybridMultilevel"/>
    <w:tmpl w:val="099623E6"/>
    <w:lvl w:ilvl="0" w:tplc="9F44A240">
      <w:numFmt w:val="bullet"/>
      <w:lvlText w:val="●"/>
      <w:lvlJc w:val="left"/>
      <w:pPr>
        <w:ind w:left="880" w:hanging="360"/>
      </w:pPr>
      <w:rPr>
        <w:rFonts w:ascii="Arial" w:eastAsia="Arial" w:hAnsi="Arial" w:cs="Arial" w:hint="default"/>
        <w:b w:val="0"/>
        <w:bCs w:val="0"/>
        <w:i w:val="0"/>
        <w:iCs w:val="0"/>
        <w:color w:val="444444"/>
        <w:w w:val="100"/>
        <w:sz w:val="24"/>
        <w:szCs w:val="24"/>
        <w:lang w:val="en-US" w:eastAsia="en-US" w:bidi="ar-SA"/>
      </w:rPr>
    </w:lvl>
    <w:lvl w:ilvl="1" w:tplc="0FCC68BC">
      <w:numFmt w:val="bullet"/>
      <w:lvlText w:val="•"/>
      <w:lvlJc w:val="left"/>
      <w:pPr>
        <w:ind w:left="2114" w:hanging="360"/>
      </w:pPr>
      <w:rPr>
        <w:rFonts w:hint="default"/>
        <w:lang w:val="en-US" w:eastAsia="en-US" w:bidi="ar-SA"/>
      </w:rPr>
    </w:lvl>
    <w:lvl w:ilvl="2" w:tplc="94723DBE">
      <w:numFmt w:val="bullet"/>
      <w:lvlText w:val="•"/>
      <w:lvlJc w:val="left"/>
      <w:pPr>
        <w:ind w:left="3348" w:hanging="360"/>
      </w:pPr>
      <w:rPr>
        <w:rFonts w:hint="default"/>
        <w:lang w:val="en-US" w:eastAsia="en-US" w:bidi="ar-SA"/>
      </w:rPr>
    </w:lvl>
    <w:lvl w:ilvl="3" w:tplc="EE2CD608">
      <w:numFmt w:val="bullet"/>
      <w:lvlText w:val="•"/>
      <w:lvlJc w:val="left"/>
      <w:pPr>
        <w:ind w:left="4582" w:hanging="360"/>
      </w:pPr>
      <w:rPr>
        <w:rFonts w:hint="default"/>
        <w:lang w:val="en-US" w:eastAsia="en-US" w:bidi="ar-SA"/>
      </w:rPr>
    </w:lvl>
    <w:lvl w:ilvl="4" w:tplc="A91AFCAC">
      <w:numFmt w:val="bullet"/>
      <w:lvlText w:val="•"/>
      <w:lvlJc w:val="left"/>
      <w:pPr>
        <w:ind w:left="5816" w:hanging="360"/>
      </w:pPr>
      <w:rPr>
        <w:rFonts w:hint="default"/>
        <w:lang w:val="en-US" w:eastAsia="en-US" w:bidi="ar-SA"/>
      </w:rPr>
    </w:lvl>
    <w:lvl w:ilvl="5" w:tplc="EC12F236">
      <w:numFmt w:val="bullet"/>
      <w:lvlText w:val="•"/>
      <w:lvlJc w:val="left"/>
      <w:pPr>
        <w:ind w:left="7050" w:hanging="360"/>
      </w:pPr>
      <w:rPr>
        <w:rFonts w:hint="default"/>
        <w:lang w:val="en-US" w:eastAsia="en-US" w:bidi="ar-SA"/>
      </w:rPr>
    </w:lvl>
    <w:lvl w:ilvl="6" w:tplc="CAE40796">
      <w:numFmt w:val="bullet"/>
      <w:lvlText w:val="•"/>
      <w:lvlJc w:val="left"/>
      <w:pPr>
        <w:ind w:left="8284" w:hanging="360"/>
      </w:pPr>
      <w:rPr>
        <w:rFonts w:hint="default"/>
        <w:lang w:val="en-US" w:eastAsia="en-US" w:bidi="ar-SA"/>
      </w:rPr>
    </w:lvl>
    <w:lvl w:ilvl="7" w:tplc="5038FEFA">
      <w:numFmt w:val="bullet"/>
      <w:lvlText w:val="•"/>
      <w:lvlJc w:val="left"/>
      <w:pPr>
        <w:ind w:left="9518" w:hanging="360"/>
      </w:pPr>
      <w:rPr>
        <w:rFonts w:hint="default"/>
        <w:lang w:val="en-US" w:eastAsia="en-US" w:bidi="ar-SA"/>
      </w:rPr>
    </w:lvl>
    <w:lvl w:ilvl="8" w:tplc="75FE1F36">
      <w:numFmt w:val="bullet"/>
      <w:lvlText w:val="•"/>
      <w:lvlJc w:val="left"/>
      <w:pPr>
        <w:ind w:left="10752" w:hanging="360"/>
      </w:pPr>
      <w:rPr>
        <w:rFonts w:hint="default"/>
        <w:lang w:val="en-US" w:eastAsia="en-US" w:bidi="ar-SA"/>
      </w:rPr>
    </w:lvl>
  </w:abstractNum>
  <w:abstractNum w:abstractNumId="1" w15:restartNumberingAfterBreak="0">
    <w:nsid w:val="680B2B88"/>
    <w:multiLevelType w:val="hybridMultilevel"/>
    <w:tmpl w:val="99D896F0"/>
    <w:lvl w:ilvl="0" w:tplc="01822866">
      <w:start w:val="1"/>
      <w:numFmt w:val="decimal"/>
      <w:lvlText w:val="[%1]"/>
      <w:lvlJc w:val="left"/>
      <w:pPr>
        <w:ind w:left="700" w:hanging="541"/>
        <w:jc w:val="left"/>
      </w:pPr>
      <w:rPr>
        <w:rFonts w:ascii="Courier New" w:eastAsia="Courier New" w:hAnsi="Courier New" w:cs="Courier New" w:hint="default"/>
        <w:b w:val="0"/>
        <w:bCs w:val="0"/>
        <w:i w:val="0"/>
        <w:iCs w:val="0"/>
        <w:color w:val="444444"/>
        <w:spacing w:val="0"/>
        <w:w w:val="100"/>
        <w:sz w:val="22"/>
        <w:szCs w:val="22"/>
        <w:shd w:val="clear" w:color="auto" w:fill="F8F8F8"/>
        <w:lang w:val="en-US" w:eastAsia="en-US" w:bidi="ar-SA"/>
      </w:rPr>
    </w:lvl>
    <w:lvl w:ilvl="1" w:tplc="4F6C626C">
      <w:numFmt w:val="bullet"/>
      <w:lvlText w:val="●"/>
      <w:lvlJc w:val="left"/>
      <w:pPr>
        <w:ind w:left="880" w:hanging="360"/>
      </w:pPr>
      <w:rPr>
        <w:rFonts w:ascii="Arial" w:eastAsia="Arial" w:hAnsi="Arial" w:cs="Arial" w:hint="default"/>
        <w:w w:val="100"/>
        <w:lang w:val="en-US" w:eastAsia="en-US" w:bidi="ar-SA"/>
      </w:rPr>
    </w:lvl>
    <w:lvl w:ilvl="2" w:tplc="61E0288A">
      <w:numFmt w:val="bullet"/>
      <w:lvlText w:val="•"/>
      <w:lvlJc w:val="left"/>
      <w:pPr>
        <w:ind w:left="2251" w:hanging="360"/>
      </w:pPr>
      <w:rPr>
        <w:rFonts w:hint="default"/>
        <w:lang w:val="en-US" w:eastAsia="en-US" w:bidi="ar-SA"/>
      </w:rPr>
    </w:lvl>
    <w:lvl w:ilvl="3" w:tplc="89C828CA">
      <w:numFmt w:val="bullet"/>
      <w:lvlText w:val="•"/>
      <w:lvlJc w:val="left"/>
      <w:pPr>
        <w:ind w:left="3622" w:hanging="360"/>
      </w:pPr>
      <w:rPr>
        <w:rFonts w:hint="default"/>
        <w:lang w:val="en-US" w:eastAsia="en-US" w:bidi="ar-SA"/>
      </w:rPr>
    </w:lvl>
    <w:lvl w:ilvl="4" w:tplc="2B3AC75E">
      <w:numFmt w:val="bullet"/>
      <w:lvlText w:val="•"/>
      <w:lvlJc w:val="left"/>
      <w:pPr>
        <w:ind w:left="4993" w:hanging="360"/>
      </w:pPr>
      <w:rPr>
        <w:rFonts w:hint="default"/>
        <w:lang w:val="en-US" w:eastAsia="en-US" w:bidi="ar-SA"/>
      </w:rPr>
    </w:lvl>
    <w:lvl w:ilvl="5" w:tplc="1488E438">
      <w:numFmt w:val="bullet"/>
      <w:lvlText w:val="•"/>
      <w:lvlJc w:val="left"/>
      <w:pPr>
        <w:ind w:left="6364" w:hanging="360"/>
      </w:pPr>
      <w:rPr>
        <w:rFonts w:hint="default"/>
        <w:lang w:val="en-US" w:eastAsia="en-US" w:bidi="ar-SA"/>
      </w:rPr>
    </w:lvl>
    <w:lvl w:ilvl="6" w:tplc="F33AAC10">
      <w:numFmt w:val="bullet"/>
      <w:lvlText w:val="•"/>
      <w:lvlJc w:val="left"/>
      <w:pPr>
        <w:ind w:left="7735" w:hanging="360"/>
      </w:pPr>
      <w:rPr>
        <w:rFonts w:hint="default"/>
        <w:lang w:val="en-US" w:eastAsia="en-US" w:bidi="ar-SA"/>
      </w:rPr>
    </w:lvl>
    <w:lvl w:ilvl="7" w:tplc="5C323E14">
      <w:numFmt w:val="bullet"/>
      <w:lvlText w:val="•"/>
      <w:lvlJc w:val="left"/>
      <w:pPr>
        <w:ind w:left="9106" w:hanging="360"/>
      </w:pPr>
      <w:rPr>
        <w:rFonts w:hint="default"/>
        <w:lang w:val="en-US" w:eastAsia="en-US" w:bidi="ar-SA"/>
      </w:rPr>
    </w:lvl>
    <w:lvl w:ilvl="8" w:tplc="CE04EC24">
      <w:numFmt w:val="bullet"/>
      <w:lvlText w:val="•"/>
      <w:lvlJc w:val="left"/>
      <w:pPr>
        <w:ind w:left="10477" w:hanging="360"/>
      </w:pPr>
      <w:rPr>
        <w:rFonts w:hint="default"/>
        <w:lang w:val="en-US" w:eastAsia="en-US" w:bidi="ar-SA"/>
      </w:rPr>
    </w:lvl>
  </w:abstractNum>
  <w:abstractNum w:abstractNumId="2" w15:restartNumberingAfterBreak="0">
    <w:nsid w:val="6E463670"/>
    <w:multiLevelType w:val="hybridMultilevel"/>
    <w:tmpl w:val="246E0C50"/>
    <w:lvl w:ilvl="0" w:tplc="B826062C">
      <w:numFmt w:val="bullet"/>
      <w:lvlText w:val="●"/>
      <w:lvlJc w:val="left"/>
      <w:pPr>
        <w:ind w:left="880" w:hanging="360"/>
      </w:pPr>
      <w:rPr>
        <w:rFonts w:ascii="Arial" w:eastAsia="Arial" w:hAnsi="Arial" w:cs="Arial" w:hint="default"/>
        <w:b/>
        <w:bCs/>
        <w:i w:val="0"/>
        <w:iCs w:val="0"/>
        <w:w w:val="100"/>
        <w:sz w:val="22"/>
        <w:szCs w:val="22"/>
        <w:lang w:val="en-US" w:eastAsia="en-US" w:bidi="ar-SA"/>
      </w:rPr>
    </w:lvl>
    <w:lvl w:ilvl="1" w:tplc="45CAB126">
      <w:numFmt w:val="bullet"/>
      <w:lvlText w:val="•"/>
      <w:lvlJc w:val="left"/>
      <w:pPr>
        <w:ind w:left="2114" w:hanging="360"/>
      </w:pPr>
      <w:rPr>
        <w:rFonts w:hint="default"/>
        <w:lang w:val="en-US" w:eastAsia="en-US" w:bidi="ar-SA"/>
      </w:rPr>
    </w:lvl>
    <w:lvl w:ilvl="2" w:tplc="817CE25E">
      <w:numFmt w:val="bullet"/>
      <w:lvlText w:val="•"/>
      <w:lvlJc w:val="left"/>
      <w:pPr>
        <w:ind w:left="3348" w:hanging="360"/>
      </w:pPr>
      <w:rPr>
        <w:rFonts w:hint="default"/>
        <w:lang w:val="en-US" w:eastAsia="en-US" w:bidi="ar-SA"/>
      </w:rPr>
    </w:lvl>
    <w:lvl w:ilvl="3" w:tplc="EA5A1688">
      <w:numFmt w:val="bullet"/>
      <w:lvlText w:val="•"/>
      <w:lvlJc w:val="left"/>
      <w:pPr>
        <w:ind w:left="4582" w:hanging="360"/>
      </w:pPr>
      <w:rPr>
        <w:rFonts w:hint="default"/>
        <w:lang w:val="en-US" w:eastAsia="en-US" w:bidi="ar-SA"/>
      </w:rPr>
    </w:lvl>
    <w:lvl w:ilvl="4" w:tplc="DD301436">
      <w:numFmt w:val="bullet"/>
      <w:lvlText w:val="•"/>
      <w:lvlJc w:val="left"/>
      <w:pPr>
        <w:ind w:left="5816" w:hanging="360"/>
      </w:pPr>
      <w:rPr>
        <w:rFonts w:hint="default"/>
        <w:lang w:val="en-US" w:eastAsia="en-US" w:bidi="ar-SA"/>
      </w:rPr>
    </w:lvl>
    <w:lvl w:ilvl="5" w:tplc="AD9CD850">
      <w:numFmt w:val="bullet"/>
      <w:lvlText w:val="•"/>
      <w:lvlJc w:val="left"/>
      <w:pPr>
        <w:ind w:left="7050" w:hanging="360"/>
      </w:pPr>
      <w:rPr>
        <w:rFonts w:hint="default"/>
        <w:lang w:val="en-US" w:eastAsia="en-US" w:bidi="ar-SA"/>
      </w:rPr>
    </w:lvl>
    <w:lvl w:ilvl="6" w:tplc="F4A4E3F0">
      <w:numFmt w:val="bullet"/>
      <w:lvlText w:val="•"/>
      <w:lvlJc w:val="left"/>
      <w:pPr>
        <w:ind w:left="8284" w:hanging="360"/>
      </w:pPr>
      <w:rPr>
        <w:rFonts w:hint="default"/>
        <w:lang w:val="en-US" w:eastAsia="en-US" w:bidi="ar-SA"/>
      </w:rPr>
    </w:lvl>
    <w:lvl w:ilvl="7" w:tplc="01A46994">
      <w:numFmt w:val="bullet"/>
      <w:lvlText w:val="•"/>
      <w:lvlJc w:val="left"/>
      <w:pPr>
        <w:ind w:left="9518" w:hanging="360"/>
      </w:pPr>
      <w:rPr>
        <w:rFonts w:hint="default"/>
        <w:lang w:val="en-US" w:eastAsia="en-US" w:bidi="ar-SA"/>
      </w:rPr>
    </w:lvl>
    <w:lvl w:ilvl="8" w:tplc="AAA28468">
      <w:numFmt w:val="bullet"/>
      <w:lvlText w:val="•"/>
      <w:lvlJc w:val="left"/>
      <w:pPr>
        <w:ind w:left="10752" w:hanging="360"/>
      </w:pPr>
      <w:rPr>
        <w:rFonts w:hint="default"/>
        <w:lang w:val="en-US" w:eastAsia="en-US" w:bidi="ar-SA"/>
      </w:rPr>
    </w:lvl>
  </w:abstractNum>
  <w:abstractNum w:abstractNumId="3" w15:restartNumberingAfterBreak="0">
    <w:nsid w:val="7B81489C"/>
    <w:multiLevelType w:val="hybridMultilevel"/>
    <w:tmpl w:val="80220CE4"/>
    <w:lvl w:ilvl="0" w:tplc="EDBCDA2A">
      <w:numFmt w:val="bullet"/>
      <w:lvlText w:val="●"/>
      <w:lvlJc w:val="left"/>
      <w:pPr>
        <w:ind w:left="880" w:hanging="360"/>
      </w:pPr>
      <w:rPr>
        <w:rFonts w:ascii="Arial" w:eastAsia="Arial" w:hAnsi="Arial" w:cs="Arial" w:hint="default"/>
        <w:b w:val="0"/>
        <w:bCs w:val="0"/>
        <w:i w:val="0"/>
        <w:iCs w:val="0"/>
        <w:w w:val="100"/>
        <w:sz w:val="22"/>
        <w:szCs w:val="22"/>
        <w:lang w:val="en-US" w:eastAsia="en-US" w:bidi="ar-SA"/>
      </w:rPr>
    </w:lvl>
    <w:lvl w:ilvl="1" w:tplc="0E845662">
      <w:numFmt w:val="bullet"/>
      <w:lvlText w:val="•"/>
      <w:lvlJc w:val="left"/>
      <w:pPr>
        <w:ind w:left="2114" w:hanging="360"/>
      </w:pPr>
      <w:rPr>
        <w:rFonts w:hint="default"/>
        <w:lang w:val="en-US" w:eastAsia="en-US" w:bidi="ar-SA"/>
      </w:rPr>
    </w:lvl>
    <w:lvl w:ilvl="2" w:tplc="59FED068">
      <w:numFmt w:val="bullet"/>
      <w:lvlText w:val="•"/>
      <w:lvlJc w:val="left"/>
      <w:pPr>
        <w:ind w:left="3348" w:hanging="360"/>
      </w:pPr>
      <w:rPr>
        <w:rFonts w:hint="default"/>
        <w:lang w:val="en-US" w:eastAsia="en-US" w:bidi="ar-SA"/>
      </w:rPr>
    </w:lvl>
    <w:lvl w:ilvl="3" w:tplc="B086A660">
      <w:numFmt w:val="bullet"/>
      <w:lvlText w:val="•"/>
      <w:lvlJc w:val="left"/>
      <w:pPr>
        <w:ind w:left="4582" w:hanging="360"/>
      </w:pPr>
      <w:rPr>
        <w:rFonts w:hint="default"/>
        <w:lang w:val="en-US" w:eastAsia="en-US" w:bidi="ar-SA"/>
      </w:rPr>
    </w:lvl>
    <w:lvl w:ilvl="4" w:tplc="3DFC5C08">
      <w:numFmt w:val="bullet"/>
      <w:lvlText w:val="•"/>
      <w:lvlJc w:val="left"/>
      <w:pPr>
        <w:ind w:left="5816" w:hanging="360"/>
      </w:pPr>
      <w:rPr>
        <w:rFonts w:hint="default"/>
        <w:lang w:val="en-US" w:eastAsia="en-US" w:bidi="ar-SA"/>
      </w:rPr>
    </w:lvl>
    <w:lvl w:ilvl="5" w:tplc="24925C0A">
      <w:numFmt w:val="bullet"/>
      <w:lvlText w:val="•"/>
      <w:lvlJc w:val="left"/>
      <w:pPr>
        <w:ind w:left="7050" w:hanging="360"/>
      </w:pPr>
      <w:rPr>
        <w:rFonts w:hint="default"/>
        <w:lang w:val="en-US" w:eastAsia="en-US" w:bidi="ar-SA"/>
      </w:rPr>
    </w:lvl>
    <w:lvl w:ilvl="6" w:tplc="630E9D8A">
      <w:numFmt w:val="bullet"/>
      <w:lvlText w:val="•"/>
      <w:lvlJc w:val="left"/>
      <w:pPr>
        <w:ind w:left="8284" w:hanging="360"/>
      </w:pPr>
      <w:rPr>
        <w:rFonts w:hint="default"/>
        <w:lang w:val="en-US" w:eastAsia="en-US" w:bidi="ar-SA"/>
      </w:rPr>
    </w:lvl>
    <w:lvl w:ilvl="7" w:tplc="4B4883CE">
      <w:numFmt w:val="bullet"/>
      <w:lvlText w:val="•"/>
      <w:lvlJc w:val="left"/>
      <w:pPr>
        <w:ind w:left="9518" w:hanging="360"/>
      </w:pPr>
      <w:rPr>
        <w:rFonts w:hint="default"/>
        <w:lang w:val="en-US" w:eastAsia="en-US" w:bidi="ar-SA"/>
      </w:rPr>
    </w:lvl>
    <w:lvl w:ilvl="8" w:tplc="F21004AE">
      <w:numFmt w:val="bullet"/>
      <w:lvlText w:val="•"/>
      <w:lvlJc w:val="left"/>
      <w:pPr>
        <w:ind w:left="10752"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A5276"/>
    <w:rsid w:val="002A5276"/>
    <w:rsid w:val="00374B19"/>
    <w:rsid w:val="00F2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127B"/>
  <w15:docId w15:val="{90EE74AF-9C16-4B70-A8A1-81C46B64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US"/>
    </w:rPr>
  </w:style>
  <w:style w:type="paragraph" w:styleId="Heading1">
    <w:name w:val="heading 1"/>
    <w:basedOn w:val="Normal"/>
    <w:uiPriority w:val="9"/>
    <w:qFormat/>
    <w:pPr>
      <w:ind w:left="160"/>
      <w:outlineLvl w:val="0"/>
    </w:pPr>
    <w:rPr>
      <w:sz w:val="32"/>
      <w:szCs w:val="32"/>
    </w:rPr>
  </w:style>
  <w:style w:type="paragraph" w:styleId="Heading2">
    <w:name w:val="heading 2"/>
    <w:basedOn w:val="Normal"/>
    <w:uiPriority w:val="9"/>
    <w:unhideWhenUsed/>
    <w:qFormat/>
    <w:pPr>
      <w:ind w:left="16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4"/>
      <w:ind w:left="5320" w:right="5278"/>
      <w:jc w:val="center"/>
    </w:pPr>
    <w:rPr>
      <w:sz w:val="48"/>
      <w:szCs w:val="48"/>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spacing w:before="115"/>
      <w:jc w:val="right"/>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4ds.had.co.nz/data-impor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4ds.had.co.nz/data-impor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dxl.tidyverse.org/reference/excel_sheets.html" TargetMode="External"/><Relationship Id="rId11" Type="http://schemas.openxmlformats.org/officeDocument/2006/relationships/hyperlink" Target="https://stat.ethz.ch/R-manual/R-devel/library/datasets/html/00Index.html" TargetMode="External"/><Relationship Id="rId5" Type="http://schemas.openxmlformats.org/officeDocument/2006/relationships/hyperlink" Target="https://readxl.tidyverse.org/reference/excel_sheets.html" TargetMode="External"/><Relationship Id="rId10" Type="http://schemas.openxmlformats.org/officeDocument/2006/relationships/hyperlink" Target="https://stat.ethz.ch/R-manual/R-devel/library/datasets/html/00Index.html" TargetMode="External"/><Relationship Id="rId4" Type="http://schemas.openxmlformats.org/officeDocument/2006/relationships/webSettings" Target="webSettings.xml"/><Relationship Id="rId9" Type="http://schemas.openxmlformats.org/officeDocument/2006/relationships/hyperlink" Target="https://readxl.tidyver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1687</Words>
  <Characters>9366</Characters>
  <Application>Microsoft Office Word</Application>
  <DocSecurity>0</DocSecurity>
  <Lines>187</Lines>
  <Paragraphs>216</Paragraphs>
  <ScaleCrop>false</ScaleCrop>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import</dc:title>
  <cp:lastModifiedBy>Mike Devlin</cp:lastModifiedBy>
  <cp:revision>3</cp:revision>
  <dcterms:created xsi:type="dcterms:W3CDTF">2022-03-18T17:00:00Z</dcterms:created>
  <dcterms:modified xsi:type="dcterms:W3CDTF">2022-03-18T19:59:00Z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2021-03-08T00:00:00Z</vt:filetime>
  </property>
  <property fmtid="{D5CDD505-2E9C-101B-9397-08002B2CF9AE}" pid="3" name="LastSaved">
    <vt:filetime>2022-02-25T00:00:00Z</vt:filetime>
  </property>
</Properties>
</file>