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6"/>
          <w:szCs w:val="26"/>
        </w:rPr>
        <w:t>Igualdade de gênero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  <w:sz w:val="26"/>
          <w:szCs w:val="26"/>
        </w:rPr>
        <w:t xml:space="preserve">Atualmente, esse assunto tem uma grande percussão, pois em quase todo o mundo não tem muito igualdade. Nós, principalmente as mulheres temos lutado por nossos direitos iguais. </w:t>
      </w:r>
      <w:r>
        <w:rPr>
          <w:rFonts w:ascii="Arial" w:hAnsi="Arial"/>
          <w:caps w:val="false"/>
          <w:smallCaps w:val="false"/>
          <w:color w:val="333333"/>
          <w:spacing w:val="0"/>
          <w:sz w:val="26"/>
          <w:szCs w:val="26"/>
        </w:rPr>
        <w:t> </w:t>
      </w:r>
      <w:r>
        <w:rPr>
          <w:rFonts w:ascii="DaxlinePro;sans-serif" w:hAnsi="DaxlinePro;sans-serif"/>
          <w:b w:val="false"/>
          <w:i w:val="false"/>
          <w:caps w:val="false"/>
          <w:smallCaps w:val="false"/>
          <w:color w:val="333333"/>
          <w:spacing w:val="0"/>
          <w:sz w:val="27"/>
          <w:szCs w:val="26"/>
        </w:rPr>
        <w:t>A luta por um mundo em que homens e mulheres sejam livres para fazer suas escolhas, usufruindo das mesmas responsabilidades, direitos e oportunidades,</w:t>
      </w:r>
      <w:r>
        <w:rPr>
          <w:rFonts w:ascii="Arial" w:hAnsi="Arial"/>
          <w:caps w:val="false"/>
          <w:smallCaps w:val="false"/>
          <w:color w:val="333333"/>
          <w:spacing w:val="0"/>
          <w:sz w:val="26"/>
          <w:szCs w:val="26"/>
        </w:rPr>
        <w:t> </w:t>
      </w:r>
      <w:r>
        <w:rPr>
          <w:rFonts w:ascii="DaxlinePro;sans-serif" w:hAnsi="DaxlinePro;sans-serif"/>
          <w:b w:val="false"/>
          <w:i w:val="false"/>
          <w:caps w:val="false"/>
          <w:smallCaps w:val="false"/>
          <w:color w:val="333333"/>
          <w:spacing w:val="0"/>
          <w:sz w:val="27"/>
          <w:szCs w:val="26"/>
        </w:rPr>
        <w:t>intensificou-se em meados do século XX, impulsionada, principalmente, pelo movimento feminista. O assunto foi pauta da Rio+20, quando os países membros da Organização das Nações Unidas (ONU) definiram os Objetivos de Desenvolvimento Sustentável a serem alcançados até 2030</w:t>
      </w:r>
      <w:r>
        <w:rPr>
          <w:rFonts w:ascii="Arial" w:hAnsi="Arial"/>
          <w:sz w:val="26"/>
          <w:szCs w:val="26"/>
        </w:rPr>
        <w:t xml:space="preserve">. </w:t>
      </w:r>
      <w:r>
        <w:rPr>
          <w:rFonts w:ascii="DaxlinePro" w:hAnsi="DaxlinePro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Além de ser um direito humano básico, a igualdade entre os sexos foi considerada um dos pilares para a construção de uma sociedade livre, o que é crucial para acelerarmos o desenvolvimento sustentável. Empoderar mulheres e meninas tem um efeito multiplicador e colabora com o crescimento econômico e o progresso.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hyperlink r:id="rId2">
        <w:r>
          <w:rPr>
            <w:rStyle w:val="LinkdaInternet"/>
            <w:rFonts w:ascii="Arial" w:hAnsi="Arial"/>
            <w:sz w:val="28"/>
            <w:szCs w:val="28"/>
          </w:rPr>
          <w:t>https://www.fadisma.com.br/wp-content/uploads/2023/03/os-desafios-para-a-igualdade-de-genero-no-cooperativismo.png</w:t>
        </w:r>
      </w:hyperlink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(imagem de igualdade de gênero)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Por que falam mais sobre os direitos femininos?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6"/>
          <w:szCs w:val="26"/>
        </w:rPr>
      </w:pPr>
      <w:r>
        <w:rPr>
          <w:rFonts w:ascii="DaxlinePro;sans-serif" w:hAnsi="DaxlinePro;sans-serif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É importante lembrar, quando falamos sobre igualdade de gênero, que na maioria das sociedades pelo mundo são as mulheres que precisam de políticas para conseguirem alcançar o mesmo patamar dos homens. De acordo com dados levantados pela ONU Mulheres, pessoas do sexo feminino ganham menos que as do sexo masculino e estão mais sujeitas a ter empregos de baixa qualidade. Há apenas 46 países em que as mulheres ocupam mais de 30% das cadeiras no parlamento nacional, e o Brasil não é um deles.</w:t>
      </w:r>
      <w:r>
        <w:rPr>
          <w:rFonts w:ascii="Arial" w:hAnsi="Arial"/>
          <w:sz w:val="26"/>
          <w:szCs w:val="26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hyperlink r:id="rId3">
        <w:r>
          <w:rPr>
            <w:rStyle w:val="LinkdaInternet"/>
            <w:rFonts w:ascii="Arial" w:hAnsi="Arial"/>
            <w:sz w:val="28"/>
            <w:szCs w:val="28"/>
          </w:rPr>
          <w:t>https://cdn.pensador.com/img/frase/re/na/renato_cleiton_quando_falamos_em_igualdade_entre_homens_trf_nll3r7zo.jpg</w:t>
        </w:r>
      </w:hyperlink>
      <w:hyperlink r:id="rId5">
        <w:r>
          <w:rPr>
            <w:rStyle w:val="LinkdaInternet"/>
            <w:rFonts w:ascii="Arial" w:hAnsi="Arial"/>
            <w:sz w:val="28"/>
            <w:szCs w:val="28"/>
          </w:rPr>
          <w:t xml:space="preserve"> </w:t>
        </w:r>
      </w:hyperlink>
      <w:r>
        <w:rPr>
          <w:rStyle w:val="LinkdaInternet"/>
          <w:rFonts w:ascii="Arial" w:hAnsi="Arial"/>
          <w:sz w:val="28"/>
          <w:szCs w:val="28"/>
        </w:rPr>
        <w:t>(sobre</w:t>
      </w:r>
      <w:r>
        <w:rPr>
          <w:rFonts w:ascii="Arial" w:hAnsi="Arial"/>
          <w:sz w:val="28"/>
          <w:szCs w:val="28"/>
        </w:rPr>
        <w:t xml:space="preserve"> meninas)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DaxlinePro;sans-serif" w:hAnsi="DaxlinePro;sans-serif"/>
          <w:b w:val="false"/>
          <w:i w:val="false"/>
          <w:caps w:val="false"/>
          <w:smallCaps w:val="false"/>
          <w:color w:val="333333"/>
          <w:spacing w:val="0"/>
          <w:sz w:val="27"/>
          <w:szCs w:val="28"/>
        </w:rPr>
        <w:t>A desigualdade entre os gêneros também está refletida nos abusos vivenciados por muitas mulheres pelo mundo. Um terço das mulheres sofre violência física ou sexual em suas vidas. Atualmente, 3 bilhões de mulheres e meninas vivem em países onde o estupro no casamento não é explicitamente tipificado como crime. E a injustiça e as violações também assumem outras formas. Em 1 a cada 5 países, as meninas não têm os mesmos direitos de herança como os meninos, enquanto em outros 19 países as mulheres são obrigadas por lei a obedecer os seus maridos. Esses dados foram levantados pelo relatório “Progresso das Mulheres no Mundo 2019-2020: famílias em um mundo em mudança”, da ONU Mulheres.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DaxlinePro;sans-serif" w:hAnsi="DaxlinePro;sans-serif"/>
          <w:b w:val="false"/>
          <w:i w:val="false"/>
          <w:caps w:val="false"/>
          <w:smallCaps w:val="false"/>
          <w:color w:val="333333"/>
          <w:spacing w:val="0"/>
          <w:sz w:val="27"/>
          <w:szCs w:val="28"/>
        </w:rPr>
        <w:t>Dá para perceber que, na maioria das sociedades, os homens têm direta e indiretamente largas vantagens em relação às mulheres. Para romper essas barreiras e alcançar a equidade entre os sexos, a educação é uma arma importante. Ela pode ajudar a empoderar meninas e mulheres pelo mundo. No entanto, até o acesso a ela pode ser um problema. Na África Subsaariana, na Oceania e na Ásia Ocidental, meninas ainda enfrentam dificuldades para entrar tanto na escola primária quanto na secundária. De acordo com a UNESCO, as mulheres representam dois terços dos 750 milhões de adultos sem habilidades básicas de leitura e escrita. No mundo, existem mais meninas do que meninos fora da escola.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hyperlink r:id="rId6">
        <w:r>
          <w:rPr>
            <w:rStyle w:val="LinkdaInternet"/>
            <w:rFonts w:ascii="Arial" w:hAnsi="Arial"/>
            <w:sz w:val="28"/>
            <w:szCs w:val="28"/>
          </w:rPr>
          <w:t>https://plannetaeducacao.com.br/wp-content/uploads/2023/10/6b5e7a2fa95fefd8a754.png</w:t>
        </w:r>
      </w:hyperlink>
      <w:hyperlink r:id="rId7">
        <w:r>
          <w:rPr>
            <w:rFonts w:ascii="Arial" w:hAnsi="Arial"/>
            <w:sz w:val="28"/>
            <w:szCs w:val="28"/>
          </w:rPr>
          <w:t xml:space="preserve">  </w:t>
        </w:r>
      </w:hyperlink>
      <w:r>
        <w:rPr>
          <w:rFonts w:ascii="Arial" w:hAnsi="Arial"/>
          <w:sz w:val="28"/>
          <w:szCs w:val="28"/>
        </w:rPr>
        <w:t>(pessoas estudando)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 desigualdade de gênero é um problema antigo, porém atual. Desde os primórdios da humanidade, a maioria dos povos caminhou para o desenvolvimento de sociedades patriarcais, em que o homem detinha o poder de mando e decisão sobre a família. Esse modelo foi transposto do âmbito familiar privado para o âmbito público, fazendo com que sistemas políticos desenvolvessem-se pelo comando masculino.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Durante muito tempo, a mulher foi excluída da participação efetiva nos espaços públicos, do trabalho fora do âmbito doméstico e da possibilidade de desenvolvimento científico e intelectual por meio da educação formal, além de estarem submetidas (isso ainda ocorre) ao poder de homens de sua família, em geral seus pais e maridos. Isso acarretou num problema que urge por solução: a desigualdade fundamentada pelo gênero.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8"/>
          <w:szCs w:val="28"/>
        </w:rPr>
      </w:pPr>
      <w:hyperlink r:id="rId8">
        <w:r>
          <w:rPr>
            <w:rStyle w:val="LinkdaInternet"/>
            <w:rFonts w:ascii="Arial" w:hAnsi="Arial"/>
            <w:sz w:val="28"/>
            <w:szCs w:val="28"/>
          </w:rPr>
          <w:t>https://lh3.googleusercontent.com/jucsvNyEiH9N5t80Matm3ubDGVzlZhi3kxyMo06HQ8J30JCR0JmnwTVVFdPL_fnJg8FayjwnSojBSU55SvFyH0EKIyc9vvfHeOvxezAti5geL6kNgBr-C1AF5FdSWGbgY_ksLhki=w1200-h630-p-k-no-nu</w:t>
        </w:r>
      </w:hyperlink>
      <w:hyperlink r:id="rId9">
        <w:r>
          <w:rPr>
            <w:rFonts w:ascii="Arial" w:hAnsi="Arial"/>
            <w:sz w:val="28"/>
            <w:szCs w:val="28"/>
          </w:rPr>
          <w:t xml:space="preserve"> </w:t>
        </w:r>
      </w:hyperlink>
      <w:r>
        <w:rPr>
          <w:rFonts w:ascii="Arial" w:hAnsi="Arial"/>
          <w:sz w:val="28"/>
          <w:szCs w:val="28"/>
        </w:rPr>
        <w:t>(grafico de desigualdade de genero)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DaxlinePro">
    <w:altName w:val="sans-serif"/>
    <w:charset w:val="00"/>
    <w:family w:val="auto"/>
    <w:pitch w:val="default"/>
  </w:font>
  <w:font w:name="DaxlinePr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223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adisma.com.br/wp-content/uploads/2023/03/os-desafios-para-a-igualdade-de-genero-no-cooperativismo.png" TargetMode="External"/><Relationship Id="rId3" Type="http://schemas.openxmlformats.org/officeDocument/2006/relationships/hyperlink" Target="https://cdn.pensador.com/img/frase/re/na/renato_cleiton_quando_falamos_em_igualdade_entre_homens_trf_nll3r7zo.jpg" TargetMode="External"/><Relationship Id="rId4" Type="http://schemas.openxmlformats.org/officeDocument/2006/relationships/hyperlink" Target="https://cdn.pensador.com/img/frase/re/na/renato_cleiton_quando_falamos_em_igualdade_entre_homens_trf_nll3r7zo.jpg(sobre" TargetMode="External"/><Relationship Id="rId5" Type="http://schemas.openxmlformats.org/officeDocument/2006/relationships/hyperlink" Target="https://cdn.pensador.com/img/frase/re/na/renato_cleiton_quando_falamos_em_igualdade_entre_homens_trf_nll3r7zo.jpg(sobre" TargetMode="External"/><Relationship Id="rId6" Type="http://schemas.openxmlformats.org/officeDocument/2006/relationships/hyperlink" Target="https://plannetaeducacao.com.br/wp-content/uploads/2023/10/6b5e7a2fa95fefd8a754.png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lh3.googleusercontent.com/jucsvNyEiH9N5t80Matm3ubDGVzlZhi3kxyMo06HQ8J30JCR0JmnwTVVFdPL_fnJg8FayjwnSojBSU55SvFyH0EKIyc9vvfHeOvxezAti5geL6kNgBr-C1AF5FdSWGbgY_ksLhki=w1200-h630-p-k-no-nu" TargetMode="External"/><Relationship Id="rId9" Type="http://schemas.openxmlformats.org/officeDocument/2006/relationships/hyperlink" Target="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Documento modelo</Template>
  <TotalTime>0</TotalTime>
  <Application>LibreOffice/7.2.7.2$Windows_X86_64 LibreOffice_project/8d71d29d553c0f7dcbfa38fbfda25ee34cce99a2</Application>
  <AppVersion>15.0000</AppVersion>
  <Pages>4</Pages>
  <Words>604</Words>
  <Characters>3669</Characters>
  <CharactersWithSpaces>4268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2023-11-16T17:12:16Z</dcterms:modified>
  <cp:revision>2</cp:revision>
  <dc:subject/>
  <dc:title>Documento modelo</dc:title>
</cp:coreProperties>
</file>