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Evidencia  De  Prueba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410"/>
        <w:gridCol w:w="1725"/>
        <w:gridCol w:w="1500"/>
        <w:gridCol w:w="1500"/>
        <w:gridCol w:w="1500"/>
        <w:tblGridChange w:id="0">
          <w:tblGrid>
            <w:gridCol w:w="1365"/>
            <w:gridCol w:w="1410"/>
            <w:gridCol w:w="1725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14/2/2023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1.363.121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88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Validar accesibilidad para personas con dificultades motrices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00" w:lineRule="auto"/>
              <w:rPr>
                <w:b w:val="1"/>
                <w:sz w:val="24"/>
                <w:szCs w:val="24"/>
              </w:rPr>
            </w:pPr>
            <w:bookmarkStart w:colFirst="0" w:colLast="0" w:name="_p2g6nuiwsf1f" w:id="0"/>
            <w:bookmarkEnd w:id="0"/>
            <w:hyperlink r:id="rId6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MO7-13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Presenta opciones muy juntas y/o pequeñas, que dificulta el uso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6 Cristhian Nicolas Montenegro Baltuano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Ingresar a la app</w:t>
      </w:r>
    </w:p>
    <w:p w:rsidR="00000000" w:rsidDel="00000000" w:rsidP="00000000" w:rsidRDefault="00000000" w:rsidRPr="00000000" w14:paraId="0000002C">
      <w:pPr>
        <w:jc w:val="cente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58850" cy="517618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517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Tocar en "desafios 30 dias"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49289" cy="88116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289" cy="881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4991100</wp:posOffset>
            </wp:positionV>
            <wp:extent cx="1219200" cy="2148894"/>
            <wp:effectExtent b="372341" l="152960" r="152960" t="372341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4015500">
                      <a:off x="0" y="0"/>
                      <a:ext cx="1219200" cy="2148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jc w:val="cente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Tocar en "Plan Principiante 1"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67712" cy="8383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712" cy="83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676275</wp:posOffset>
            </wp:positionV>
            <wp:extent cx="1292550" cy="1292550"/>
            <wp:effectExtent b="53143" l="53143" r="53143" t="53143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5904233">
                      <a:off x="0" y="0"/>
                      <a:ext cx="1292550" cy="129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Deberian mostrar los días que dura el desafío y una distancia prudente entre las mismas</w:t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60000" cy="66600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6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petshop4nm.atlassian.net/browse/MO7-13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