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278" w:rsidRDefault="008E7278">
      <w:r>
        <w:t>PRUEBA DE CONCEPTO IONIC – ANA ACOSTA IRIGOYEN</w:t>
      </w:r>
      <w:bookmarkStart w:id="0" w:name="_GoBack"/>
      <w:bookmarkEnd w:id="0"/>
    </w:p>
    <w:p w:rsidR="00387953" w:rsidRDefault="008E7278">
      <w:r>
        <w:rPr>
          <w:noProof/>
        </w:rPr>
        <w:drawing>
          <wp:inline distT="0" distB="0" distL="0" distR="0" wp14:anchorId="28F488BB" wp14:editId="1DD4FBBE">
            <wp:extent cx="5400040" cy="303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78"/>
    <w:rsid w:val="00387953"/>
    <w:rsid w:val="008E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6E03"/>
  <w15:chartTrackingRefBased/>
  <w15:docId w15:val="{803A3B2F-26D6-4D02-A306-F1C9D371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Acosta</dc:creator>
  <cp:keywords/>
  <dc:description/>
  <cp:lastModifiedBy>Ana Acosta</cp:lastModifiedBy>
  <cp:revision>1</cp:revision>
  <dcterms:created xsi:type="dcterms:W3CDTF">2018-10-05T16:03:00Z</dcterms:created>
  <dcterms:modified xsi:type="dcterms:W3CDTF">2018-10-05T16:04:00Z</dcterms:modified>
</cp:coreProperties>
</file>