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10B6133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19111C5B" w14:textId="40797F9D" w:rsidR="00AF4483" w:rsidRDefault="208D8DE8" w:rsidP="009A5A33">
      <w:pPr>
        <w:pStyle w:val="2ttulonivel2"/>
      </w:pPr>
      <w:bookmarkStart w:id="7" w:name="_Toc130202927"/>
      <w:bookmarkStart w:id="8" w:name="_Toc43731745"/>
      <w:r w:rsidRPr="00F80F33">
        <w:lastRenderedPageBreak/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F180DB4" w14:textId="4CC1DFB6" w:rsidR="00AF4483" w:rsidRDefault="00AF4483" w:rsidP="009A5A33">
      <w:pPr>
        <w:pStyle w:val="2ttulonivel2"/>
      </w:pPr>
      <w:r>
        <w:t xml:space="preserve">2.2.1 </w:t>
      </w:r>
      <w:r w:rsidRPr="00AF4483">
        <w:t>Relevância Social e Cultural</w:t>
      </w:r>
    </w:p>
    <w:p w14:paraId="26D0D503" w14:textId="77777777" w:rsidR="00AF4483" w:rsidRP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rPr>
          <w:rFonts w:asciiTheme="majorBidi" w:hAnsiTheme="majorBidi" w:cstheme="majorBidi"/>
          <w:caps w:val="0"/>
          <w:color w:val="000000"/>
        </w:rPr>
        <w:t>As campanhas de agasalhos têm um impacto direto nas comunidades locais. Elas ajudam a fornecer roupas quentes para pessoas em situação de vulnerabilidade, especialmente durante os meses mais frios.</w:t>
      </w:r>
    </w:p>
    <w:p w14:paraId="34889175" w14:textId="77777777" w:rsidR="00AF4483" w:rsidRP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rPr>
          <w:rFonts w:asciiTheme="majorBidi" w:hAnsiTheme="majorBidi" w:cstheme="majorBidi"/>
          <w:caps w:val="0"/>
          <w:color w:val="000000"/>
        </w:rPr>
        <w:t>A doação de agasalhos também promove a solidariedade e a empatia entre os cidadãos. Isso fortalece os laços sociais e cria um senso de comunidade.</w:t>
      </w:r>
    </w:p>
    <w:p w14:paraId="431AC368" w14:textId="1D43F734" w:rsid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rPr>
          <w:rFonts w:asciiTheme="majorBidi" w:hAnsiTheme="majorBidi" w:cstheme="majorBidi"/>
          <w:caps w:val="0"/>
          <w:color w:val="000000"/>
        </w:rPr>
        <w:t xml:space="preserve">Além disso, a cultura de doação e cuidado mútuo é parte integrante da identidade de uma cidade. Ao promover essa cultura, </w:t>
      </w:r>
      <w:proofErr w:type="gramStart"/>
      <w:r w:rsidRPr="00AF4483">
        <w:rPr>
          <w:rFonts w:asciiTheme="majorBidi" w:hAnsiTheme="majorBidi" w:cstheme="majorBidi"/>
          <w:caps w:val="0"/>
          <w:color w:val="000000"/>
        </w:rPr>
        <w:t>estaremos contribuindo</w:t>
      </w:r>
      <w:proofErr w:type="gramEnd"/>
      <w:r w:rsidRPr="00AF4483">
        <w:rPr>
          <w:rFonts w:asciiTheme="majorBidi" w:hAnsiTheme="majorBidi" w:cstheme="majorBidi"/>
          <w:caps w:val="0"/>
          <w:color w:val="000000"/>
        </w:rPr>
        <w:t xml:space="preserve"> para a preservação das tradições locais.</w:t>
      </w:r>
    </w:p>
    <w:p w14:paraId="58867C38" w14:textId="084E2644" w:rsidR="00AF4483" w:rsidRP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t>2</w:t>
      </w:r>
      <w:r w:rsidRPr="00AF4483">
        <w:rPr>
          <w:rFonts w:asciiTheme="majorBidi" w:hAnsiTheme="majorBidi" w:cstheme="majorBidi"/>
          <w:caps w:val="0"/>
          <w:color w:val="000000"/>
        </w:rPr>
        <w:t>.</w:t>
      </w:r>
      <w:r w:rsidRPr="00AF4483">
        <w:t xml:space="preserve">2.2 </w:t>
      </w:r>
      <w:r w:rsidRPr="00AF4483">
        <w:t>Combate à Vulnerabilidade</w:t>
      </w:r>
    </w:p>
    <w:p w14:paraId="25BEB4CA" w14:textId="77777777" w:rsidR="00AF4483" w:rsidRP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rPr>
          <w:rFonts w:asciiTheme="majorBidi" w:hAnsiTheme="majorBidi" w:cstheme="majorBidi"/>
          <w:caps w:val="0"/>
          <w:color w:val="000000"/>
        </w:rPr>
        <w:t>Os dados do IBGE mostram que em Pedreira, SP, existem 5.351 famílias registradas no cadastro único. Dentre elas, 2.142 estão em situação de pobreza e 1.001 em situação de baixa renda.</w:t>
      </w:r>
    </w:p>
    <w:p w14:paraId="6A195B35" w14:textId="202A6BFF" w:rsidR="00AF4483" w:rsidRPr="00AF4483" w:rsidRDefault="00AF4483" w:rsidP="00AF4483">
      <w:pPr>
        <w:pStyle w:val="2ttulonivel2"/>
        <w:rPr>
          <w:rFonts w:asciiTheme="majorBidi" w:hAnsiTheme="majorBidi" w:cstheme="majorBidi"/>
          <w:caps w:val="0"/>
          <w:color w:val="000000"/>
        </w:rPr>
      </w:pPr>
      <w:r w:rsidRPr="00AF4483">
        <w:rPr>
          <w:rFonts w:asciiTheme="majorBidi" w:hAnsiTheme="majorBidi" w:cstheme="majorBidi"/>
          <w:caps w:val="0"/>
          <w:color w:val="000000"/>
        </w:rPr>
        <w:t>Além disso, 43 pessoas estão em situação de rua e 83 são catadores de material reciclável. Esses números destacam a importância de ações como a campanha de agasalhos para apoiar aqueles que enfrentam dificuldades. (FONTE: POP IBGE 2022 43.112)</w:t>
      </w:r>
    </w:p>
    <w:p w14:paraId="2ADF1F56" w14:textId="77777777" w:rsidR="00AF4483" w:rsidRDefault="00AF4483" w:rsidP="009A5A33">
      <w:pPr>
        <w:pStyle w:val="2ttulonivel2"/>
      </w:pPr>
    </w:p>
    <w:p w14:paraId="24818603" w14:textId="77777777" w:rsidR="00AF4483" w:rsidRPr="00F80F33" w:rsidRDefault="00AF4483" w:rsidP="009A5A33">
      <w:pPr>
        <w:pStyle w:val="2ttulonivel2"/>
      </w:pPr>
    </w:p>
    <w:p w14:paraId="6C8B987D" w14:textId="77777777" w:rsidR="00C9224C" w:rsidRPr="00AF4483" w:rsidRDefault="00C9224C" w:rsidP="007A1FDD">
      <w:pPr>
        <w:pStyle w:val="atexto-base"/>
        <w:rPr>
          <w:highlight w:val="yellow"/>
        </w:rPr>
      </w:pPr>
      <w:r w:rsidRPr="00AF4483">
        <w:rPr>
          <w:highlight w:val="yellow"/>
        </w:rPr>
        <w:t xml:space="preserve">Para a formulação do problema, o grupo deve elaborar uma pergunta que norteará o desenvolvimento da pesquisa e para a qual será gerada a solução. </w:t>
      </w:r>
    </w:p>
    <w:p w14:paraId="1FE57D87" w14:textId="5718D814" w:rsidR="00C9224C" w:rsidRPr="00AF4483" w:rsidRDefault="208D8DE8" w:rsidP="007A1FDD">
      <w:pPr>
        <w:pStyle w:val="atexto-base"/>
        <w:rPr>
          <w:highlight w:val="yellow"/>
        </w:rPr>
      </w:pPr>
      <w:r w:rsidRPr="00AF4483">
        <w:rPr>
          <w:highlight w:val="yellow"/>
        </w:rPr>
        <w:t>Neste item, espera-se que o grupo traga as razões ou práticas que justifiquem a proposta inicial. Exemplos</w:t>
      </w:r>
      <w:r w:rsidR="5226DFD4" w:rsidRPr="00AF4483">
        <w:rPr>
          <w:highlight w:val="yellow"/>
        </w:rPr>
        <w:t xml:space="preserve"> de justificativa</w:t>
      </w:r>
      <w:r w:rsidRPr="00AF4483">
        <w:rPr>
          <w:highlight w:val="yellow"/>
        </w:rPr>
        <w:t>:</w:t>
      </w:r>
    </w:p>
    <w:p w14:paraId="7E2A7F18" w14:textId="060309CE" w:rsidR="00C9224C" w:rsidRPr="00AF4483" w:rsidRDefault="4D2EE07C" w:rsidP="007A1FDD">
      <w:pPr>
        <w:pStyle w:val="btextocombullets"/>
        <w:rPr>
          <w:highlight w:val="yellow"/>
        </w:rPr>
      </w:pPr>
      <w:r w:rsidRPr="00AF4483">
        <w:rPr>
          <w:highlight w:val="yellow"/>
        </w:rPr>
        <w:t>R</w:t>
      </w:r>
      <w:r w:rsidR="208D8DE8" w:rsidRPr="00AF4483">
        <w:rPr>
          <w:highlight w:val="yellow"/>
        </w:rPr>
        <w:t>elevância social, cultural e acadêmica;</w:t>
      </w:r>
    </w:p>
    <w:p w14:paraId="5D2425E8" w14:textId="2B0D51B4" w:rsidR="00C9224C" w:rsidRPr="00AF4483" w:rsidRDefault="23E00C5B" w:rsidP="007A1FDD">
      <w:pPr>
        <w:pStyle w:val="btextocombullets"/>
        <w:rPr>
          <w:highlight w:val="yellow"/>
        </w:rPr>
      </w:pPr>
      <w:r w:rsidRPr="00AF4483">
        <w:rPr>
          <w:highlight w:val="yellow"/>
        </w:rPr>
        <w:t>C</w:t>
      </w:r>
      <w:r w:rsidR="208D8DE8" w:rsidRPr="00AF4483">
        <w:rPr>
          <w:highlight w:val="yellow"/>
        </w:rPr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3"/>
      <w:bookmarkEnd w:id="14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lastRenderedPageBreak/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proofErr w:type="spellStart"/>
      <w:r w:rsidRPr="0060268D">
        <w:rPr>
          <w:i/>
          <w:iCs/>
        </w:rPr>
        <w:t>storyboards</w:t>
      </w:r>
      <w:proofErr w:type="spellEnd"/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275B3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6F310506"/>
    <w:multiLevelType w:val="hybridMultilevel"/>
    <w:tmpl w:val="B2701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4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5"/>
  </w:num>
  <w:num w:numId="15" w16cid:durableId="1014763641">
    <w:abstractNumId w:val="8"/>
  </w:num>
  <w:num w:numId="16" w16cid:durableId="784812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275B3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2AEE"/>
    <w:rsid w:val="00456F97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AF4483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BF0DB8"/>
    <w:rsid w:val="00C802B8"/>
    <w:rsid w:val="00C87137"/>
    <w:rsid w:val="00C9224C"/>
    <w:rsid w:val="00CA44C6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1687</Words>
  <Characters>9114</Characters>
  <Application>Microsoft Office Word</Application>
  <DocSecurity>0</DocSecurity>
  <Lines>75</Lines>
  <Paragraphs>21</Paragraphs>
  <ScaleCrop>false</ScaleCrop>
  <Company>Fernanda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lucas rafael</cp:lastModifiedBy>
  <cp:revision>15</cp:revision>
  <dcterms:created xsi:type="dcterms:W3CDTF">2023-03-20T13:49:00Z</dcterms:created>
  <dcterms:modified xsi:type="dcterms:W3CDTF">2024-04-03T23:18:00Z</dcterms:modified>
</cp:coreProperties>
</file>