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o3m811ftt56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Amazon Web Services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Continuous Integration/Continuous Deployment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: Command Line Interface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GB</w:t>
      </w:r>
      <w:r w:rsidDel="00000000" w:rsidR="00000000" w:rsidRPr="00000000">
        <w:rPr>
          <w:rtl w:val="0"/>
        </w:rPr>
        <w:t xml:space="preserve">: Gigabyte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Graphical User Interface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HR</w:t>
      </w:r>
      <w:r w:rsidDel="00000000" w:rsidR="00000000" w:rsidRPr="00000000">
        <w:rPr>
          <w:rtl w:val="0"/>
        </w:rPr>
        <w:t xml:space="preserve">: Hazard Ratio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HyperText Markup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IEEE</w:t>
      </w:r>
      <w:r w:rsidDel="00000000" w:rsidR="00000000" w:rsidRPr="00000000">
        <w:rPr>
          <w:rtl w:val="0"/>
        </w:rPr>
        <w:t xml:space="preserve">: Institute of Electrical and Electronics Engineers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Integrated Development Environment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JavaScript Object Notation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: key performance indicators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: Object-Oriented Programming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Random Access Memory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Representational State Transfer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SVG</w:t>
      </w:r>
      <w:r w:rsidDel="00000000" w:rsidR="00000000" w:rsidRPr="00000000">
        <w:rPr>
          <w:rtl w:val="0"/>
        </w:rPr>
        <w:t xml:space="preserve">: Scalable Vector Graphics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TDD</w:t>
      </w:r>
      <w:r w:rsidDel="00000000" w:rsidR="00000000" w:rsidRPr="00000000">
        <w:rPr>
          <w:rtl w:val="0"/>
        </w:rPr>
        <w:t xml:space="preserve">: Test-Driven 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: Unified Modeling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VSCode</w:t>
      </w:r>
      <w:r w:rsidDel="00000000" w:rsidR="00000000" w:rsidRPr="00000000">
        <w:rPr>
          <w:rtl w:val="0"/>
        </w:rPr>
        <w:t xml:space="preserve">: Visual Studio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VV</w:t>
      </w:r>
      <w:r w:rsidDel="00000000" w:rsidR="00000000" w:rsidRPr="00000000">
        <w:rPr>
          <w:rtl w:val="0"/>
        </w:rPr>
        <w:t xml:space="preserve">: Visual Viper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: Yet Another Markup Language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: Extensible Markup Language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XP</w:t>
      </w:r>
      <w:r w:rsidDel="00000000" w:rsidR="00000000" w:rsidRPr="00000000">
        <w:rPr>
          <w:rtl w:val="0"/>
        </w:rPr>
        <w:t xml:space="preserve">: Extreme Programming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arlow Condensed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76" w:lineRule="auto"/>
      <w:jc w:val="left"/>
    </w:pPr>
    <w:rPr>
      <w:rFonts w:ascii="Barlow Condensed Medium" w:cs="Barlow Condensed Medium" w:eastAsia="Barlow Condensed Medium" w:hAnsi="Barlow Condensed Medium"/>
      <w:color w:val="00517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="276" w:lineRule="auto"/>
      <w:jc w:val="left"/>
    </w:pPr>
    <w:rPr>
      <w:rFonts w:ascii="Barlow Condensed Medium" w:cs="Barlow Condensed Medium" w:eastAsia="Barlow Condensed Medium" w:hAnsi="Barlow Condensed Medium"/>
      <w:color w:val="009fd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Nunito" w:cs="Nunito" w:eastAsia="Nunito" w:hAnsi="Nunito"/>
      <w:color w:val="00517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BarlowCondensedMedium-italic.ttf"/><Relationship Id="rId10" Type="http://schemas.openxmlformats.org/officeDocument/2006/relationships/font" Target="fonts/BarlowCondensedMedium-bold.ttf"/><Relationship Id="rId12" Type="http://schemas.openxmlformats.org/officeDocument/2006/relationships/font" Target="fonts/BarlowCondensedMedium-boldItalic.ttf"/><Relationship Id="rId9" Type="http://schemas.openxmlformats.org/officeDocument/2006/relationships/font" Target="fonts/BarlowCondensedMedium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