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Bugs Encontrados</w:t>
      </w:r>
    </w:p>
    <w:p>
      <w:pPr>
        <w:pStyle w:val="Heading2"/>
      </w:pPr>
      <w:r>
        <w:t>Bug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Descrição</w:t>
            </w:r>
          </w:p>
        </w:tc>
        <w:tc>
          <w:tcPr>
            <w:tcW w:type="dxa" w:w="4320"/>
          </w:tcPr>
          <w:p>
            <w:r>
              <w:t>Campo de pesquisa da recepção aceitava apenas o primeiro nome, sem considerar sobrenome ou nome completo.</w:t>
            </w:r>
          </w:p>
        </w:tc>
      </w:tr>
      <w:tr>
        <w:tc>
          <w:tcPr>
            <w:tcW w:type="dxa" w:w="4320"/>
          </w:tcPr>
          <w:p>
            <w:r>
              <w:t>Comportamento Obtido</w:t>
            </w:r>
          </w:p>
        </w:tc>
        <w:tc>
          <w:tcPr>
            <w:tcW w:type="dxa" w:w="4320"/>
          </w:tcPr>
          <w:p>
            <w:r>
              <w:t>Ao digitar o sobrenome ou o nome completo, a lista não retornava resultados corretamente e a busca ficava incompleta.</w:t>
            </w:r>
          </w:p>
        </w:tc>
      </w:tr>
      <w:tr>
        <w:tc>
          <w:tcPr>
            <w:tcW w:type="dxa" w:w="4320"/>
          </w:tcPr>
          <w:p>
            <w:r>
              <w:t>Comportamento Esperado</w:t>
            </w:r>
          </w:p>
        </w:tc>
        <w:tc>
          <w:tcPr>
            <w:tcW w:type="dxa" w:w="4320"/>
          </w:tcPr>
          <w:p>
            <w:r>
              <w:t>O campo de busca deve localizar pacientes pelo primeiro nome e/ou sobrenome, incluindo combinações com nome completo.</w:t>
            </w:r>
          </w:p>
        </w:tc>
      </w:tr>
      <w:tr>
        <w:tc>
          <w:tcPr>
            <w:tcW w:type="dxa" w:w="4320"/>
          </w:tcPr>
          <w:p>
            <w:r>
              <w:t>Área afetada</w:t>
            </w:r>
          </w:p>
        </w:tc>
        <w:tc>
          <w:tcPr>
            <w:tcW w:type="dxa" w:w="4320"/>
          </w:tcPr>
          <w:p>
            <w:r>
              <w:t>Cadastro / Recepção</w:t>
            </w:r>
          </w:p>
        </w:tc>
      </w:tr>
      <w:tr>
        <w:tc>
          <w:tcPr>
            <w:tcW w:type="dxa" w:w="4320"/>
          </w:tcPr>
          <w:p>
            <w:r>
              <w:t>Solução do problema</w:t>
            </w:r>
          </w:p>
        </w:tc>
        <w:tc>
          <w:tcPr>
            <w:tcW w:type="dxa" w:w="4320"/>
          </w:tcPr>
          <w:p>
            <w:r>
              <w:t>Normalizar o termo buscado e comparar com nome, sobrenome e nome completo, ignorando diferenças de caixa e espaços.</w:t>
            </w:r>
          </w:p>
        </w:tc>
      </w:tr>
    </w:tbl>
    <w:p/>
    <w:p/>
    <w:p>
      <w:pPr>
        <w:pStyle w:val="Heading2"/>
      </w:pPr>
      <w:r>
        <w:t>Bug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Descrição</w:t>
            </w:r>
          </w:p>
        </w:tc>
        <w:tc>
          <w:tcPr>
            <w:tcW w:type="dxa" w:w="4320"/>
          </w:tcPr>
          <w:p>
            <w:r>
              <w:t>Os campos de idade e número da carteirinha aceitavam letras e caracteres inválidos.</w:t>
            </w:r>
          </w:p>
        </w:tc>
      </w:tr>
      <w:tr>
        <w:tc>
          <w:tcPr>
            <w:tcW w:type="dxa" w:w="4320"/>
          </w:tcPr>
          <w:p>
            <w:r>
              <w:t>Comportamento Obtido</w:t>
            </w:r>
          </w:p>
        </w:tc>
        <w:tc>
          <w:tcPr>
            <w:tcW w:type="dxa" w:w="4320"/>
          </w:tcPr>
          <w:p>
            <w:r>
              <w:t>Ao inserir valores com letras, o sistema permitia dados inconsistentes e salvava informações inválidas no cadastro.</w:t>
            </w:r>
          </w:p>
        </w:tc>
      </w:tr>
      <w:tr>
        <w:tc>
          <w:tcPr>
            <w:tcW w:type="dxa" w:w="4320"/>
          </w:tcPr>
          <w:p>
            <w:r>
              <w:t>Comportamento Esperado</w:t>
            </w:r>
          </w:p>
        </w:tc>
        <w:tc>
          <w:tcPr>
            <w:tcW w:type="dxa" w:w="4320"/>
          </w:tcPr>
          <w:p>
            <w:r>
              <w:t>Esses campos devem aceitar somente números válidos, sem letras ou símbolos.</w:t>
            </w:r>
          </w:p>
        </w:tc>
      </w:tr>
      <w:tr>
        <w:tc>
          <w:tcPr>
            <w:tcW w:type="dxa" w:w="4320"/>
          </w:tcPr>
          <w:p>
            <w:r>
              <w:t>Área afetada</w:t>
            </w:r>
          </w:p>
        </w:tc>
        <w:tc>
          <w:tcPr>
            <w:tcW w:type="dxa" w:w="4320"/>
          </w:tcPr>
          <w:p>
            <w:r>
              <w:t>Cadastro de paciente</w:t>
            </w:r>
          </w:p>
        </w:tc>
      </w:tr>
      <w:tr>
        <w:tc>
          <w:tcPr>
            <w:tcW w:type="dxa" w:w="4320"/>
          </w:tcPr>
          <w:p>
            <w:r>
              <w:t>Solução do problema</w:t>
            </w:r>
          </w:p>
        </w:tc>
        <w:tc>
          <w:tcPr>
            <w:tcW w:type="dxa" w:w="4320"/>
          </w:tcPr>
          <w:p>
            <w:r>
              <w:t>Aplicar sanitização para remover qualquer caractere não numérico e validar o cadastro antes de persistir os dados.</w:t>
            </w:r>
          </w:p>
        </w:tc>
      </w:tr>
    </w:tbl>
    <w:p/>
    <w:p/>
    <w:p>
      <w:pPr>
        <w:pStyle w:val="Heading2"/>
      </w:pPr>
      <w:r>
        <w:t>Bug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Descrição</w:t>
            </w:r>
          </w:p>
        </w:tc>
        <w:tc>
          <w:tcPr>
            <w:tcW w:type="dxa" w:w="4320"/>
          </w:tcPr>
          <w:p>
            <w:r>
              <w:t>Paciente triado e encaminhado para atendimento permanecia visível na recepção e na fila.</w:t>
            </w:r>
          </w:p>
        </w:tc>
      </w:tr>
      <w:tr>
        <w:tc>
          <w:tcPr>
            <w:tcW w:type="dxa" w:w="4320"/>
          </w:tcPr>
          <w:p>
            <w:r>
              <w:t>Comportamento Obtido</w:t>
            </w:r>
          </w:p>
        </w:tc>
        <w:tc>
          <w:tcPr>
            <w:tcW w:type="dxa" w:w="4320"/>
          </w:tcPr>
          <w:p>
            <w:r>
              <w:t>O paciente continuava aparecendo como aguardando na recepção, mesmo após ser chamado e encaminhado para atendimento.</w:t>
            </w:r>
          </w:p>
        </w:tc>
      </w:tr>
      <w:tr>
        <w:tc>
          <w:tcPr>
            <w:tcW w:type="dxa" w:w="4320"/>
          </w:tcPr>
          <w:p>
            <w:r>
              <w:t>Comportamento Esperado</w:t>
            </w:r>
          </w:p>
        </w:tc>
        <w:tc>
          <w:tcPr>
            <w:tcW w:type="dxa" w:w="4320"/>
          </w:tcPr>
          <w:p>
            <w:r>
              <w:t>Ao chamar o paciente para atendimento, ele deve sair da fila e da recepção imediatamente.</w:t>
            </w:r>
          </w:p>
        </w:tc>
      </w:tr>
      <w:tr>
        <w:tc>
          <w:tcPr>
            <w:tcW w:type="dxa" w:w="4320"/>
          </w:tcPr>
          <w:p>
            <w:r>
              <w:t>Área afetada</w:t>
            </w:r>
          </w:p>
        </w:tc>
        <w:tc>
          <w:tcPr>
            <w:tcW w:type="dxa" w:w="4320"/>
          </w:tcPr>
          <w:p>
            <w:r>
              <w:t>Fila / Atendimento</w:t>
            </w:r>
          </w:p>
        </w:tc>
      </w:tr>
      <w:tr>
        <w:tc>
          <w:tcPr>
            <w:tcW w:type="dxa" w:w="4320"/>
          </w:tcPr>
          <w:p>
            <w:r>
              <w:t>Solução do problema</w:t>
            </w:r>
          </w:p>
        </w:tc>
        <w:tc>
          <w:tcPr>
            <w:tcW w:type="dxa" w:w="4320"/>
          </w:tcPr>
          <w:p>
            <w:r>
              <w:t>Remover o paciente da fila e da lista de recepção na ação de chamada do próximo paciente, mantendo apenas os pacientes ainda aguardando.</w:t>
            </w:r>
          </w:p>
        </w:tc>
      </w:tr>
    </w:tbl>
    <w:p/>
    <w:p/>
    <w:p>
      <w:pPr>
        <w:pStyle w:val="Heading2"/>
      </w:pPr>
      <w:r>
        <w:t>Bug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Descrição</w:t>
            </w:r>
          </w:p>
        </w:tc>
        <w:tc>
          <w:tcPr>
            <w:tcW w:type="dxa" w:w="4320"/>
          </w:tcPr>
          <w:p>
            <w:r>
              <w:t>Os campos de nome e sobrenome permitiam números e caracteres especiais.</w:t>
            </w:r>
          </w:p>
        </w:tc>
      </w:tr>
      <w:tr>
        <w:tc>
          <w:tcPr>
            <w:tcW w:type="dxa" w:w="4320"/>
          </w:tcPr>
          <w:p>
            <w:r>
              <w:t>Comportamento Obtido</w:t>
            </w:r>
          </w:p>
        </w:tc>
        <w:tc>
          <w:tcPr>
            <w:tcW w:type="dxa" w:w="4320"/>
          </w:tcPr>
          <w:p>
            <w:r>
              <w:t>Era possível cadastrar pacientes com nomes como “Ana1”, “Souza@” ou similares, gerando inconsistência de dados.</w:t>
            </w:r>
          </w:p>
        </w:tc>
      </w:tr>
      <w:tr>
        <w:tc>
          <w:tcPr>
            <w:tcW w:type="dxa" w:w="4320"/>
          </w:tcPr>
          <w:p>
            <w:r>
              <w:t>Comportamento Esperado</w:t>
            </w:r>
          </w:p>
        </w:tc>
        <w:tc>
          <w:tcPr>
            <w:tcW w:type="dxa" w:w="4320"/>
          </w:tcPr>
          <w:p>
            <w:r>
              <w:t>Nome e sobrenome devem conter apenas letras e espaços, sem números ou símbolos.</w:t>
            </w:r>
          </w:p>
        </w:tc>
      </w:tr>
      <w:tr>
        <w:tc>
          <w:tcPr>
            <w:tcW w:type="dxa" w:w="4320"/>
          </w:tcPr>
          <w:p>
            <w:r>
              <w:t>Área afetada</w:t>
            </w:r>
          </w:p>
        </w:tc>
        <w:tc>
          <w:tcPr>
            <w:tcW w:type="dxa" w:w="4320"/>
          </w:tcPr>
          <w:p>
            <w:r>
              <w:t>Cadastro de paciente</w:t>
            </w:r>
          </w:p>
        </w:tc>
      </w:tr>
      <w:tr>
        <w:tc>
          <w:tcPr>
            <w:tcW w:type="dxa" w:w="4320"/>
          </w:tcPr>
          <w:p>
            <w:r>
              <w:t>Solução do problema</w:t>
            </w:r>
          </w:p>
        </w:tc>
        <w:tc>
          <w:tcPr>
            <w:tcW w:type="dxa" w:w="4320"/>
          </w:tcPr>
          <w:p>
            <w:r>
              <w:t>Filtrar a entrada em tempo real e bloquear qualquer caractere fora do padrão permitido antes do envio do formulário.</w:t>
            </w:r>
          </w:p>
        </w:tc>
      </w:tr>
    </w:tbl>
    <w:p/>
    <w:p/>
    <w:p>
      <w:pPr>
        <w:pStyle w:val="Heading2"/>
      </w:pPr>
      <w:r>
        <w:t>Bug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Descrição</w:t>
            </w:r>
          </w:p>
        </w:tc>
        <w:tc>
          <w:tcPr>
            <w:tcW w:type="dxa" w:w="4320"/>
          </w:tcPr>
          <w:p>
            <w:r>
              <w:t>A frequência cardíaca não aparecia no resumo clínico e não era exibida automaticamente na tela de triagem.</w:t>
            </w:r>
          </w:p>
        </w:tc>
      </w:tr>
      <w:tr>
        <w:tc>
          <w:tcPr>
            <w:tcW w:type="dxa" w:w="4320"/>
          </w:tcPr>
          <w:p>
            <w:r>
              <w:t>Comportamento Obtido</w:t>
            </w:r>
          </w:p>
        </w:tc>
        <w:tc>
          <w:tcPr>
            <w:tcW w:type="dxa" w:w="4320"/>
          </w:tcPr>
          <w:p>
            <w:r>
              <w:t>O valor da FC era preenchido no formulário, mas não aparecia na área de sinais vitais e no resumo clínico.</w:t>
            </w:r>
          </w:p>
        </w:tc>
      </w:tr>
      <w:tr>
        <w:tc>
          <w:tcPr>
            <w:tcW w:type="dxa" w:w="4320"/>
          </w:tcPr>
          <w:p>
            <w:r>
              <w:t>Comportamento Esperado</w:t>
            </w:r>
          </w:p>
        </w:tc>
        <w:tc>
          <w:tcPr>
            <w:tcW w:type="dxa" w:w="4320"/>
          </w:tcPr>
          <w:p>
            <w:r>
              <w:t>A frequência cardíaca deve ser exibida junto com pressão, temperatura e oxigenação no resumo clínico.</w:t>
            </w:r>
          </w:p>
        </w:tc>
      </w:tr>
      <w:tr>
        <w:tc>
          <w:tcPr>
            <w:tcW w:type="dxa" w:w="4320"/>
          </w:tcPr>
          <w:p>
            <w:r>
              <w:t>Área afetada</w:t>
            </w:r>
          </w:p>
        </w:tc>
        <w:tc>
          <w:tcPr>
            <w:tcW w:type="dxa" w:w="4320"/>
          </w:tcPr>
          <w:p>
            <w:r>
              <w:t>Triagem / Resumo clínico</w:t>
            </w:r>
          </w:p>
        </w:tc>
      </w:tr>
      <w:tr>
        <w:tc>
          <w:tcPr>
            <w:tcW w:type="dxa" w:w="4320"/>
          </w:tcPr>
          <w:p>
            <w:r>
              <w:t>Solução do problema</w:t>
            </w:r>
          </w:p>
        </w:tc>
        <w:tc>
          <w:tcPr>
            <w:tcW w:type="dxa" w:w="4320"/>
          </w:tcPr>
          <w:p>
            <w:r>
              <w:t>Adicionar o campo de frequência cardíaca ao preview dos sinais vitais e ao resumo do paciente selecionado, além de manter a visualização em tempo real.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