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05DE" w14:textId="6256585E" w:rsidR="005C0612" w:rsidRDefault="00A62134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  <w:t xml:space="preserve">          AGENDA/ROTEIRO DE AULA </w:t>
      </w:r>
    </w:p>
    <w:p w14:paraId="6A920687" w14:textId="050B84E4" w:rsidR="00A62134" w:rsidRDefault="00A62134">
      <w:pPr>
        <w:rPr>
          <w:rFonts w:ascii="Goudy Stout" w:hAnsi="Goudy Stout"/>
          <w:sz w:val="28"/>
          <w:szCs w:val="28"/>
        </w:rPr>
      </w:pP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</w:r>
      <w:r>
        <w:rPr>
          <w:rFonts w:ascii="Amasis MT Pro Black" w:hAnsi="Amasis MT Pro Black"/>
        </w:rPr>
        <w:tab/>
        <w:t xml:space="preserve">    </w:t>
      </w:r>
      <w:r>
        <w:rPr>
          <w:rFonts w:ascii="Goudy Stout" w:hAnsi="Goudy Stout"/>
          <w:sz w:val="28"/>
          <w:szCs w:val="28"/>
        </w:rPr>
        <w:t>JAVA OO</w:t>
      </w:r>
    </w:p>
    <w:p w14:paraId="67E15E9B" w14:textId="72477691" w:rsidR="00A62134" w:rsidRPr="00A62134" w:rsidRDefault="00A62134" w:rsidP="00A62134">
      <w:pPr>
        <w:rPr>
          <w:rFonts w:ascii="Goudy Stout" w:hAnsi="Goudy Stout"/>
          <w:sz w:val="28"/>
          <w:szCs w:val="28"/>
        </w:rPr>
      </w:pPr>
      <w:r>
        <w:rPr>
          <w:rFonts w:ascii="Goudy Stout" w:hAnsi="Goudy Stout"/>
          <w:sz w:val="28"/>
          <w:szCs w:val="28"/>
        </w:rPr>
        <w:tab/>
      </w:r>
      <w:r>
        <w:rPr>
          <w:rFonts w:ascii="Goudy Stout" w:hAnsi="Goudy Stout"/>
          <w:sz w:val="28"/>
          <w:szCs w:val="28"/>
        </w:rPr>
        <w:tab/>
      </w:r>
    </w:p>
    <w:p w14:paraId="279292A2" w14:textId="5CD5C2A1" w:rsidR="00A62134" w:rsidRDefault="00A62134" w:rsidP="00A62134">
      <w:pPr>
        <w:ind w:left="707"/>
        <w:rPr>
          <w:rFonts w:ascii="Goudy Stout" w:hAnsi="Goudy Stout" w:cs="ADLaM Display"/>
          <w:sz w:val="28"/>
          <w:szCs w:val="28"/>
        </w:rPr>
      </w:pPr>
      <w:r w:rsidRPr="00A62134">
        <w:rPr>
          <w:rFonts w:ascii="Goudy Stout" w:hAnsi="Goudy Stout" w:cs="ADLaM Display"/>
          <w:sz w:val="28"/>
          <w:szCs w:val="28"/>
        </w:rPr>
        <w:t>Pilares</w:t>
      </w:r>
      <w:r>
        <w:rPr>
          <w:rFonts w:ascii="Goudy Stout" w:hAnsi="Goudy Stout" w:cs="ADLaM Display"/>
          <w:sz w:val="28"/>
          <w:szCs w:val="28"/>
        </w:rPr>
        <w:tab/>
      </w:r>
      <w:r w:rsidRPr="00A62134">
        <w:rPr>
          <w:rFonts w:ascii="Goudy Stout" w:hAnsi="Goudy Stout" w:cs="ADLaM Display"/>
          <w:sz w:val="28"/>
          <w:szCs w:val="28"/>
        </w:rPr>
        <w:t xml:space="preserve"> da</w:t>
      </w:r>
      <w:r>
        <w:rPr>
          <w:rFonts w:ascii="Goudy Stout" w:hAnsi="Goudy Stout" w:cs="ADLaM Display"/>
          <w:sz w:val="28"/>
          <w:szCs w:val="28"/>
        </w:rPr>
        <w:tab/>
      </w:r>
      <w:r w:rsidRPr="00A62134">
        <w:rPr>
          <w:rFonts w:ascii="Goudy Stout" w:hAnsi="Goudy Stout" w:cs="ADLaM Display"/>
          <w:sz w:val="28"/>
          <w:szCs w:val="28"/>
        </w:rPr>
        <w:t xml:space="preserve"> POO </w:t>
      </w:r>
    </w:p>
    <w:p w14:paraId="2BDD32F1" w14:textId="22418E49" w:rsidR="00A62134" w:rsidRDefault="00A62134" w:rsidP="00A62134">
      <w:pPr>
        <w:ind w:left="707"/>
        <w:rPr>
          <w:rFonts w:ascii="Amasis MT Pro" w:hAnsi="Amasis MT Pro" w:cs="ADLaM Display"/>
          <w:sz w:val="24"/>
          <w:szCs w:val="24"/>
        </w:rPr>
      </w:pPr>
      <w:r>
        <w:rPr>
          <w:rFonts w:ascii="Amasis MT Pro" w:hAnsi="Amasis MT Pro" w:cs="ADLaM Display"/>
          <w:sz w:val="24"/>
          <w:szCs w:val="24"/>
        </w:rPr>
        <w:t>- Encapsulamento</w:t>
      </w:r>
    </w:p>
    <w:p w14:paraId="33E7AAB0" w14:textId="405C9A16" w:rsidR="00A62134" w:rsidRDefault="00A62134" w:rsidP="00A62134">
      <w:pPr>
        <w:ind w:left="707"/>
        <w:rPr>
          <w:rFonts w:ascii="Amasis MT Pro" w:hAnsi="Amasis MT Pro" w:cs="ADLaM Display"/>
          <w:sz w:val="24"/>
          <w:szCs w:val="24"/>
        </w:rPr>
      </w:pPr>
      <w:r>
        <w:rPr>
          <w:rFonts w:ascii="Amasis MT Pro" w:hAnsi="Amasis MT Pro" w:cs="ADLaM Display"/>
          <w:sz w:val="24"/>
          <w:szCs w:val="24"/>
        </w:rPr>
        <w:t>- Herança</w:t>
      </w:r>
    </w:p>
    <w:p w14:paraId="1EE41B1A" w14:textId="07581611" w:rsidR="00A62134" w:rsidRDefault="00A62134" w:rsidP="00A62134">
      <w:pPr>
        <w:ind w:left="707"/>
        <w:rPr>
          <w:rFonts w:ascii="Amasis MT Pro" w:hAnsi="Amasis MT Pro" w:cs="ADLaM Display"/>
          <w:sz w:val="24"/>
          <w:szCs w:val="24"/>
        </w:rPr>
      </w:pPr>
      <w:r>
        <w:rPr>
          <w:rFonts w:ascii="Amasis MT Pro" w:hAnsi="Amasis MT Pro" w:cs="ADLaM Display"/>
          <w:sz w:val="24"/>
          <w:szCs w:val="24"/>
        </w:rPr>
        <w:t>- Polimorfismo</w:t>
      </w:r>
    </w:p>
    <w:p w14:paraId="2FD55EE3" w14:textId="77777777" w:rsidR="00A62134" w:rsidRDefault="00A62134" w:rsidP="00A62134">
      <w:pPr>
        <w:ind w:left="707"/>
        <w:rPr>
          <w:rFonts w:ascii="Amasis MT Pro" w:hAnsi="Amasis MT Pro" w:cs="ADLaM Display"/>
          <w:sz w:val="24"/>
          <w:szCs w:val="24"/>
        </w:rPr>
      </w:pPr>
    </w:p>
    <w:p w14:paraId="2767715B" w14:textId="4FB0D9B3" w:rsidR="00A62134" w:rsidRDefault="00A62134" w:rsidP="00A62134">
      <w:pPr>
        <w:ind w:left="708" w:firstLine="708"/>
        <w:rPr>
          <w:rFonts w:ascii="Goudy Stout" w:hAnsi="Goudy Stout" w:cs="ADLaM Display"/>
          <w:sz w:val="28"/>
          <w:szCs w:val="28"/>
        </w:rPr>
      </w:pPr>
      <w:r>
        <w:rPr>
          <w:rFonts w:ascii="Goudy Stout" w:hAnsi="Goudy Stout" w:cs="ADLaM Display"/>
          <w:sz w:val="28"/>
          <w:szCs w:val="28"/>
        </w:rPr>
        <w:t xml:space="preserve">Encapsulamento   </w:t>
      </w:r>
    </w:p>
    <w:p w14:paraId="57D6086B" w14:textId="62D69317" w:rsidR="00A62134" w:rsidRPr="00A62134" w:rsidRDefault="00A62134" w:rsidP="00A62134">
      <w:pPr>
        <w:ind w:left="1416" w:firstLine="0"/>
        <w:rPr>
          <w:rFonts w:ascii="Amasis MT Pro" w:hAnsi="Amasis MT Pro" w:cs="ADLaM Display"/>
          <w:sz w:val="24"/>
          <w:szCs w:val="24"/>
        </w:rPr>
      </w:pPr>
      <w:r>
        <w:rPr>
          <w:rFonts w:ascii="Amasis MT Pro" w:hAnsi="Amasis MT Pro" w:cs="ADLaM Display"/>
          <w:sz w:val="24"/>
          <w:szCs w:val="24"/>
        </w:rPr>
        <w:t xml:space="preserve">Encapsular é ocultar parte independente da implementação, permitindo construir partes invisíveis ao mundo exterior. A interação com a capsula, que devolve uma resposta, sem saber como ela funciona. </w:t>
      </w:r>
    </w:p>
    <w:p w14:paraId="3937D50A" w14:textId="132DC3BB" w:rsidR="00A62134" w:rsidRPr="00A62134" w:rsidRDefault="00A62134" w:rsidP="0047666A">
      <w:pPr>
        <w:ind w:left="1416" w:firstLine="0"/>
        <w:rPr>
          <w:rFonts w:ascii="Amasis MT Pro" w:hAnsi="Amasis MT Pro" w:cs="ADLaM Display"/>
          <w:sz w:val="24"/>
          <w:szCs w:val="24"/>
        </w:rPr>
      </w:pPr>
      <w:r>
        <w:rPr>
          <w:rFonts w:ascii="Amasis MT Pro" w:hAnsi="Amasis MT Pro" w:cs="ADLaM Display"/>
          <w:sz w:val="24"/>
          <w:szCs w:val="24"/>
        </w:rPr>
        <w:t>Vantagens do encapsulamento</w:t>
      </w:r>
      <w:r w:rsidR="0047666A">
        <w:rPr>
          <w:rFonts w:ascii="Amasis MT Pro" w:hAnsi="Amasis MT Pro" w:cs="ADLaM Display"/>
          <w:sz w:val="24"/>
          <w:szCs w:val="24"/>
        </w:rPr>
        <w:t>: tornar mudanças invisíveis, facilitar reutilização do código, reduzir efeitos colaterais.</w:t>
      </w:r>
    </w:p>
    <w:p w14:paraId="1EB14A64" w14:textId="0C3D2560" w:rsidR="00A62134" w:rsidRPr="00A62134" w:rsidRDefault="00A62134" w:rsidP="00A62134">
      <w:pPr>
        <w:ind w:left="707"/>
        <w:rPr>
          <w:rFonts w:ascii="Amasis MT Pro" w:hAnsi="Amasis MT Pro" w:cs="ADLaM Display"/>
          <w:sz w:val="24"/>
          <w:szCs w:val="24"/>
        </w:rPr>
      </w:pPr>
    </w:p>
    <w:sectPr w:rsidR="00A62134" w:rsidRPr="00A6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34"/>
    <w:rsid w:val="00044CC6"/>
    <w:rsid w:val="00151918"/>
    <w:rsid w:val="0047666A"/>
    <w:rsid w:val="005C0612"/>
    <w:rsid w:val="007468CD"/>
    <w:rsid w:val="00A6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8AAC"/>
  <w15:chartTrackingRefBased/>
  <w15:docId w15:val="{670837DB-A0F6-4596-8328-641DE537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Carvalho</dc:creator>
  <cp:keywords/>
  <dc:description/>
  <cp:lastModifiedBy>Mariana Carvalho</cp:lastModifiedBy>
  <cp:revision>1</cp:revision>
  <dcterms:created xsi:type="dcterms:W3CDTF">2023-10-17T18:13:00Z</dcterms:created>
  <dcterms:modified xsi:type="dcterms:W3CDTF">2023-10-17T18:25:00Z</dcterms:modified>
</cp:coreProperties>
</file>