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Resultados das etapas da TASK-002</w:t>
      </w:r>
    </w:p>
    <w:p>
      <w:pPr>
        <w:spacing w:after="240"/>
      </w:pPr>
      <w:r>
        <w:rPr>
          <w:rFonts w:ascii="Aptos" w:hAnsi="Aptos"/>
          <w:color w:val="4A4A4A"/>
          <w:sz w:val="26"/>
        </w:rPr>
        <w:t>Persistência PostgreSQL e migrations base</w:t>
      </w:r>
    </w:p>
    <w:p>
      <w:r>
        <w:t>Este documento consolida os resultados das sete etapas da TASK-002, desde a recontextualização até a conclusão. A tarefa foi encerrada como DONE: todos os sete gates foram aprovados, os critérios de aceite foram validados e não houve uso de banco de produção ou credenciais reais.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21"/>
        <w:gridCol w:w="3221"/>
        <w:gridCol w:w="3221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Estado final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28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Commit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8"/>
              </w:rPr>
              <w:t>DONE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8"/>
              </w:rPr>
              <w:t>task/TASK-002-persistencia-postgresql</w:t>
            </w:r>
          </w:p>
        </w:tc>
        <w:tc>
          <w:tcPr>
            <w:tcW w:type="dxa" w:w="28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8"/>
              </w:rPr>
              <w:t>Nenhum; trabalho permanece local</w:t>
            </w:r>
          </w:p>
        </w:tc>
      </w:tr>
    </w:tbl>
    <w:p>
      <w:pPr>
        <w:spacing w:after="40"/>
      </w:pPr>
    </w:p>
    <w:p>
      <w:pPr>
        <w:pStyle w:val="Heading1"/>
      </w:pPr>
      <w:r>
        <w:t>Resumo dos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16"/>
        <w:gridCol w:w="2416"/>
        <w:gridCol w:w="2416"/>
        <w:gridCol w:w="2416"/>
      </w:tblGrid>
      <w:tr>
        <w:trPr>
          <w:cantSplit/>
          <w:tblHeader w:val="true"/>
        </w:trPr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Síntese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GATE-001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Recontextualização e histórico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Concluído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Escopo, dependência, arquitetura e lacunas históricas identificados.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GATE-002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Pré-condições e decisões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Concluído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TASK-001 DONE; rastreabilidade e ambiente de teste confirmados.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GATE-003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Planejamento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Concluído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Plano de escopo e validação aprovado; escolha formalizada em ADR-006.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GATE-004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Implementação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Concluído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Fundação de persistência, migration, configuração, health e rollback implementados e validados.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GATE-005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Revisão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Concluído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Revisão de escopo e validação OCI aprovadas; observações não bloqueantes registradas.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GATE-006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Testes manuais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Concluído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Seis testes executados no Windows PowerShell e aprovados.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GATE-007</w:t>
            </w:r>
          </w:p>
        </w:tc>
        <w:tc>
          <w:tcPr>
            <w:tcW w:type="dxa" w:w="233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Conclusão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Concluído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6"/>
              </w:rPr>
              <w:t>Aceite e Definition of Done satisfeitos; TASK-002 marcada DONE.</w:t>
            </w:r>
          </w:p>
        </w:tc>
      </w:tr>
    </w:tbl>
    <w:p>
      <w:pPr>
        <w:spacing w:after="40"/>
      </w:pPr>
    </w:p>
    <w:p>
      <w:pPr>
        <w:pStyle w:val="SmallNote"/>
      </w:pPr>
      <w:r>
        <w:t>Acumulado final: 7 gates concluídos, 0 pendentes e 0 bloqueados.</w:t>
      </w:r>
    </w:p>
    <w:p>
      <w:pPr>
        <w:pStyle w:val="Heading1"/>
      </w:pPr>
      <w:r>
        <w:t>Escopo entregue</w:t>
      </w:r>
    </w:p>
    <w:p>
      <w:r>
        <w:t>A TASK criou a fundação técnica PostgreSQL com Kysely e driver pg, pool configurável por ambiente, migration explícita para o schema técnico vazio app, rollback, health check sanitizado e teste de transação. Nenhuma entidade funcional de cliente, produto, pedido, estoque, funcionário, cupom ou notificação foi incluída.</w:t>
      </w:r>
    </w:p>
    <w:p>
      <w:r>
        <w:t>Os registros mostram validações com PostgreSQL descartável, configuração e dados sintéticos. As alterações continuam locais na branch da tarefa; não foi feito commit, push, deploy ou acesso a produção.</w:t>
      </w:r>
    </w:p>
    <w:p>
      <w:pPr>
        <w:pStyle w:val="Heading1"/>
      </w:pPr>
      <w:r>
        <w:t>Etapa 001 — Recontextualização e histórico</w:t>
      </w:r>
    </w:p>
    <w:p>
      <w:pPr>
        <w:spacing w:after="120"/>
      </w:pPr>
      <w:r>
        <w:rPr>
          <w:b/>
          <w:color w:val="1E2B22"/>
        </w:rPr>
        <w:t>GATE: APROVADO</w:t>
      </w:r>
    </w:p>
    <w:p>
      <w:r>
        <w:t>O projeto e a TASK-002 foram reexaminados sem alterar código ou estado. Naquele ponto, TASK-002 aparecia BLOCKED sem motivo registrado; a dependência TASK-001 estava concluída e ADR-002 definia PostgreSQL transacional como fonte oficial do estoque. A etapa separou fatos confirmados, inferências e decisões pendentes, e encaminhou a causa do bloqueio para a etapa de pré-condições.</w:t>
      </w:r>
    </w:p>
    <w:p>
      <w:pPr>
        <w:pStyle w:val="Heading2"/>
      </w:pPr>
      <w:r>
        <w:t>Resultados e evidências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31"/>
        <w:gridCol w:w="4831"/>
      </w:tblGrid>
      <w:tr>
        <w:trPr>
          <w:cantSplit/>
          <w:tblHeader w:val="true"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Validação ou atividade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Resultado registrado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Fontes e histórico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AGENTS.md, README.md, TASKS.md, ADR-002, arquitetura, código e evidências de TASK-001 consultados.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Estado naquela ocasião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TASK-002 BLOCKED; motivo não documentado. Nenhum código, migration ou teste de banco executado.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Gate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GATE-001 aprovado; 1 concluído, 6 pendentes, 0 bloqueados.</w:t>
            </w:r>
          </w:p>
        </w:tc>
      </w:tr>
    </w:tbl>
    <w:p>
      <w:pPr>
        <w:spacing w:after="40"/>
      </w:pPr>
    </w:p>
    <w:p>
      <w:pPr>
        <w:pStyle w:val="Heading2"/>
      </w:pPr>
      <w:r>
        <w:t>Desvios, correções ou observações</w:t>
      </w:r>
    </w:p>
    <w:p>
      <w:pPr>
        <w:pStyle w:val="ListBullet"/>
        <w:spacing w:after="60"/>
        <w:ind w:left="317" w:hanging="173"/>
      </w:pPr>
      <w:r>
        <w:t>A falta de justificativa para o estado BLOCKED precisava ser resolvida antes de declarar prontidão. Essa questão foi tratada em GATE-002.</w:t>
      </w:r>
    </w:p>
    <w:p>
      <w:pPr>
        <w:pStyle w:val="Heading2"/>
      </w:pPr>
      <w:r>
        <w:t>Não executado nesta etapa</w:t>
      </w:r>
    </w:p>
    <w:p>
      <w:pPr>
        <w:pStyle w:val="ListBullet"/>
        <w:spacing w:after="60"/>
        <w:ind w:left="317" w:hanging="173"/>
      </w:pPr>
      <w:r>
        <w:t>Migrations, conexão PostgreSQL, rollback, typecheck e checagem de configuração não eram parte da recontextualização.</w:t>
      </w:r>
    </w:p>
    <w:p>
      <w:pPr>
        <w:pStyle w:val="SmallNote"/>
      </w:pPr>
      <w:r>
        <w:t>Registro de referência: docs/reports/TASK-002-etapa-001-recontextualizacao.md</w:t>
      </w:r>
    </w:p>
    <w:p>
      <w:pPr>
        <w:pStyle w:val="Heading1"/>
      </w:pPr>
      <w:r>
        <w:t>Etapa 002 — Pré-condições e decisões</w:t>
      </w:r>
    </w:p>
    <w:p>
      <w:pPr>
        <w:spacing w:after="120"/>
      </w:pPr>
      <w:r>
        <w:rPr>
          <w:b/>
          <w:color w:val="1E2B22"/>
        </w:rPr>
        <w:t>GATE: APROVADO</w:t>
      </w:r>
    </w:p>
    <w:p>
      <w:r>
        <w:t>A usuária autorizou inicializar a TASK-002 e atualizar seu estado para READY. A revalidação confirmou TASK-001 DONE, rastreabilidade RNF-001/RNF-010/ADR-002, critérios testáveis e ambiente para PostgreSQL descartável. O Docker Engine respondeu com versão 29.9.2. A etapa não instalou dependências nem executou implementação.</w:t>
      </w:r>
    </w:p>
    <w:p>
      <w:pPr>
        <w:pStyle w:val="Heading2"/>
      </w:pPr>
      <w:r>
        <w:t>Resultados e evidências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31"/>
        <w:gridCol w:w="4831"/>
      </w:tblGrid>
      <w:tr>
        <w:trPr>
          <w:cantSplit/>
          <w:tblHeader w:val="true"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Validação ou atividade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Resultado registrado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Dependência e rastreabilidade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TASK-001 concluída; identificadores e critérios correspondem ao escopo.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Ambiente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Docker Engine 29.9.2 acessível fora do sandbox; banco de teste ainda não executado nesta etapa.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Autorização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autorização explícita para inicialização/READY, sem autorização implícita para implementar.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Gate e estado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GATE-002 aprovado; TASK-002 atualizada para READY.</w:t>
            </w:r>
          </w:p>
        </w:tc>
      </w:tr>
    </w:tbl>
    <w:p>
      <w:pPr>
        <w:spacing w:after="40"/>
      </w:pPr>
    </w:p>
    <w:p>
      <w:pPr>
        <w:pStyle w:val="Heading2"/>
      </w:pPr>
      <w:r>
        <w:t>Desvios, correções ou observações</w:t>
      </w:r>
    </w:p>
    <w:p>
      <w:pPr>
        <w:pStyle w:val="ListBullet"/>
        <w:spacing w:after="60"/>
        <w:ind w:left="317" w:hanging="173"/>
      </w:pPr>
      <w:r>
        <w:t>Nenhum bloqueio obrigatório para iniciar o planejamento. A escolha de query layer ainda deveria ser formalizada antes da implementação.</w:t>
      </w:r>
    </w:p>
    <w:p>
      <w:pPr>
        <w:pStyle w:val="Heading2"/>
      </w:pPr>
      <w:r>
        <w:t>Não executado nesta etapa</w:t>
      </w:r>
    </w:p>
    <w:p>
      <w:pPr>
        <w:pStyle w:val="ListBullet"/>
        <w:spacing w:after="60"/>
        <w:ind w:left="317" w:hanging="173"/>
      </w:pPr>
      <w:r>
        <w:t>Conexão/migrations/rollback, instalação, branch de implementação, commit, push e deploy.</w:t>
      </w:r>
    </w:p>
    <w:p>
      <w:pPr>
        <w:pStyle w:val="SmallNote"/>
      </w:pPr>
      <w:r>
        <w:t>Registro de referência: docs/reports/TASK-002-revalidacao-dor-2026-10-22.md</w:t>
      </w:r>
    </w:p>
    <w:p>
      <w:pPr>
        <w:pStyle w:val="Heading1"/>
      </w:pPr>
      <w:r>
        <w:t>Etapa 003 — Planejamento</w:t>
      </w:r>
    </w:p>
    <w:p>
      <w:pPr>
        <w:spacing w:after="120"/>
      </w:pPr>
      <w:r>
        <w:rPr>
          <w:b/>
          <w:color w:val="1E2B22"/>
        </w:rPr>
        <w:t>GATE: APROVADO</w:t>
      </w:r>
    </w:p>
    <w:p>
      <w:r>
        <w:t>Foi planejada uma implementação limitada à fundação PostgreSQL, sem entidades funcionais. O plano recomendou Kysely, pg e o Migrator do Kysely, com migration explícita e reversível do schema vazio app. A escolha foi formalizada como decisão técnica aceita em ADR-006 antes da instalação de dependências e da codificação.</w:t>
      </w:r>
    </w:p>
    <w:p>
      <w:pPr>
        <w:pStyle w:val="Heading2"/>
      </w:pPr>
      <w:r>
        <w:t>Resultados e evidências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31"/>
        <w:gridCol w:w="4831"/>
      </w:tblGrid>
      <w:tr>
        <w:trPr>
          <w:cantSplit/>
          <w:tblHeader w:val="true"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Validação ou atividade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Resultado registrado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Plano e escopo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matriz critério-arquivo-validação, arquivos previstos, riscos, sequência e rollback documentados.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Decisão técnica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ADR-006 registra Kysely + pg + Migrator, URL de conexão e pool configurados em runtime; sizing de produção diferido.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Restrições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banco de produção, credenciais reais e entidades de tarefas futuras permanecem proibidos.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Gate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GATE-003 aprovado; 3 concluídos, 4 pendentes, 0 bloqueados.</w:t>
            </w:r>
          </w:p>
        </w:tc>
      </w:tr>
    </w:tbl>
    <w:p>
      <w:pPr>
        <w:spacing w:after="40"/>
      </w:pPr>
    </w:p>
    <w:p>
      <w:pPr>
        <w:pStyle w:val="Heading2"/>
      </w:pPr>
      <w:r>
        <w:t>Desvios, correções ou observações</w:t>
      </w:r>
    </w:p>
    <w:p>
      <w:pPr>
        <w:pStyle w:val="ListBullet"/>
        <w:spacing w:after="60"/>
        <w:ind w:left="317" w:hanging="173"/>
      </w:pPr>
      <w:r>
        <w:t>Nenhum código, pacote, migration, container ou serviço de banco foi criado durante o planejamento.</w:t>
      </w:r>
    </w:p>
    <w:p>
      <w:pPr>
        <w:pStyle w:val="Heading2"/>
      </w:pPr>
      <w:r>
        <w:t>Não executado nesta etapa</w:t>
      </w:r>
    </w:p>
    <w:p>
      <w:pPr>
        <w:pStyle w:val="ListBullet"/>
        <w:spacing w:after="60"/>
        <w:ind w:left="317" w:hanging="173"/>
      </w:pPr>
      <w:r>
        <w:t>Instalação, build, migrations, testes DB, lint, typecheck e validação de secrets foram reservados para etapas posteriores.</w:t>
      </w:r>
    </w:p>
    <w:p>
      <w:pPr>
        <w:pStyle w:val="SmallNote"/>
      </w:pPr>
      <w:r>
        <w:t>Registro de referência: docs/reports/TASK-002-etapa-003-planejamento.md; docs/adr/ADR-006-query-layer-e-migrations.md</w:t>
      </w:r>
    </w:p>
    <w:p>
      <w:pPr>
        <w:pStyle w:val="Heading1"/>
      </w:pPr>
      <w:r>
        <w:t>Etapa 004 — Implementação</w:t>
      </w:r>
    </w:p>
    <w:p>
      <w:pPr>
        <w:spacing w:after="120"/>
      </w:pPr>
      <w:r>
        <w:rPr>
          <w:b/>
          <w:color w:val="1E2B22"/>
        </w:rPr>
        <w:t>GATE: APROVADO</w:t>
      </w:r>
    </w:p>
    <w:p>
      <w:r>
        <w:t>A fundação de persistência foi implementada dentro do escopo. Inclui camada Kysely/pg, pool singleton lazy configurado por DATABASE_URL e DB_POOL_MAX, CLI explícita de migration, migration reversível do schema técnico app, health check mínimo e teste de rollback transacional com fixture sintética.</w:t>
      </w:r>
    </w:p>
    <w:p>
      <w:pPr>
        <w:pStyle w:val="Heading2"/>
      </w:pPr>
      <w:r>
        <w:t>Resultados e evidências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31"/>
        <w:gridCol w:w="4831"/>
      </w:tblGrid>
      <w:tr>
        <w:trPr>
          <w:cantSplit/>
          <w:tblHeader w:val="true"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Validação ou atividade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Resultado registrado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Migrations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up/down e repetição executados em PostgreSQL 17.11 descartável; schema técnico vazio, sem tabelas de domínio.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Configuração e saúde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configuração validada; health conectado 200 e indisponível 503 sanitizado.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Rollback transacional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fixture sintética inserida e falha deliberada; linha não persistiu após rollback.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Qualidade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5/5 testes DB, lint, typecheck, build sem DATABASE_URL, npm audit sem vulnerabilidades relatadas e git diff --check.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Scope Guard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nenhuma tabela funcional, produção, CI, Dockerfile, commit, push ou deploy adicionados.</w:t>
            </w:r>
          </w:p>
        </w:tc>
      </w:tr>
    </w:tbl>
    <w:p>
      <w:pPr>
        <w:spacing w:after="40"/>
      </w:pPr>
    </w:p>
    <w:p>
      <w:pPr>
        <w:pStyle w:val="Heading2"/>
      </w:pPr>
      <w:r>
        <w:t>Desvios, correções ou observações</w:t>
      </w:r>
    </w:p>
    <w:p>
      <w:pPr>
        <w:pStyle w:val="ListBullet"/>
        <w:spacing w:after="60"/>
        <w:ind w:left="317" w:hanging="173"/>
      </w:pPr>
      <w:r>
        <w:t>A primeira tentativa de acesso a Docker/loopback e uma criação de junction foi bloqueada no sandbox; as operações necessárias foram repetidas com escalonamento.</w:t>
      </w:r>
    </w:p>
    <w:p>
      <w:pPr>
        <w:pStyle w:val="ListBullet"/>
        <w:spacing w:after="60"/>
        <w:ind w:left="317" w:hanging="173"/>
      </w:pPr>
      <w:r>
        <w:t>A primeira migration falhou ao importar um caminho Windows; o provider passou a usar pathToFileURL e o round-trip passou.</w:t>
      </w:r>
    </w:p>
    <w:p>
      <w:pPr>
        <w:pStyle w:val="ListBullet"/>
        <w:spacing w:after="60"/>
        <w:ind w:left="317" w:hanging="173"/>
      </w:pPr>
      <w:r>
        <w:t>Houve correções de formatação, tipagem e imports indicadas pelos gates. Artefatos de build gerados foram restaurados quando estavam limpos antes da execução.</w:t>
      </w:r>
    </w:p>
    <w:p>
      <w:pPr>
        <w:pStyle w:val="Heading2"/>
      </w:pPr>
      <w:r>
        <w:t>Não executado nesta etapa</w:t>
      </w:r>
    </w:p>
    <w:p>
      <w:pPr>
        <w:pStyle w:val="ListBullet"/>
        <w:spacing w:after="60"/>
        <w:ind w:left="317" w:hanging="173"/>
      </w:pPr>
      <w:r>
        <w:t>CI remoto, deploy, banco de produção e validação com dados pessoais reais.</w:t>
      </w:r>
    </w:p>
    <w:p>
      <w:pPr>
        <w:pStyle w:val="SmallNote"/>
      </w:pPr>
      <w:r>
        <w:t>Registro de referência: docs/reports/TASK-002-etapa-004-implementacao.md</w:t>
      </w:r>
    </w:p>
    <w:p>
      <w:pPr>
        <w:pStyle w:val="Heading1"/>
      </w:pPr>
      <w:r>
        <w:t>Etapa 005 — Revisão</w:t>
      </w:r>
    </w:p>
    <w:p>
      <w:pPr>
        <w:spacing w:after="120"/>
      </w:pPr>
      <w:r>
        <w:rPr>
          <w:b/>
          <w:color w:val="1E2B22"/>
        </w:rPr>
        <w:t>GATE: APROVADO</w:t>
      </w:r>
    </w:p>
    <w:p>
      <w:r>
        <w:t>A revisão estática, o Scope Guard e a validação OCI local passaram. A imagem local foi construída, a página respondeu HTTP 200 e o health DB sem configuração respondeu 503 com mensagem sanitizada. Os containers temporários foram removidos. A revisão também corrigiu no README a instrução sobre tsx não carregar automaticamente .env.local.</w:t>
      </w:r>
    </w:p>
    <w:p>
      <w:pPr>
        <w:pStyle w:val="Heading2"/>
      </w:pPr>
      <w:r>
        <w:t>Resultados e evidências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31"/>
        <w:gridCol w:w="4831"/>
      </w:tblGrid>
      <w:tr>
        <w:trPr>
          <w:cantSplit/>
          <w:tblHeader w:val="true"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Validação ou atividade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Resultado registrado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Escopo e segurança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sem segredo real, dado pessoal, produção ou entidades funcionais; configuração usa runtime e placeholder.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Container e smoke test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build OCI; HTTP 200 na página; HTTP 503 sanitizado no health DB sem DATABASE_URL.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Lint/typecheck/build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repetidos no build OCI; runner tsx validado no estágio de dependências.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Gate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GATE-005 aprovado; revisão estática e Scope Guard aprovados.</w:t>
            </w:r>
          </w:p>
        </w:tc>
      </w:tr>
    </w:tbl>
    <w:p>
      <w:pPr>
        <w:spacing w:after="40"/>
      </w:pPr>
    </w:p>
    <w:p>
      <w:pPr>
        <w:pStyle w:val="Heading2"/>
      </w:pPr>
      <w:r>
        <w:t>Desvios, correções ou observações</w:t>
      </w:r>
    </w:p>
    <w:p>
      <w:pPr>
        <w:pStyle w:val="ListBullet"/>
        <w:spacing w:after="60"/>
        <w:ind w:left="317" w:hanging="173"/>
      </w:pPr>
      <w:r>
        <w:t>R-005-01 (P2, não bloqueante): statement_timeout de 5 segundos afeta globalmente as consultas do pool e deverá ser reavaliado antes de consultas funcionais longas.</w:t>
      </w:r>
    </w:p>
    <w:p>
      <w:pPr>
        <w:pStyle w:val="ListBullet"/>
        <w:spacing w:after="60"/>
        <w:ind w:left="317" w:hanging="173"/>
      </w:pPr>
      <w:r>
        <w:t>R-005-02 (P3, não bloqueante): a CLI de migration oculta o erro original e apresenta mensagem genérica; diagnóstico sanitizado pode ser melhorado futuramente.</w:t>
      </w:r>
    </w:p>
    <w:p>
      <w:pPr>
        <w:pStyle w:val="ListBullet"/>
        <w:spacing w:after="60"/>
        <w:ind w:left="317" w:hanging="173"/>
      </w:pPr>
      <w:r>
        <w:t>Sizing do pool produtivo segue diferido para TASK-013. Esses itens não foram tratados como bloqueios da TASK-002.</w:t>
      </w:r>
    </w:p>
    <w:p>
      <w:pPr>
        <w:pStyle w:val="Heading2"/>
      </w:pPr>
      <w:r>
        <w:t>Não executado nesta etapa</w:t>
      </w:r>
    </w:p>
    <w:p>
      <w:pPr>
        <w:pStyle w:val="ListBullet"/>
        <w:spacing w:after="60"/>
        <w:ind w:left="317" w:hanging="173"/>
      </w:pPr>
      <w:r>
        <w:t>CI remoto, deploy e conexão a banco de produção.</w:t>
      </w:r>
    </w:p>
    <w:p>
      <w:pPr>
        <w:pStyle w:val="SmallNote"/>
      </w:pPr>
      <w:r>
        <w:t>Registro de referência: docs/reports/TASK-002-etapa-005-revisao.md</w:t>
      </w:r>
    </w:p>
    <w:p>
      <w:pPr>
        <w:pStyle w:val="Heading1"/>
      </w:pPr>
      <w:r>
        <w:t>Etapa 006 — Testes manuais</w:t>
      </w:r>
    </w:p>
    <w:p>
      <w:pPr>
        <w:spacing w:after="120"/>
      </w:pPr>
      <w:r>
        <w:rPr>
          <w:b/>
          <w:color w:val="1E2B22"/>
        </w:rPr>
        <w:t>GATE: APROVADO</w:t>
      </w:r>
    </w:p>
    <w:p>
      <w:r>
        <w:t>Seis casos do roteiro foram executados em Windows PowerShell por Codex a pedido da usuária: 6 aprovados, 0 reprovados e 0 bloqueados. PostgreSQL 17.11 local e descartável foi iniciado e removido. O roteiro inclui equivalentes para WSL/Linux, que não foram executados nesta rodada.</w:t>
      </w:r>
    </w:p>
    <w:p>
      <w:pPr>
        <w:pStyle w:val="Heading2"/>
      </w:pPr>
      <w:r>
        <w:t>Resultados e evidências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31"/>
        <w:gridCol w:w="4831"/>
      </w:tblGrid>
      <w:tr>
        <w:trPr>
          <w:cantSplit/>
          <w:tblHeader w:val="true"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Validação ou atividade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Resultado registrado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T002-006-01 — configuração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um teste de configuração aprovado; URL ausente/inválida, pool zero e caso válido cobertos.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T002-006-02 — migration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up criou app; repetição não reaplicou; down removeu; repetição de down não aplicou migration.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T002-006-03 — falha/sanitização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saída de falha com código 1 esperado; marcador sintético não apareceu.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T002-006-04 — suíte DB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5/5 testes; health, round-trip, rollback e resposta sanitizada.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T002-006-05 — arquivos/segredos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.env.local ignorado; .env.example não ignorado; nenhum .env rastreado e nenhuma correspondência nos padrões de segredo verificados.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T002-006-06 — limpeza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container parado e removido; nenhuma persistência de configuração de teste.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Totais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6 previstos; 6 executados; 6 aprovados; 0 reprovados; 0 bloqueados; 0 pendentes.</w:t>
            </w:r>
          </w:p>
        </w:tc>
      </w:tr>
    </w:tbl>
    <w:p>
      <w:pPr>
        <w:spacing w:after="40"/>
      </w:pPr>
    </w:p>
    <w:p>
      <w:pPr>
        <w:pStyle w:val="Heading2"/>
      </w:pPr>
      <w:r>
        <w:t>Desvios, correções ou observações</w:t>
      </w:r>
    </w:p>
    <w:p>
      <w:pPr>
        <w:pStyle w:val="ListBullet"/>
        <w:spacing w:after="60"/>
        <w:ind w:left="317" w:hanging="173"/>
      </w:pPr>
      <w:r>
        <w:t>O comando git check-ignore -v para .env.example tinha expectativa de código incorreta; roteiro corrigido e teste repetido com saída esperada.</w:t>
      </w:r>
    </w:p>
    <w:p>
      <w:pPr>
        <w:pStyle w:val="ListBullet"/>
        <w:spacing w:after="60"/>
        <w:ind w:left="317" w:hanging="173"/>
      </w:pPr>
      <w:r>
        <w:t>Uma tentativa da varredura rg usou padrão iniciado por hífen sem a opção -e; foi corrigida e repetida sem correspondências.</w:t>
      </w:r>
    </w:p>
    <w:p>
      <w:pPr>
        <w:pStyle w:val="Heading2"/>
      </w:pPr>
      <w:r>
        <w:t>Não executado nesta etapa</w:t>
      </w:r>
    </w:p>
    <w:p>
      <w:pPr>
        <w:pStyle w:val="ListBullet"/>
        <w:spacing w:after="60"/>
        <w:ind w:left="317" w:hanging="173"/>
      </w:pPr>
      <w:r>
        <w:t>npm ci, pois as dependências já estavam disponíveis; validação WSL/Linux; CI remoto e serviços de produção.</w:t>
      </w:r>
    </w:p>
    <w:p>
      <w:pPr>
        <w:pStyle w:val="SmallNote"/>
      </w:pPr>
      <w:r>
        <w:t>Registro de referência: docs/testing/TASK-002-testes-manuais.md; docs/reports/TASK-002-etapa-006-testes-manuais.md</w:t>
      </w:r>
    </w:p>
    <w:p>
      <w:pPr>
        <w:pStyle w:val="Heading1"/>
      </w:pPr>
      <w:r>
        <w:t>Etapa 007 — Conclusão</w:t>
      </w:r>
    </w:p>
    <w:p>
      <w:pPr>
        <w:spacing w:after="120"/>
      </w:pPr>
      <w:r>
        <w:rPr>
          <w:b/>
          <w:color w:val="1E2B22"/>
        </w:rPr>
        <w:t>GATE: APROVADO</w:t>
      </w:r>
    </w:p>
    <w:p>
      <w:r>
        <w:t>A matriz final confirmou sete gates aprovados, aceite e Definition of Done satisfeitos. TASK-002 foi marcada DONE. O trabalho permanece local e sem commit ou push. A conclusão não iniciou outra tarefa.</w:t>
      </w:r>
    </w:p>
    <w:p>
      <w:pPr>
        <w:pStyle w:val="Heading2"/>
      </w:pPr>
      <w:r>
        <w:t>Resultados e evidências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31"/>
        <w:gridCol w:w="4831"/>
      </w:tblGrid>
      <w:tr>
        <w:trPr>
          <w:cantSplit/>
          <w:tblHeader w:val="true"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Validação ou atividade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Resultado registrado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Aceite técnico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migration round-trip, configuração de conexão, rollback transacional e checagem de segredos têm evidências.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Documentação e rastreabilidade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ADR-006, relatórios e TASKS.md consolidados e atualizados.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Scope Guard e DoD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PASS — fundação restrita ao permitido, sem elementos proibidos ou dados reais.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Estado final</w:t>
            </w:r>
          </w:p>
        </w:tc>
        <w:tc>
          <w:tcPr>
            <w:tcW w:type="dxa" w:w="65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7"/>
              </w:rPr>
              <w:t>DONE; 7/7 gates concluídos; 0 pendentes; 0 bloqueados.</w:t>
            </w:r>
          </w:p>
        </w:tc>
      </w:tr>
    </w:tbl>
    <w:p>
      <w:pPr>
        <w:spacing w:after="40"/>
      </w:pPr>
    </w:p>
    <w:p>
      <w:pPr>
        <w:pStyle w:val="Heading2"/>
      </w:pPr>
      <w:r>
        <w:t>Desvios, correções ou observações</w:t>
      </w:r>
    </w:p>
    <w:p>
      <w:pPr>
        <w:pStyle w:val="ListBullet"/>
        <w:spacing w:after="60"/>
        <w:ind w:left="317" w:hanging="173"/>
      </w:pPr>
      <w:r>
        <w:t>Observações não bloqueantes do GATE-005 e sizing produtivo do pool permanecem registradas para avaliação futura.</w:t>
      </w:r>
    </w:p>
    <w:p>
      <w:pPr>
        <w:pStyle w:val="Heading2"/>
      </w:pPr>
      <w:r>
        <w:t>Não executado nesta etapa</w:t>
      </w:r>
    </w:p>
    <w:p>
      <w:pPr>
        <w:pStyle w:val="ListBullet"/>
        <w:spacing w:after="60"/>
        <w:ind w:left="317" w:hanging="173"/>
      </w:pPr>
      <w:r>
        <w:t>Nenhuma nova validação de aplicação foi necessária nesta etapa documental; CI remoto, WSL/Linux e produção permanecem NOT RUN.</w:t>
      </w:r>
    </w:p>
    <w:p>
      <w:pPr>
        <w:pStyle w:val="SmallNote"/>
      </w:pPr>
      <w:r>
        <w:t>Registro de referência: docs/reports/TASK-002-etapa-007-conclusao.md</w:t>
      </w:r>
    </w:p>
    <w:p>
      <w:pPr>
        <w:pStyle w:val="Heading1"/>
      </w:pPr>
      <w:r>
        <w:t>Estado final e encaminhamento</w:t>
      </w:r>
    </w:p>
    <w:p>
      <w:r>
        <w:t>TASK-002 foi concluída como DONE na branch task/TASK-002-persistencia-postgresql. As mudanças não foram commitadas nem enviadas ao GitHub. A próxima TASK elegível é nenhuma: TASK-003 permanece BLOCKED por condições próprias, e nenhuma tarefa posterior foi iniciada.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31"/>
        <w:gridCol w:w="4831"/>
      </w:tblGrid>
      <w:tr>
        <w:trPr>
          <w:cantSplit/>
          <w:tblHeader w:val="true"/>
        </w:trP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66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E2B22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Estado ao final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8"/>
              </w:rPr>
              <w:t>Gates</w:t>
            </w:r>
          </w:p>
        </w:tc>
        <w:tc>
          <w:tcPr>
            <w:tcW w:type="dxa" w:w="66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8"/>
              </w:rPr>
              <w:t>7 concluídos · 0 pendentes · 0 bloqueados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8"/>
              </w:rPr>
              <w:t>Produção e serviços pagos</w:t>
            </w:r>
          </w:p>
        </w:tc>
        <w:tc>
          <w:tcPr>
            <w:tcW w:type="dxa" w:w="66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8"/>
              </w:rPr>
              <w:t>Não utilizados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8"/>
              </w:rPr>
              <w:t>Dados de teste</w:t>
            </w:r>
          </w:p>
        </w:tc>
        <w:tc>
          <w:tcPr>
            <w:tcW w:type="dxa" w:w="66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8"/>
              </w:rPr>
              <w:t>Sintéticos; PostgreSQL local descartável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8"/>
              </w:rPr>
              <w:t>Commit/push/deploy</w:t>
            </w:r>
          </w:p>
        </w:tc>
        <w:tc>
          <w:tcPr>
            <w:tcW w:type="dxa" w:w="66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8F7"/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8"/>
              </w:rPr>
              <w:t>Não realizados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8"/>
              </w:rPr>
              <w:t>Pendências transferidas</w:t>
            </w:r>
          </w:p>
        </w:tc>
        <w:tc>
          <w:tcPr>
            <w:tcW w:type="dxa" w:w="66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sz w:val="18"/>
              </w:rPr>
              <w:t>Timeout global e diagnóstico da migration; sizing de pool para TASK-013; WSL/Linux não exercitado</w:t>
            </w:r>
          </w:p>
        </w:tc>
      </w:tr>
    </w:tbl>
    <w:p>
      <w:pPr>
        <w:spacing w:after="40"/>
      </w:pPr>
    </w:p>
    <w:p>
      <w:pPr>
        <w:pStyle w:val="Heading1"/>
      </w:pPr>
      <w:r>
        <w:t>Registros de referência</w:t>
      </w:r>
    </w:p>
    <w:p>
      <w:pPr>
        <w:pStyle w:val="ListBullet"/>
        <w:spacing w:after="60"/>
        <w:ind w:left="317" w:hanging="173"/>
      </w:pPr>
      <w:r>
        <w:t>docs/reports/TASK-002-etapa-001-recontextualizacao.md</w:t>
      </w:r>
    </w:p>
    <w:p>
      <w:pPr>
        <w:pStyle w:val="ListBullet"/>
        <w:spacing w:after="60"/>
        <w:ind w:left="317" w:hanging="173"/>
      </w:pPr>
      <w:r>
        <w:t>docs/reports/TASK-002-revalidacao-dor-2026-10-22.md</w:t>
      </w:r>
    </w:p>
    <w:p>
      <w:pPr>
        <w:pStyle w:val="ListBullet"/>
        <w:spacing w:after="60"/>
        <w:ind w:left="317" w:hanging="173"/>
      </w:pPr>
      <w:r>
        <w:t>docs/reports/TASK-002-etapa-003-planejamento.md</w:t>
      </w:r>
    </w:p>
    <w:p>
      <w:pPr>
        <w:pStyle w:val="ListBullet"/>
        <w:spacing w:after="60"/>
        <w:ind w:left="317" w:hanging="173"/>
      </w:pPr>
      <w:r>
        <w:t>docs/reports/TASK-002-etapa-004-implementacao.md</w:t>
      </w:r>
    </w:p>
    <w:p>
      <w:pPr>
        <w:pStyle w:val="ListBullet"/>
        <w:spacing w:after="60"/>
        <w:ind w:left="317" w:hanging="173"/>
      </w:pPr>
      <w:r>
        <w:t>docs/reports/TASK-002-etapa-005-revisao.md</w:t>
      </w:r>
    </w:p>
    <w:p>
      <w:pPr>
        <w:pStyle w:val="ListBullet"/>
        <w:spacing w:after="60"/>
        <w:ind w:left="317" w:hanging="173"/>
      </w:pPr>
      <w:r>
        <w:t>docs/reports/TASK-002-etapa-006-testes-manuais.md</w:t>
      </w:r>
    </w:p>
    <w:p>
      <w:pPr>
        <w:pStyle w:val="ListBullet"/>
        <w:spacing w:after="60"/>
        <w:ind w:left="317" w:hanging="173"/>
      </w:pPr>
      <w:r>
        <w:t>docs/reports/TASK-002-etapa-007-conclusao.md</w:t>
      </w:r>
    </w:p>
    <w:p>
      <w:pPr>
        <w:pStyle w:val="ListBullet"/>
        <w:spacing w:after="60"/>
        <w:ind w:left="317" w:hanging="173"/>
      </w:pPr>
      <w:r>
        <w:t>docs/testing/TASK-002-testes-manuais.md</w:t>
      </w:r>
    </w:p>
    <w:p>
      <w:pPr>
        <w:pStyle w:val="ListBullet"/>
        <w:spacing w:after="60"/>
        <w:ind w:left="317" w:hanging="173"/>
      </w:pPr>
      <w:r>
        <w:t>docs/adr/ADR-002-postgresql-e-estoque.md</w:t>
      </w:r>
    </w:p>
    <w:p>
      <w:pPr>
        <w:pStyle w:val="ListBullet"/>
        <w:spacing w:after="60"/>
        <w:ind w:left="317" w:hanging="173"/>
      </w:pPr>
      <w:r>
        <w:t>docs/adr/ADR-006-query-layer-e-migrations.md</w:t>
      </w:r>
    </w:p>
    <w:sectPr w:rsidR="00FC693F" w:rsidRPr="0006063C" w:rsidSect="00034616">
      <w:footerReference w:type="default" r:id="rId9"/>
      <w:pgSz w:w="11909" w:h="16834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Aptos" w:hAnsi="Aptos"/>
        <w:color w:val="4A4A4A"/>
        <w:sz w:val="16"/>
      </w:rPr>
      <w:t xml:space="preserve">Flor da Meia-Noite  |  TASK-002  •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4A4A4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Resultados das etapas da TASK-002</dc:title>
  <dc:subject>Consolidação das sete etapas da TASK-002 — Persistência PostgreSQL e migrations base</dc:subject>
  <dc:creator>Flor da Meia-Noite</dc:creator>
  <cp:keywords>TASK-002, PostgreSQL, migrations, gates, resultados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