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E900E" w14:textId="314103DC" w:rsidR="00BC7DB8" w:rsidRPr="00BC7DB8" w:rsidRDefault="000573E9" w:rsidP="00BC7DB8">
      <w:r>
        <w:pict w14:anchorId="547D4451">
          <v:rect id="Horizontal Line 1" o:spid="_x0000_s2054"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65395A4D" w14:textId="77777777" w:rsidR="00BC7DB8" w:rsidRPr="00BC7DB8" w:rsidRDefault="00BC7DB8" w:rsidP="00BC7DB8">
      <w:r w:rsidRPr="00BC7DB8">
        <w:rPr>
          <w:b/>
          <w:bCs/>
        </w:rPr>
        <w:t>FOR IMMEDIATE RELEASE</w:t>
      </w:r>
    </w:p>
    <w:p w14:paraId="644A276B" w14:textId="77777777" w:rsidR="00BC7DB8" w:rsidRPr="008B131D" w:rsidRDefault="00BC7DB8" w:rsidP="00BC7DB8"/>
    <w:p w14:paraId="56ED717E" w14:textId="4E59282D" w:rsidR="00BC7DB8" w:rsidRPr="005E236D" w:rsidRDefault="00AA6D51" w:rsidP="008B131D">
      <w:pPr>
        <w:jc w:val="center"/>
        <w:rPr>
          <w:b/>
          <w:bCs/>
        </w:rPr>
      </w:pPr>
      <w:r>
        <w:rPr>
          <w:b/>
          <w:bCs/>
        </w:rPr>
        <w:t>THIRTEEN</w:t>
      </w:r>
      <w:r w:rsidRPr="005E236D">
        <w:rPr>
          <w:b/>
          <w:bCs/>
        </w:rPr>
        <w:t xml:space="preserve"> </w:t>
      </w:r>
      <w:r w:rsidRPr="005E236D">
        <w:rPr>
          <w:b/>
          <w:bCs/>
          <w:color w:val="000000"/>
        </w:rPr>
        <w:t xml:space="preserve">CLARKSVILLE-FORT CAMPBELL </w:t>
      </w:r>
      <w:r w:rsidRPr="005E236D">
        <w:rPr>
          <w:b/>
          <w:bCs/>
        </w:rPr>
        <w:t>LEADERS INDUCTED INTO PDI LEADERS ACADEMY</w:t>
      </w:r>
    </w:p>
    <w:p w14:paraId="113B7F50" w14:textId="77777777" w:rsidR="004871D0" w:rsidRDefault="00BC7DB8" w:rsidP="00BC7DB8">
      <w:pPr>
        <w:rPr>
          <w:b/>
          <w:bCs/>
        </w:rPr>
      </w:pPr>
      <w:r w:rsidRPr="008B131D">
        <w:rPr>
          <w:b/>
          <w:bCs/>
        </w:rPr>
        <w:t> </w:t>
      </w:r>
    </w:p>
    <w:p w14:paraId="6E27C84F" w14:textId="39EE979F" w:rsidR="00BC7DB8" w:rsidRPr="008B131D" w:rsidRDefault="006C28EB" w:rsidP="004871D0">
      <w:pPr>
        <w:jc w:val="center"/>
        <w:rPr>
          <w:i/>
          <w:iCs/>
        </w:rPr>
      </w:pPr>
      <w:r w:rsidRPr="008B131D">
        <w:rPr>
          <w:b/>
          <w:bCs/>
          <w:i/>
          <w:iCs/>
        </w:rPr>
        <w:t>L</w:t>
      </w:r>
      <w:r w:rsidR="00BC7DB8" w:rsidRPr="008B131D">
        <w:rPr>
          <w:b/>
          <w:bCs/>
          <w:i/>
          <w:iCs/>
        </w:rPr>
        <w:t xml:space="preserve">eaders selected to </w:t>
      </w:r>
      <w:r w:rsidR="00803B60" w:rsidRPr="008B131D">
        <w:rPr>
          <w:b/>
          <w:bCs/>
          <w:i/>
          <w:iCs/>
        </w:rPr>
        <w:t xml:space="preserve">strengthen </w:t>
      </w:r>
      <w:r w:rsidR="00BC7DB8" w:rsidRPr="008B131D">
        <w:rPr>
          <w:b/>
          <w:bCs/>
          <w:i/>
          <w:iCs/>
        </w:rPr>
        <w:t>regional competitiveness and shared prosperity</w:t>
      </w:r>
    </w:p>
    <w:p w14:paraId="073C813A" w14:textId="77777777" w:rsidR="00BC7DB8" w:rsidRPr="008B131D" w:rsidRDefault="00BC7DB8" w:rsidP="00BC7DB8"/>
    <w:p w14:paraId="24114A2C" w14:textId="67C555C2" w:rsidR="0074645D" w:rsidRPr="008B131D" w:rsidRDefault="003502A0" w:rsidP="008B131D">
      <w:pPr>
        <w:spacing w:line="300" w:lineRule="atLeast"/>
        <w:rPr>
          <w:color w:val="000000"/>
        </w:rPr>
      </w:pPr>
      <w:r w:rsidRPr="003502A0">
        <w:rPr>
          <w:b/>
          <w:bCs/>
        </w:rPr>
        <w:t xml:space="preserve">NASHVILLE, Tenn., WASHINGTON, D.C., and CLARKSVILLE, Tenn. </w:t>
      </w:r>
      <w:r w:rsidR="00457408" w:rsidRPr="00577399">
        <w:rPr>
          <w:rStyle w:val="Strong"/>
          <w:rFonts w:eastAsiaTheme="majorEastAsia"/>
          <w:color w:val="000000" w:themeColor="text1"/>
        </w:rPr>
        <w:t xml:space="preserve">– </w:t>
      </w:r>
      <w:r w:rsidRPr="003502A0">
        <w:rPr>
          <w:b/>
          <w:bCs/>
        </w:rPr>
        <w:t xml:space="preserve">June 2, 2026 </w:t>
      </w:r>
      <w:r w:rsidR="00457408" w:rsidRPr="00577399">
        <w:rPr>
          <w:rStyle w:val="Strong"/>
          <w:rFonts w:eastAsiaTheme="majorEastAsia"/>
          <w:color w:val="000000" w:themeColor="text1"/>
        </w:rPr>
        <w:t xml:space="preserve">– </w:t>
      </w:r>
      <w:r w:rsidR="00121A69" w:rsidRPr="008B131D">
        <w:t xml:space="preserve">Thirteen </w:t>
      </w:r>
      <w:r w:rsidR="009225F3" w:rsidRPr="008B131D">
        <w:t xml:space="preserve">senior leaders from business, finance, higher education, government and the nonprofit sector have been selected for the inaugural </w:t>
      </w:r>
      <w:r w:rsidR="006316EA" w:rsidRPr="008B131D">
        <w:t xml:space="preserve">Porter Development Initiative (PDI) </w:t>
      </w:r>
      <w:r w:rsidR="009225F3" w:rsidRPr="008B131D">
        <w:t xml:space="preserve">Leaders Academy. They will represent the region at the Academy’s executive convening </w:t>
      </w:r>
      <w:r w:rsidR="001D3535" w:rsidRPr="001D3535">
        <w:t xml:space="preserve">at Vanderbilt University from </w:t>
      </w:r>
      <w:r w:rsidR="006F4FB5" w:rsidRPr="006F4FB5">
        <w:t>June 23–26, 2026</w:t>
      </w:r>
      <w:r w:rsidR="00121A69" w:rsidRPr="008B131D">
        <w:t>.</w:t>
      </w:r>
      <w:r w:rsidR="00740EBF" w:rsidRPr="008B131D">
        <w:t xml:space="preserve"> </w:t>
      </w:r>
    </w:p>
    <w:p w14:paraId="3A684605" w14:textId="65DF3AAF" w:rsidR="009225F3" w:rsidRPr="008B131D" w:rsidRDefault="009225F3" w:rsidP="00BC7DB8"/>
    <w:p w14:paraId="6A0D1400" w14:textId="5EE88A0E" w:rsidR="008B131D" w:rsidRPr="008B131D" w:rsidRDefault="008B131D" w:rsidP="00BC7DB8">
      <w:r w:rsidRPr="008B131D">
        <w:rPr>
          <w:color w:val="000000"/>
        </w:rPr>
        <w:t xml:space="preserve">The Clarksville-Fort Campbell delegation is part of a statewide class of about 135 leaders from eight regional economic zones in Tennessee and neighboring counties. </w:t>
      </w:r>
      <w:r w:rsidR="00EF1BF4" w:rsidRPr="008B131D">
        <w:t>The Academy is led by Global Action Platform in partnership with the Porter Development Initiative and is part of the Tennessee Leaders Action Platform, a statewide network of</w:t>
      </w:r>
      <w:r w:rsidR="00DC4187">
        <w:t xml:space="preserve"> </w:t>
      </w:r>
      <w:r w:rsidR="00EF1BF4" w:rsidRPr="008B131D">
        <w:t>senior leaders organized into eight regional steering committees.</w:t>
      </w:r>
    </w:p>
    <w:p w14:paraId="25C65950" w14:textId="77777777" w:rsidR="00EF1BF4" w:rsidRPr="008B131D" w:rsidRDefault="00EF1BF4" w:rsidP="00BC7DB8"/>
    <w:p w14:paraId="1092FFCC" w14:textId="639A1E15" w:rsidR="00866198" w:rsidRPr="008B131D" w:rsidRDefault="00EF1BF4" w:rsidP="00BC7DB8">
      <w:r w:rsidRPr="008B131D">
        <w:t xml:space="preserve">Buck Dellinger, </w:t>
      </w:r>
      <w:r w:rsidR="006F794C">
        <w:t xml:space="preserve">CEO of the Clarksville-Montgomery County Economic </w:t>
      </w:r>
      <w:r w:rsidR="00DB156F">
        <w:t xml:space="preserve">Development </w:t>
      </w:r>
      <w:r w:rsidR="00C04CD0">
        <w:t>Council and</w:t>
      </w:r>
      <w:r w:rsidR="00DB156F">
        <w:t xml:space="preserve"> </w:t>
      </w:r>
      <w:r w:rsidRPr="008B131D">
        <w:t>chair of the Clarksville-Fort Campbell Regional Steering Committee, and Dr. Scott T. Massey, chairman and CEO of Global Action Platform, announced the regional delegation today.</w:t>
      </w:r>
    </w:p>
    <w:p w14:paraId="2E4912EA" w14:textId="77777777" w:rsidR="00EF1BF4" w:rsidRPr="008B131D" w:rsidRDefault="00EF1BF4" w:rsidP="00BC7DB8"/>
    <w:p w14:paraId="10B84F83" w14:textId="5D6923D2" w:rsidR="00BC7DB8" w:rsidRPr="008B131D" w:rsidRDefault="00BC7DB8" w:rsidP="00BC7DB8">
      <w:r w:rsidRPr="008B131D">
        <w:rPr>
          <w:b/>
          <w:bCs/>
        </w:rPr>
        <w:t xml:space="preserve">The leaders </w:t>
      </w:r>
      <w:r w:rsidR="00A0769A" w:rsidRPr="008B131D">
        <w:rPr>
          <w:b/>
          <w:bCs/>
        </w:rPr>
        <w:t>inducted</w:t>
      </w:r>
      <w:r w:rsidRPr="008B131D">
        <w:rPr>
          <w:b/>
          <w:bCs/>
        </w:rPr>
        <w:t xml:space="preserve"> from the </w:t>
      </w:r>
      <w:r w:rsidR="00EB2561" w:rsidRPr="008B131D">
        <w:rPr>
          <w:b/>
          <w:bCs/>
        </w:rPr>
        <w:t>Clarksville-Fort Campbell</w:t>
      </w:r>
      <w:r w:rsidRPr="008B131D">
        <w:rPr>
          <w:b/>
          <w:bCs/>
        </w:rPr>
        <w:t xml:space="preserve"> region are:</w:t>
      </w:r>
    </w:p>
    <w:p w14:paraId="75AAF96E" w14:textId="374D46CC" w:rsidR="00393C22" w:rsidRPr="00044A0B" w:rsidRDefault="00393C22" w:rsidP="00393C22">
      <w:pPr>
        <w:pStyle w:val="ListParagraph"/>
        <w:numPr>
          <w:ilvl w:val="0"/>
          <w:numId w:val="9"/>
        </w:numPr>
        <w:rPr>
          <w:rFonts w:ascii="Times New Roman" w:hAnsi="Times New Roman" w:cs="Times New Roman"/>
        </w:rPr>
      </w:pPr>
      <w:r w:rsidRPr="00044A0B">
        <w:rPr>
          <w:rFonts w:ascii="Times New Roman" w:hAnsi="Times New Roman" w:cs="Times New Roman"/>
        </w:rPr>
        <w:t xml:space="preserve">Kim Foster, city manager, City of Paris, Tennessee </w:t>
      </w:r>
    </w:p>
    <w:p w14:paraId="1CD32CB4" w14:textId="77777777" w:rsidR="0015236E" w:rsidRDefault="006711D7" w:rsidP="006711D7">
      <w:pPr>
        <w:pStyle w:val="ListParagraph"/>
        <w:numPr>
          <w:ilvl w:val="0"/>
          <w:numId w:val="9"/>
        </w:numPr>
        <w:rPr>
          <w:rFonts w:ascii="Times New Roman" w:hAnsi="Times New Roman" w:cs="Times New Roman"/>
        </w:rPr>
      </w:pPr>
      <w:r w:rsidRPr="00044A0B">
        <w:rPr>
          <w:rFonts w:ascii="Times New Roman" w:hAnsi="Times New Roman" w:cs="Times New Roman"/>
        </w:rPr>
        <w:t>Richard Garrett, developer, Concord Realty</w:t>
      </w:r>
    </w:p>
    <w:p w14:paraId="2DCB91F4" w14:textId="6F249ABA" w:rsidR="00393C22" w:rsidRPr="0015236E" w:rsidRDefault="0015236E" w:rsidP="0015236E">
      <w:pPr>
        <w:pStyle w:val="ListParagraph"/>
        <w:numPr>
          <w:ilvl w:val="0"/>
          <w:numId w:val="9"/>
        </w:numPr>
        <w:spacing w:line="240" w:lineRule="auto"/>
        <w:rPr>
          <w:rFonts w:ascii="Times New Roman" w:hAnsi="Times New Roman" w:cs="Times New Roman"/>
        </w:rPr>
      </w:pPr>
      <w:r w:rsidRPr="008B131D">
        <w:rPr>
          <w:rFonts w:ascii="Times New Roman" w:hAnsi="Times New Roman" w:cs="Times New Roman"/>
        </w:rPr>
        <w:t>Carter Hendricks, executive director, Southwestern Kentucky Economic Development Counci</w:t>
      </w:r>
      <w:r w:rsidR="00A03AB2">
        <w:rPr>
          <w:rFonts w:ascii="Times New Roman" w:hAnsi="Times New Roman" w:cs="Times New Roman"/>
        </w:rPr>
        <w:t>l</w:t>
      </w:r>
    </w:p>
    <w:p w14:paraId="1412CE01" w14:textId="4D845805" w:rsidR="006711D7" w:rsidRPr="00044A0B" w:rsidRDefault="006711D7" w:rsidP="006711D7">
      <w:pPr>
        <w:pStyle w:val="ListParagraph"/>
        <w:numPr>
          <w:ilvl w:val="0"/>
          <w:numId w:val="9"/>
        </w:numPr>
        <w:rPr>
          <w:rFonts w:ascii="Times New Roman" w:hAnsi="Times New Roman" w:cs="Times New Roman"/>
        </w:rPr>
      </w:pPr>
      <w:r w:rsidRPr="00044A0B">
        <w:rPr>
          <w:rFonts w:ascii="Times New Roman" w:hAnsi="Times New Roman" w:cs="Times New Roman"/>
        </w:rPr>
        <w:t xml:space="preserve">Dr. Mickey Hepner, dean, College of Business, Austin Peay State University  </w:t>
      </w:r>
    </w:p>
    <w:p w14:paraId="62549D81" w14:textId="77777777" w:rsidR="006711D7" w:rsidRPr="00044A0B" w:rsidRDefault="006711D7" w:rsidP="006711D7">
      <w:pPr>
        <w:pStyle w:val="ListParagraph"/>
        <w:numPr>
          <w:ilvl w:val="0"/>
          <w:numId w:val="9"/>
        </w:numPr>
        <w:rPr>
          <w:rFonts w:ascii="Times New Roman" w:hAnsi="Times New Roman" w:cs="Times New Roman"/>
        </w:rPr>
      </w:pPr>
      <w:r w:rsidRPr="00044A0B">
        <w:rPr>
          <w:rFonts w:ascii="Times New Roman" w:hAnsi="Times New Roman" w:cs="Times New Roman"/>
        </w:rPr>
        <w:t xml:space="preserve">Jason Jenkins, head of agriculture, Planters Bank  </w:t>
      </w:r>
    </w:p>
    <w:p w14:paraId="4B7CE961" w14:textId="4189E2E6" w:rsidR="006E29EE" w:rsidRPr="00044A0B" w:rsidRDefault="006E29EE" w:rsidP="00DE006F">
      <w:pPr>
        <w:pStyle w:val="ListParagraph"/>
        <w:numPr>
          <w:ilvl w:val="0"/>
          <w:numId w:val="9"/>
        </w:numPr>
        <w:rPr>
          <w:rFonts w:ascii="Times New Roman" w:hAnsi="Times New Roman" w:cs="Times New Roman"/>
        </w:rPr>
      </w:pPr>
      <w:r w:rsidRPr="00044A0B">
        <w:rPr>
          <w:rFonts w:ascii="Times New Roman" w:hAnsi="Times New Roman" w:cs="Times New Roman"/>
        </w:rPr>
        <w:t xml:space="preserve">Andrew S. Kester, chief of staff, Montgomery County  </w:t>
      </w:r>
    </w:p>
    <w:p w14:paraId="313D3805" w14:textId="0893CDD2" w:rsidR="00DE006F" w:rsidRDefault="00DE006F" w:rsidP="00DE006F">
      <w:pPr>
        <w:pStyle w:val="ListParagraph"/>
        <w:numPr>
          <w:ilvl w:val="0"/>
          <w:numId w:val="9"/>
        </w:numPr>
        <w:rPr>
          <w:rFonts w:ascii="Times New Roman" w:hAnsi="Times New Roman" w:cs="Times New Roman"/>
        </w:rPr>
      </w:pPr>
      <w:r w:rsidRPr="00044A0B">
        <w:rPr>
          <w:rFonts w:ascii="Times New Roman" w:hAnsi="Times New Roman" w:cs="Times New Roman"/>
        </w:rPr>
        <w:t>Michael Lankford, state representative, Tennessee House District 75, and assistant vice president, Planters Bank</w:t>
      </w:r>
    </w:p>
    <w:p w14:paraId="6797277F" w14:textId="37534449" w:rsidR="00481636" w:rsidRDefault="00481636" w:rsidP="00481636">
      <w:pPr>
        <w:pStyle w:val="ListParagraph"/>
        <w:numPr>
          <w:ilvl w:val="0"/>
          <w:numId w:val="9"/>
        </w:numPr>
        <w:spacing w:line="240" w:lineRule="auto"/>
        <w:rPr>
          <w:rFonts w:ascii="Times New Roman" w:hAnsi="Times New Roman" w:cs="Times New Roman"/>
        </w:rPr>
      </w:pPr>
      <w:r w:rsidRPr="008B131D">
        <w:rPr>
          <w:rFonts w:ascii="Times New Roman" w:hAnsi="Times New Roman" w:cs="Times New Roman"/>
        </w:rPr>
        <w:t>Todd Mansfield, judge-executive, Todd County, Kentucky</w:t>
      </w:r>
    </w:p>
    <w:p w14:paraId="2CFBA8C1" w14:textId="1D166636" w:rsidR="00481636" w:rsidRPr="00481636" w:rsidRDefault="00481636" w:rsidP="00481636">
      <w:pPr>
        <w:pStyle w:val="ListParagraph"/>
        <w:numPr>
          <w:ilvl w:val="0"/>
          <w:numId w:val="9"/>
        </w:numPr>
        <w:spacing w:line="240" w:lineRule="auto"/>
        <w:rPr>
          <w:rFonts w:ascii="Times New Roman" w:hAnsi="Times New Roman" w:cs="Times New Roman"/>
        </w:rPr>
      </w:pPr>
      <w:r w:rsidRPr="008B131D">
        <w:rPr>
          <w:rFonts w:ascii="Times New Roman" w:hAnsi="Times New Roman" w:cs="Times New Roman"/>
        </w:rPr>
        <w:t>Beth Sumner, executive director, Cadiz-Trigg County Tourist and Convention Commission</w:t>
      </w:r>
    </w:p>
    <w:p w14:paraId="35096D44" w14:textId="60A60183" w:rsidR="00DE006F" w:rsidRPr="00044A0B" w:rsidRDefault="00DE006F" w:rsidP="00DE006F">
      <w:pPr>
        <w:pStyle w:val="ListParagraph"/>
        <w:numPr>
          <w:ilvl w:val="0"/>
          <w:numId w:val="9"/>
        </w:numPr>
        <w:rPr>
          <w:rFonts w:ascii="Times New Roman" w:hAnsi="Times New Roman" w:cs="Times New Roman"/>
        </w:rPr>
      </w:pPr>
      <w:r w:rsidRPr="00044A0B">
        <w:rPr>
          <w:rFonts w:ascii="Times New Roman" w:hAnsi="Times New Roman" w:cs="Times New Roman"/>
        </w:rPr>
        <w:t xml:space="preserve">Jeffrey Tyndall, director, Clarksville-Montgomery County Regional Planning Commission </w:t>
      </w:r>
    </w:p>
    <w:p w14:paraId="7C2538C1" w14:textId="1ADB814D" w:rsidR="00DE006F" w:rsidRPr="00044A0B" w:rsidRDefault="00DE006F" w:rsidP="00DE006F">
      <w:pPr>
        <w:pStyle w:val="ListParagraph"/>
        <w:numPr>
          <w:ilvl w:val="0"/>
          <w:numId w:val="9"/>
        </w:numPr>
        <w:rPr>
          <w:rFonts w:ascii="Times New Roman" w:hAnsi="Times New Roman" w:cs="Times New Roman"/>
        </w:rPr>
      </w:pPr>
      <w:r w:rsidRPr="00044A0B">
        <w:rPr>
          <w:rFonts w:ascii="Times New Roman" w:hAnsi="Times New Roman" w:cs="Times New Roman"/>
        </w:rPr>
        <w:t>Patrick Wilkinson, commercial retail lender, Planters Bank</w:t>
      </w:r>
    </w:p>
    <w:p w14:paraId="1211FD5E" w14:textId="52EA2723" w:rsidR="006E29EE" w:rsidRPr="00044A0B" w:rsidRDefault="006E29EE" w:rsidP="006E29EE">
      <w:pPr>
        <w:pStyle w:val="ListParagraph"/>
        <w:numPr>
          <w:ilvl w:val="0"/>
          <w:numId w:val="9"/>
        </w:numPr>
        <w:rPr>
          <w:rFonts w:ascii="Times New Roman" w:hAnsi="Times New Roman" w:cs="Times New Roman"/>
        </w:rPr>
      </w:pPr>
      <w:r w:rsidRPr="00044A0B">
        <w:rPr>
          <w:rFonts w:ascii="Times New Roman" w:hAnsi="Times New Roman" w:cs="Times New Roman"/>
        </w:rPr>
        <w:t xml:space="preserve">Janet </w:t>
      </w:r>
      <w:r w:rsidR="008117D7" w:rsidRPr="00044A0B">
        <w:rPr>
          <w:rFonts w:ascii="Times New Roman" w:hAnsi="Times New Roman" w:cs="Times New Roman"/>
        </w:rPr>
        <w:t xml:space="preserve">R. </w:t>
      </w:r>
      <w:r w:rsidRPr="00044A0B">
        <w:rPr>
          <w:rFonts w:ascii="Times New Roman" w:hAnsi="Times New Roman" w:cs="Times New Roman"/>
        </w:rPr>
        <w:t>Wilson, vice president of urban development, Clarksville-Montgomery County Economic Development Council</w:t>
      </w:r>
    </w:p>
    <w:p w14:paraId="7CFABEDF" w14:textId="6F22F262" w:rsidR="00351679" w:rsidRPr="00044A0B" w:rsidRDefault="006E29EE" w:rsidP="006E29EE">
      <w:pPr>
        <w:pStyle w:val="ListParagraph"/>
        <w:numPr>
          <w:ilvl w:val="0"/>
          <w:numId w:val="9"/>
        </w:numPr>
        <w:rPr>
          <w:rFonts w:ascii="Times New Roman" w:hAnsi="Times New Roman" w:cs="Times New Roman"/>
        </w:rPr>
      </w:pPr>
      <w:r w:rsidRPr="00044A0B">
        <w:rPr>
          <w:rFonts w:ascii="Times New Roman" w:hAnsi="Times New Roman" w:cs="Times New Roman"/>
        </w:rPr>
        <w:lastRenderedPageBreak/>
        <w:t>Brian Zacharias, city council</w:t>
      </w:r>
      <w:r w:rsidR="005665F8">
        <w:rPr>
          <w:rFonts w:ascii="Times New Roman" w:hAnsi="Times New Roman" w:cs="Times New Roman"/>
        </w:rPr>
        <w:t xml:space="preserve"> </w:t>
      </w:r>
      <w:r w:rsidRPr="00044A0B">
        <w:rPr>
          <w:rFonts w:ascii="Times New Roman" w:hAnsi="Times New Roman" w:cs="Times New Roman"/>
        </w:rPr>
        <w:t>member and schoolteacher, City of Clarksville</w:t>
      </w:r>
    </w:p>
    <w:p w14:paraId="278A8237" w14:textId="665384B0" w:rsidR="006E29EE" w:rsidRDefault="006E29EE" w:rsidP="00351679">
      <w:pPr>
        <w:ind w:left="360"/>
      </w:pPr>
      <w:r w:rsidRPr="00351679">
        <w:t xml:space="preserve">  </w:t>
      </w:r>
    </w:p>
    <w:p w14:paraId="1FD6DD41" w14:textId="7BE2A57C" w:rsidR="002702EE" w:rsidRPr="00C04CD0" w:rsidRDefault="002702EE" w:rsidP="00C04CD0"/>
    <w:p w14:paraId="688ECDA9" w14:textId="204F691E" w:rsidR="00BC7DB8" w:rsidRPr="008B131D" w:rsidRDefault="000573E9" w:rsidP="002702EE">
      <w:r>
        <w:pict w14:anchorId="1A4839ED">
          <v:rect id="Horizontal Line 2" o:spid="_x0000_s2053"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04741DA" w14:textId="46AF230A" w:rsidR="00BC7DB8" w:rsidRPr="008B131D" w:rsidRDefault="00BC7DB8" w:rsidP="00BC7DB8">
      <w:pPr>
        <w:rPr>
          <w:b/>
          <w:bCs/>
        </w:rPr>
      </w:pPr>
      <w:r w:rsidRPr="008B131D">
        <w:rPr>
          <w:b/>
          <w:bCs/>
        </w:rPr>
        <w:t>A Selective Statewide Leadership Initiative</w:t>
      </w:r>
    </w:p>
    <w:p w14:paraId="7C95FEC9" w14:textId="5D246F58" w:rsidR="00BC7DB8" w:rsidRDefault="00342CBA" w:rsidP="00BC7DB8">
      <w:r w:rsidRPr="008B131D">
        <w:t>Membership in the Academy is highly selective. Regional steering committees and the Tennessee University Presidents Council nominate leaders based on their capacity for impact, commitment to collaboration, ethical integrity and ability to advance economic opportunity and community well-being.</w:t>
      </w:r>
      <w:r w:rsidR="008B131D">
        <w:t xml:space="preserve"> </w:t>
      </w:r>
      <w:r w:rsidR="00F17090">
        <w:t>Starting</w:t>
      </w:r>
      <w:r w:rsidR="00CD56B5" w:rsidRPr="008B131D">
        <w:t xml:space="preserve"> this </w:t>
      </w:r>
      <w:r w:rsidR="00A21250" w:rsidRPr="008B131D">
        <w:t>year,</w:t>
      </w:r>
      <w:r w:rsidR="00BC7DB8" w:rsidRPr="008B131D">
        <w:t xml:space="preserve"> approximately 135 leaders from eight regional economic zones across Tennessee and </w:t>
      </w:r>
      <w:r w:rsidR="00433894" w:rsidRPr="008B131D">
        <w:t xml:space="preserve">adjoining </w:t>
      </w:r>
      <w:r w:rsidR="00BC7DB8" w:rsidRPr="008B131D">
        <w:t>counties</w:t>
      </w:r>
      <w:r w:rsidR="00CD56B5" w:rsidRPr="008B131D">
        <w:t xml:space="preserve"> in </w:t>
      </w:r>
      <w:r w:rsidR="00102A3B" w:rsidRPr="008B131D">
        <w:t xml:space="preserve">neighboring </w:t>
      </w:r>
      <w:r w:rsidR="00CD56B5" w:rsidRPr="008B131D">
        <w:t>states</w:t>
      </w:r>
      <w:r w:rsidR="00BC7DB8" w:rsidRPr="008B131D">
        <w:t xml:space="preserve"> </w:t>
      </w:r>
      <w:r w:rsidR="00CD56B5" w:rsidRPr="008B131D">
        <w:t xml:space="preserve">will be </w:t>
      </w:r>
      <w:r w:rsidR="00BC7DB8" w:rsidRPr="008B131D">
        <w:t>inducted into the Academy and invited to the executive session.</w:t>
      </w:r>
    </w:p>
    <w:p w14:paraId="01C7C87F" w14:textId="77777777" w:rsidR="00CD2DEB" w:rsidRPr="008B131D" w:rsidRDefault="00CD2DEB" w:rsidP="00BC7DB8"/>
    <w:p w14:paraId="215C666C" w14:textId="263DDAC0" w:rsidR="00BC7DB8" w:rsidRPr="008B131D" w:rsidRDefault="000573E9" w:rsidP="00BC7DB8">
      <w:r>
        <w:pict w14:anchorId="120E546D">
          <v:rect id="Horizontal Line 3" o:spid="_x0000_s2052"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450B99C0" w14:textId="057E21C2" w:rsidR="00BC7DB8" w:rsidRPr="008B131D" w:rsidRDefault="00BC7DB8" w:rsidP="00BC7DB8">
      <w:pPr>
        <w:rPr>
          <w:b/>
          <w:bCs/>
        </w:rPr>
      </w:pPr>
      <w:r w:rsidRPr="008B131D">
        <w:rPr>
          <w:b/>
          <w:bCs/>
        </w:rPr>
        <w:t>Data-Driven Leadership for Regional Impact</w:t>
      </w:r>
    </w:p>
    <w:p w14:paraId="1FA526CA" w14:textId="3B794AA6" w:rsidR="00BC7DB8" w:rsidRDefault="00BC7DB8" w:rsidP="00BC7DB8">
      <w:r w:rsidRPr="008B131D">
        <w:t>The Academy is designed to strengthen regional competitiveness and shared prosperity by equipping leaders to work as a regional delegation to address complex economic and social challenges. Drawing on the renowned work of Michael Porter and other leading research, the Academy deploys a proprietary curriculum</w:t>
      </w:r>
      <w:r w:rsidR="00CD56B5" w:rsidRPr="008B131D">
        <w:t xml:space="preserve"> incorporating Harvard Business School case </w:t>
      </w:r>
      <w:r w:rsidR="00A21250" w:rsidRPr="008B131D">
        <w:t>studies, a</w:t>
      </w:r>
      <w:r w:rsidRPr="008B131D">
        <w:t xml:space="preserve"> Competitiveness Scorecard and customized cluster economic data and social metrics</w:t>
      </w:r>
      <w:r w:rsidR="00D82E1E" w:rsidRPr="008B131D">
        <w:t xml:space="preserve"> from the </w:t>
      </w:r>
      <w:r w:rsidR="00A21250" w:rsidRPr="008B131D">
        <w:t>U.S. Cluster Mapping Project</w:t>
      </w:r>
      <w:r w:rsidR="00D82E1E" w:rsidRPr="008B131D">
        <w:t xml:space="preserve">, </w:t>
      </w:r>
      <w:r w:rsidRPr="008B131D">
        <w:t>available only to Academy members.</w:t>
      </w:r>
    </w:p>
    <w:p w14:paraId="21F9E43E" w14:textId="77777777" w:rsidR="00CD2DEB" w:rsidRPr="008B131D" w:rsidRDefault="00CD2DEB" w:rsidP="00BC7DB8"/>
    <w:p w14:paraId="414179B3" w14:textId="77777777" w:rsidR="0077106A" w:rsidRDefault="006C28EB" w:rsidP="00BC7DB8">
      <w:r w:rsidRPr="008B131D">
        <w:t xml:space="preserve">Members of the Academy </w:t>
      </w:r>
      <w:r w:rsidR="00A21250" w:rsidRPr="008B131D">
        <w:t>will address</w:t>
      </w:r>
      <w:r w:rsidRPr="008B131D">
        <w:t xml:space="preserve"> the increasing and unsustainable divergence in prosperity in the U</w:t>
      </w:r>
      <w:r w:rsidR="00843BA4" w:rsidRPr="008B131D">
        <w:t>.</w:t>
      </w:r>
      <w:r w:rsidRPr="008B131D">
        <w:t>S</w:t>
      </w:r>
      <w:r w:rsidR="00843BA4" w:rsidRPr="008B131D">
        <w:t>.</w:t>
      </w:r>
      <w:r w:rsidRPr="008B131D">
        <w:t xml:space="preserve"> and our region</w:t>
      </w:r>
      <w:r w:rsidR="00CD56B5" w:rsidRPr="008B131D">
        <w:t>.</w:t>
      </w:r>
      <w:r w:rsidRPr="008B131D">
        <w:t xml:space="preserve"> </w:t>
      </w:r>
      <w:r w:rsidR="00CD56B5" w:rsidRPr="008B131D">
        <w:t>W</w:t>
      </w:r>
      <w:r w:rsidRPr="008B131D">
        <w:t xml:space="preserve">orking- and middle-class citizens struggle, while corporations and individuals who can access global opportunities are thriving. Prosperity and opportunity are </w:t>
      </w:r>
      <w:r w:rsidR="000E36DA" w:rsidRPr="008B131D">
        <w:t xml:space="preserve">being </w:t>
      </w:r>
      <w:r w:rsidRPr="008B131D">
        <w:t xml:space="preserve">generated but </w:t>
      </w:r>
      <w:r w:rsidR="000E36DA" w:rsidRPr="008B131D">
        <w:t xml:space="preserve">are </w:t>
      </w:r>
      <w:r w:rsidRPr="008B131D">
        <w:t>not shared as broadly as needed, especially in rural areas.</w:t>
      </w:r>
    </w:p>
    <w:p w14:paraId="538BB17F" w14:textId="4CF07EE8" w:rsidR="006C28EB" w:rsidRPr="008B131D" w:rsidRDefault="006C28EB" w:rsidP="00BC7DB8">
      <w:r w:rsidRPr="008B131D">
        <w:t xml:space="preserve"> </w:t>
      </w:r>
    </w:p>
    <w:p w14:paraId="7A72562B" w14:textId="5F6BF994" w:rsidR="00BC7DB8" w:rsidRPr="008B131D" w:rsidRDefault="006C28EB" w:rsidP="00BC7DB8">
      <w:r w:rsidRPr="008B131D">
        <w:t xml:space="preserve">At the </w:t>
      </w:r>
      <w:r w:rsidR="00D82E1E" w:rsidRPr="008B131D">
        <w:t xml:space="preserve">June </w:t>
      </w:r>
      <w:r w:rsidRPr="008B131D">
        <w:t>executive session</w:t>
      </w:r>
      <w:r w:rsidR="00BC7DB8" w:rsidRPr="008B131D">
        <w:t xml:space="preserve">, </w:t>
      </w:r>
      <w:r w:rsidRPr="008B131D">
        <w:t>delegates</w:t>
      </w:r>
      <w:r w:rsidR="00D82E1E" w:rsidRPr="008B131D">
        <w:t xml:space="preserve"> will</w:t>
      </w:r>
      <w:r w:rsidRPr="008B131D">
        <w:t xml:space="preserve"> work with their regional peers to</w:t>
      </w:r>
      <w:r w:rsidR="00BC7DB8" w:rsidRPr="008B131D">
        <w:t xml:space="preserve"> develop </w:t>
      </w:r>
      <w:r w:rsidR="00A21250" w:rsidRPr="008B131D">
        <w:t>a pragmatic</w:t>
      </w:r>
      <w:r w:rsidR="00D82E1E" w:rsidRPr="008B131D">
        <w:t xml:space="preserve"> and sustainable </w:t>
      </w:r>
      <w:r w:rsidR="00BC7DB8" w:rsidRPr="008B131D">
        <w:t xml:space="preserve">action initiative focused on a priority opportunity </w:t>
      </w:r>
      <w:r w:rsidR="00A21250" w:rsidRPr="008B131D">
        <w:t>for their</w:t>
      </w:r>
      <w:r w:rsidR="00D82E1E" w:rsidRPr="008B131D">
        <w:t xml:space="preserve"> </w:t>
      </w:r>
      <w:r w:rsidR="00BC7DB8" w:rsidRPr="008B131D">
        <w:t xml:space="preserve">region. These </w:t>
      </w:r>
      <w:r w:rsidR="00A21250" w:rsidRPr="008B131D">
        <w:t>projects will</w:t>
      </w:r>
      <w:r w:rsidR="00D82E1E" w:rsidRPr="008B131D">
        <w:t xml:space="preserve"> be </w:t>
      </w:r>
      <w:r w:rsidR="00BC7DB8" w:rsidRPr="008B131D">
        <w:t>documented and shared statewide to support ongoing collaboration and implementation.</w:t>
      </w:r>
    </w:p>
    <w:p w14:paraId="0164E0B4" w14:textId="77777777" w:rsidR="00CD2DEB" w:rsidRDefault="00CD2DEB" w:rsidP="00BC7DB8"/>
    <w:p w14:paraId="53C98F84" w14:textId="0AB5F42C" w:rsidR="00055F67" w:rsidRDefault="00BC7DB8" w:rsidP="00BC7DB8">
      <w:r w:rsidRPr="008B131D">
        <w:t xml:space="preserve">“The </w:t>
      </w:r>
      <w:r w:rsidR="002D4D64" w:rsidRPr="008B131D">
        <w:t xml:space="preserve">Academy and </w:t>
      </w:r>
      <w:r w:rsidRPr="008B131D">
        <w:t xml:space="preserve">Tennessee Leaders Action Platform </w:t>
      </w:r>
      <w:r w:rsidR="002D4D64" w:rsidRPr="008B131D">
        <w:t>are</w:t>
      </w:r>
      <w:r w:rsidRPr="008B131D">
        <w:t xml:space="preserve"> building a network of leaders committed to strengthening the long-term competitiveness and opportunity of their regions,” </w:t>
      </w:r>
      <w:r w:rsidR="00790A1F" w:rsidRPr="008B131D">
        <w:t xml:space="preserve">said Dr. Scott T. Massey, chairman and CEO of Global Action Platform. </w:t>
      </w:r>
      <w:r w:rsidRPr="008B131D">
        <w:t xml:space="preserve">“We are honored to work with </w:t>
      </w:r>
      <w:r w:rsidR="00A21250" w:rsidRPr="008B131D">
        <w:t xml:space="preserve">the </w:t>
      </w:r>
      <w:r w:rsidR="00790A1F" w:rsidRPr="008B131D">
        <w:t>Clarksville-Fort Campbell</w:t>
      </w:r>
      <w:r w:rsidR="002D4D64" w:rsidRPr="008B131D">
        <w:t xml:space="preserve"> </w:t>
      </w:r>
      <w:r w:rsidRPr="008B131D">
        <w:t>Steering Committee, the Porter Development Initiative, and the Tennessee University Presidents Council to support this important effort.”</w:t>
      </w:r>
    </w:p>
    <w:p w14:paraId="1C385E94" w14:textId="77777777" w:rsidR="00B749C8" w:rsidRPr="008B131D" w:rsidRDefault="00B749C8" w:rsidP="00BC7DB8"/>
    <w:p w14:paraId="0DB93211" w14:textId="22182B50" w:rsidR="00CD2DEB" w:rsidRDefault="00790A1F" w:rsidP="00BC7DB8">
      <w:r w:rsidRPr="008B131D">
        <w:t xml:space="preserve">“We are excited to </w:t>
      </w:r>
      <w:r w:rsidR="00B749C8">
        <w:t>introduce</w:t>
      </w:r>
      <w:r w:rsidRPr="008B131D">
        <w:t xml:space="preserve"> the founding fellows to a </w:t>
      </w:r>
      <w:r w:rsidR="00CF0E98" w:rsidRPr="008B131D">
        <w:t>regional approach to collaboration, economic development and shared opportunity,” Dellinger said. “This diverse group from our two-state region will bring a broader perspective that extends beyond county and state boundaries.”</w:t>
      </w:r>
    </w:p>
    <w:p w14:paraId="0AFC46AB" w14:textId="160D0D05" w:rsidR="002D4D64" w:rsidRPr="008B131D" w:rsidRDefault="000573E9" w:rsidP="00BC7DB8">
      <w:r>
        <w:pict w14:anchorId="2F543AF7">
          <v:rect id="Horizontal Line 4" o:spid="_x0000_s2051"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3E5DAE50" w14:textId="77777777" w:rsidR="00EF6F9F" w:rsidRPr="008B131D" w:rsidRDefault="00EF6F9F" w:rsidP="00BC7DB8"/>
    <w:p w14:paraId="2FDEAF7B" w14:textId="7E151CBC" w:rsidR="00BC7DB8" w:rsidRPr="008B131D" w:rsidRDefault="00BC7DB8" w:rsidP="00BC7DB8">
      <w:pPr>
        <w:rPr>
          <w:b/>
          <w:bCs/>
        </w:rPr>
      </w:pPr>
      <w:r w:rsidRPr="008B131D">
        <w:rPr>
          <w:b/>
          <w:bCs/>
        </w:rPr>
        <w:t>About Global Action Platform</w:t>
      </w:r>
    </w:p>
    <w:p w14:paraId="23DD2788" w14:textId="0FA21B9F" w:rsidR="00BC7DB8" w:rsidRPr="008B131D" w:rsidRDefault="00BC7DB8" w:rsidP="00BC7DB8">
      <w:r w:rsidRPr="008B131D">
        <w:lastRenderedPageBreak/>
        <w:t xml:space="preserve">Global Action Platform (GAP) is an international university-business alliance that advances scalable solutions for economic growth, workforce development, and shared prosperity. </w:t>
      </w:r>
      <w:r w:rsidR="001A191E" w:rsidRPr="008B131D">
        <w:t>Tennessee Leaders Action Platform (TLAP)</w:t>
      </w:r>
      <w:r w:rsidR="003468AA">
        <w:t xml:space="preserve"> </w:t>
      </w:r>
      <w:r w:rsidRPr="008B131D">
        <w:t xml:space="preserve">and the </w:t>
      </w:r>
      <w:r w:rsidR="001A191E" w:rsidRPr="008B131D">
        <w:t>Porter Development Initiative (PDI) Leaders Academy</w:t>
      </w:r>
      <w:r w:rsidR="001A191E" w:rsidRPr="008B131D" w:rsidDel="001A191E">
        <w:t xml:space="preserve"> </w:t>
      </w:r>
      <w:r w:rsidRPr="008B131D">
        <w:t xml:space="preserve">are programs of GAP, </w:t>
      </w:r>
      <w:r w:rsidR="00A21250" w:rsidRPr="008B131D">
        <w:t>presented</w:t>
      </w:r>
      <w:r w:rsidRPr="008B131D">
        <w:t xml:space="preserve"> in collaboration with the Porter Development Initiative founded by Professor Michael Porter</w:t>
      </w:r>
      <w:r w:rsidR="00A21250" w:rsidRPr="008B131D">
        <w:t xml:space="preserve"> </w:t>
      </w:r>
      <w:r w:rsidR="006C28EB" w:rsidRPr="008B131D">
        <w:t xml:space="preserve">and building upon and expanding his </w:t>
      </w:r>
      <w:r w:rsidR="00A21250" w:rsidRPr="008B131D">
        <w:t xml:space="preserve">research and </w:t>
      </w:r>
      <w:r w:rsidR="006C28EB" w:rsidRPr="008B131D">
        <w:t>work</w:t>
      </w:r>
      <w:r w:rsidRPr="008B131D">
        <w:t xml:space="preserve"> at</w:t>
      </w:r>
      <w:r w:rsidR="006C28EB" w:rsidRPr="008B131D">
        <w:t xml:space="preserve"> the Institute for Strategy and Competitiveness,</w:t>
      </w:r>
      <w:r w:rsidRPr="008B131D">
        <w:t xml:space="preserve"> Harvard Business School.</w:t>
      </w:r>
      <w:r w:rsidR="00A21250" w:rsidRPr="008B131D">
        <w:t xml:space="preserve"> GAP also leads a health equity program in Virginia with the Virginia Department of Health and is applying microeconomic strategies to develop a sustainable market economy for Indigenous communities in the Philippines.</w:t>
      </w:r>
      <w:r w:rsidR="00CD0C99" w:rsidRPr="008B131D">
        <w:t xml:space="preserve"> For more information, visit </w:t>
      </w:r>
      <w:hyperlink r:id="rId7" w:history="1">
        <w:r w:rsidR="00CD2DEB" w:rsidRPr="00D5747D">
          <w:rPr>
            <w:rStyle w:val="Hyperlink"/>
          </w:rPr>
          <w:t>www.globalactionplatform.org</w:t>
        </w:r>
      </w:hyperlink>
      <w:r w:rsidR="00CD0C99" w:rsidRPr="008B131D">
        <w:t>.</w:t>
      </w:r>
    </w:p>
    <w:p w14:paraId="76425981" w14:textId="2DFDCAB2" w:rsidR="00BC7DB8" w:rsidRPr="008B131D" w:rsidRDefault="000573E9" w:rsidP="00BC7DB8">
      <w:r>
        <w:pict w14:anchorId="4B08DC37">
          <v:rect id="Horizontal Line 5" o:spid="_x0000_s2050"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7EB205EC" w14:textId="5AD7E766" w:rsidR="00BC7DB8" w:rsidRPr="008B131D" w:rsidRDefault="00BC7DB8" w:rsidP="00BC7DB8">
      <w:pPr>
        <w:rPr>
          <w:b/>
          <w:bCs/>
        </w:rPr>
      </w:pPr>
      <w:r w:rsidRPr="008B131D">
        <w:rPr>
          <w:b/>
          <w:bCs/>
        </w:rPr>
        <w:t>About the Porter Development Initiative</w:t>
      </w:r>
    </w:p>
    <w:p w14:paraId="6B8B74E0" w14:textId="5C8A6C26" w:rsidR="006C28EB" w:rsidRPr="008B131D" w:rsidRDefault="006C28EB" w:rsidP="008B131D">
      <w:pPr>
        <w:pStyle w:val="Normal1"/>
        <w:rPr>
          <w:rFonts w:ascii="Times New Roman" w:eastAsia="Times New Roman" w:hAnsi="Times New Roman" w:cs="Times New Roman"/>
        </w:rPr>
      </w:pPr>
      <w:r w:rsidRPr="008B131D">
        <w:rPr>
          <w:rFonts w:ascii="Times New Roman" w:eastAsia="Times New Roman" w:hAnsi="Times New Roman" w:cs="Times New Roman"/>
        </w:rPr>
        <w:t>The Porter Development Initiative (PDI) stands at the forefront of economic strategy and social development consulting. PDI harnesses the frameworks pioneered by Professor Michael Porter and the team at the Institute for Strategy and Competitiveness at Harvard Business School, translating them into practical strategies that foster competitiveness at the national, regional and organizational levels.</w:t>
      </w:r>
    </w:p>
    <w:p w14:paraId="600FACBC" w14:textId="77777777" w:rsidR="006C28EB" w:rsidRPr="008B131D" w:rsidRDefault="006C28EB" w:rsidP="008B131D">
      <w:pPr>
        <w:pStyle w:val="Normal1"/>
        <w:rPr>
          <w:rFonts w:ascii="Times New Roman" w:eastAsia="Times New Roman" w:hAnsi="Times New Roman" w:cs="Times New Roman"/>
        </w:rPr>
      </w:pPr>
    </w:p>
    <w:p w14:paraId="54628FC6" w14:textId="77777777" w:rsidR="006C28EB" w:rsidRPr="008B131D" w:rsidRDefault="006C28EB" w:rsidP="008B131D">
      <w:pPr>
        <w:pStyle w:val="Normal1"/>
        <w:rPr>
          <w:rFonts w:ascii="Times New Roman" w:eastAsia="Times New Roman" w:hAnsi="Times New Roman" w:cs="Times New Roman"/>
        </w:rPr>
      </w:pPr>
      <w:r w:rsidRPr="008B131D">
        <w:rPr>
          <w:rFonts w:ascii="Times New Roman" w:eastAsia="Times New Roman" w:hAnsi="Times New Roman" w:cs="Times New Roman"/>
        </w:rPr>
        <w:t xml:space="preserve">For nearly two decades, PDI has advised governments, companies, and international organizations around the world, applying pioneering frameworks on cluster-based growth, competitive strategy, and public–private collaboration to deliver measurable results. </w:t>
      </w:r>
    </w:p>
    <w:p w14:paraId="643272D9" w14:textId="77777777" w:rsidR="006C28EB" w:rsidRPr="008B131D" w:rsidRDefault="006C28EB" w:rsidP="006C28EB">
      <w:pPr>
        <w:pStyle w:val="Normal1"/>
        <w:ind w:left="-360"/>
        <w:rPr>
          <w:rFonts w:ascii="Times New Roman" w:eastAsia="Times New Roman" w:hAnsi="Times New Roman" w:cs="Times New Roman"/>
        </w:rPr>
      </w:pPr>
    </w:p>
    <w:p w14:paraId="7E6CD974" w14:textId="77777777" w:rsidR="006C28EB" w:rsidRPr="008B131D" w:rsidRDefault="006C28EB" w:rsidP="006C28EB">
      <w:pPr>
        <w:pStyle w:val="Normal1"/>
        <w:ind w:left="-360"/>
        <w:rPr>
          <w:rFonts w:ascii="Times New Roman" w:eastAsia="Times New Roman" w:hAnsi="Times New Roman" w:cs="Times New Roman"/>
          <w:b/>
          <w:u w:val="single"/>
        </w:rPr>
      </w:pPr>
    </w:p>
    <w:p w14:paraId="4C3E1C67" w14:textId="77777777" w:rsidR="00BC7DB8" w:rsidRPr="008B131D" w:rsidRDefault="00BC7DB8" w:rsidP="00BC7DB8"/>
    <w:p w14:paraId="53453906" w14:textId="77777777" w:rsidR="00EB0154" w:rsidRPr="008B131D" w:rsidRDefault="00EB0154"/>
    <w:sectPr w:rsidR="00EB0154" w:rsidRPr="008B131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395D" w14:textId="77777777" w:rsidR="000573E9" w:rsidRDefault="000573E9" w:rsidP="006C28EB">
      <w:r>
        <w:separator/>
      </w:r>
    </w:p>
  </w:endnote>
  <w:endnote w:type="continuationSeparator" w:id="0">
    <w:p w14:paraId="3754B635" w14:textId="77777777" w:rsidR="000573E9" w:rsidRDefault="000573E9" w:rsidP="006C2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3AB8" w14:textId="77777777" w:rsidR="006C28EB" w:rsidRDefault="006C28EB">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6F1DCF6" w14:textId="77777777" w:rsidR="006C28EB" w:rsidRDefault="006C28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D5C45" w14:textId="77777777" w:rsidR="000573E9" w:rsidRDefault="000573E9" w:rsidP="006C28EB">
      <w:r>
        <w:separator/>
      </w:r>
    </w:p>
  </w:footnote>
  <w:footnote w:type="continuationSeparator" w:id="0">
    <w:p w14:paraId="37BA4B27" w14:textId="77777777" w:rsidR="000573E9" w:rsidRDefault="000573E9" w:rsidP="006C2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1174A" w14:textId="0DFB74E8" w:rsidR="006C28EB" w:rsidRDefault="006C28EB">
    <w:pPr>
      <w:pStyle w:val="Header"/>
    </w:pPr>
    <w:r w:rsidRPr="005D5592">
      <w:rPr>
        <w:noProof/>
      </w:rPr>
      <w:drawing>
        <wp:anchor distT="0" distB="0" distL="114300" distR="114300" simplePos="0" relativeHeight="251658240" behindDoc="0" locked="0" layoutInCell="1" allowOverlap="1" wp14:anchorId="1D8DA0C0" wp14:editId="5125559D">
          <wp:simplePos x="0" y="0"/>
          <wp:positionH relativeFrom="column">
            <wp:posOffset>-84455</wp:posOffset>
          </wp:positionH>
          <wp:positionV relativeFrom="paragraph">
            <wp:posOffset>212</wp:posOffset>
          </wp:positionV>
          <wp:extent cx="2040890" cy="613921"/>
          <wp:effectExtent l="0" t="0" r="3810" b="0"/>
          <wp:wrapSquare wrapText="bothSides"/>
          <wp:docPr id="1" name="Picture 1" descr="Global Actio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bal Action Platfor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0890" cy="613921"/>
                  </a:xfrm>
                  <a:prstGeom prst="rect">
                    <a:avLst/>
                  </a:prstGeom>
                  <a:noFill/>
                  <a:ln>
                    <a:noFill/>
                  </a:ln>
                </pic:spPr>
              </pic:pic>
            </a:graphicData>
          </a:graphic>
        </wp:anchor>
      </w:drawing>
    </w:r>
    <w:r>
      <w:ptab w:relativeTo="margin" w:alignment="center" w:leader="none"/>
    </w:r>
    <w:r>
      <w:ptab w:relativeTo="margin" w:alignment="right" w:leader="none"/>
    </w:r>
    <w:r>
      <w:rPr>
        <w:noProof/>
      </w:rPr>
      <w:drawing>
        <wp:inline distT="0" distB="0" distL="0" distR="0" wp14:anchorId="156F2C29" wp14:editId="64FDE65A">
          <wp:extent cx="1816100" cy="635091"/>
          <wp:effectExtent l="0" t="0" r="0" b="0"/>
          <wp:docPr id="1785171249"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71249" name="Picture 5" descr="A black background with a black square&#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4594" cy="666037"/>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3D2B"/>
    <w:multiLevelType w:val="multilevel"/>
    <w:tmpl w:val="DE1C9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D1935"/>
    <w:multiLevelType w:val="hybridMultilevel"/>
    <w:tmpl w:val="7728D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C3CAA"/>
    <w:multiLevelType w:val="hybridMultilevel"/>
    <w:tmpl w:val="0206E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D07E75"/>
    <w:multiLevelType w:val="hybridMultilevel"/>
    <w:tmpl w:val="49FA75A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FD332D"/>
    <w:multiLevelType w:val="multilevel"/>
    <w:tmpl w:val="DE1C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E0280"/>
    <w:multiLevelType w:val="multilevel"/>
    <w:tmpl w:val="DE1C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148ED"/>
    <w:multiLevelType w:val="multilevel"/>
    <w:tmpl w:val="DE1C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5E3DF9"/>
    <w:multiLevelType w:val="multilevel"/>
    <w:tmpl w:val="DE1C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C550B"/>
    <w:multiLevelType w:val="hybridMultilevel"/>
    <w:tmpl w:val="8160B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3088538">
    <w:abstractNumId w:val="0"/>
  </w:num>
  <w:num w:numId="2" w16cid:durableId="1238787851">
    <w:abstractNumId w:val="7"/>
  </w:num>
  <w:num w:numId="3" w16cid:durableId="277183559">
    <w:abstractNumId w:val="5"/>
  </w:num>
  <w:num w:numId="4" w16cid:durableId="1790203373">
    <w:abstractNumId w:val="6"/>
  </w:num>
  <w:num w:numId="5" w16cid:durableId="353851622">
    <w:abstractNumId w:val="4"/>
  </w:num>
  <w:num w:numId="6" w16cid:durableId="618609393">
    <w:abstractNumId w:val="8"/>
  </w:num>
  <w:num w:numId="7" w16cid:durableId="659120712">
    <w:abstractNumId w:val="1"/>
  </w:num>
  <w:num w:numId="8" w16cid:durableId="568421503">
    <w:abstractNumId w:val="3"/>
  </w:num>
  <w:num w:numId="9" w16cid:durableId="1125854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3"/>
  <w:doNotDisplayPageBoundaries/>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DB8"/>
    <w:rsid w:val="000100A0"/>
    <w:rsid w:val="000118B2"/>
    <w:rsid w:val="000202DB"/>
    <w:rsid w:val="00031A08"/>
    <w:rsid w:val="00044617"/>
    <w:rsid w:val="00044A0B"/>
    <w:rsid w:val="000503DE"/>
    <w:rsid w:val="00055F67"/>
    <w:rsid w:val="000573E9"/>
    <w:rsid w:val="00060524"/>
    <w:rsid w:val="00081817"/>
    <w:rsid w:val="00084514"/>
    <w:rsid w:val="000E36DA"/>
    <w:rsid w:val="00102A3B"/>
    <w:rsid w:val="00121A69"/>
    <w:rsid w:val="00126276"/>
    <w:rsid w:val="0015236E"/>
    <w:rsid w:val="00170D90"/>
    <w:rsid w:val="00175944"/>
    <w:rsid w:val="00193375"/>
    <w:rsid w:val="001A191E"/>
    <w:rsid w:val="001A2C0E"/>
    <w:rsid w:val="001A5A33"/>
    <w:rsid w:val="001B346E"/>
    <w:rsid w:val="001C746E"/>
    <w:rsid w:val="001D3535"/>
    <w:rsid w:val="001E0210"/>
    <w:rsid w:val="00214B3B"/>
    <w:rsid w:val="00267341"/>
    <w:rsid w:val="002702EE"/>
    <w:rsid w:val="0029333E"/>
    <w:rsid w:val="002A7BD8"/>
    <w:rsid w:val="002D4D64"/>
    <w:rsid w:val="002F31BC"/>
    <w:rsid w:val="00300BF7"/>
    <w:rsid w:val="0032090F"/>
    <w:rsid w:val="003322BC"/>
    <w:rsid w:val="00342CBA"/>
    <w:rsid w:val="003468AA"/>
    <w:rsid w:val="003502A0"/>
    <w:rsid w:val="00351679"/>
    <w:rsid w:val="003663B5"/>
    <w:rsid w:val="00393C22"/>
    <w:rsid w:val="00396C5C"/>
    <w:rsid w:val="003C1567"/>
    <w:rsid w:val="003C4AC6"/>
    <w:rsid w:val="003C7355"/>
    <w:rsid w:val="003F2ADC"/>
    <w:rsid w:val="0041075E"/>
    <w:rsid w:val="00413AD6"/>
    <w:rsid w:val="00421EE0"/>
    <w:rsid w:val="00431CF0"/>
    <w:rsid w:val="00433894"/>
    <w:rsid w:val="00455A48"/>
    <w:rsid w:val="00457408"/>
    <w:rsid w:val="00481636"/>
    <w:rsid w:val="004832A7"/>
    <w:rsid w:val="004871D0"/>
    <w:rsid w:val="004B52D8"/>
    <w:rsid w:val="004E0B64"/>
    <w:rsid w:val="004E2381"/>
    <w:rsid w:val="004F2B9F"/>
    <w:rsid w:val="005008B5"/>
    <w:rsid w:val="00524E26"/>
    <w:rsid w:val="00531D1C"/>
    <w:rsid w:val="00560917"/>
    <w:rsid w:val="00565C70"/>
    <w:rsid w:val="005665F8"/>
    <w:rsid w:val="00566C4D"/>
    <w:rsid w:val="005678D3"/>
    <w:rsid w:val="005B610F"/>
    <w:rsid w:val="005B7D2D"/>
    <w:rsid w:val="005D1243"/>
    <w:rsid w:val="005E236D"/>
    <w:rsid w:val="00605D21"/>
    <w:rsid w:val="006316EA"/>
    <w:rsid w:val="00632FFD"/>
    <w:rsid w:val="0064110F"/>
    <w:rsid w:val="00641BF0"/>
    <w:rsid w:val="006711D7"/>
    <w:rsid w:val="006C28EB"/>
    <w:rsid w:val="006D546B"/>
    <w:rsid w:val="006D5CC8"/>
    <w:rsid w:val="006E29EE"/>
    <w:rsid w:val="006F4FB5"/>
    <w:rsid w:val="006F5EF4"/>
    <w:rsid w:val="006F794C"/>
    <w:rsid w:val="00740EBF"/>
    <w:rsid w:val="0074645D"/>
    <w:rsid w:val="00746681"/>
    <w:rsid w:val="00757F29"/>
    <w:rsid w:val="007607D8"/>
    <w:rsid w:val="0077106A"/>
    <w:rsid w:val="00790A1F"/>
    <w:rsid w:val="00792738"/>
    <w:rsid w:val="007964E4"/>
    <w:rsid w:val="007D4AD1"/>
    <w:rsid w:val="00803B60"/>
    <w:rsid w:val="00805497"/>
    <w:rsid w:val="00807B5F"/>
    <w:rsid w:val="008117D7"/>
    <w:rsid w:val="0083338A"/>
    <w:rsid w:val="0084223F"/>
    <w:rsid w:val="00843BA4"/>
    <w:rsid w:val="00845E4D"/>
    <w:rsid w:val="00846121"/>
    <w:rsid w:val="00850435"/>
    <w:rsid w:val="00866198"/>
    <w:rsid w:val="0088380E"/>
    <w:rsid w:val="008915E3"/>
    <w:rsid w:val="00891F8D"/>
    <w:rsid w:val="00897B61"/>
    <w:rsid w:val="008B131D"/>
    <w:rsid w:val="008B20A0"/>
    <w:rsid w:val="008D4DA8"/>
    <w:rsid w:val="008F35FF"/>
    <w:rsid w:val="00900D44"/>
    <w:rsid w:val="00914D34"/>
    <w:rsid w:val="009225F3"/>
    <w:rsid w:val="00923BB6"/>
    <w:rsid w:val="00933986"/>
    <w:rsid w:val="00941141"/>
    <w:rsid w:val="009423C5"/>
    <w:rsid w:val="00964B52"/>
    <w:rsid w:val="00966C02"/>
    <w:rsid w:val="0099265D"/>
    <w:rsid w:val="0099350E"/>
    <w:rsid w:val="00A03AB2"/>
    <w:rsid w:val="00A0769A"/>
    <w:rsid w:val="00A21250"/>
    <w:rsid w:val="00A22234"/>
    <w:rsid w:val="00A23ADA"/>
    <w:rsid w:val="00A36AFC"/>
    <w:rsid w:val="00A36DC6"/>
    <w:rsid w:val="00A82459"/>
    <w:rsid w:val="00A87311"/>
    <w:rsid w:val="00A97096"/>
    <w:rsid w:val="00AA66BE"/>
    <w:rsid w:val="00AA6D51"/>
    <w:rsid w:val="00AC264B"/>
    <w:rsid w:val="00AD22F0"/>
    <w:rsid w:val="00AE4038"/>
    <w:rsid w:val="00AF131A"/>
    <w:rsid w:val="00AF2D5E"/>
    <w:rsid w:val="00AF3860"/>
    <w:rsid w:val="00B17027"/>
    <w:rsid w:val="00B175D1"/>
    <w:rsid w:val="00B309F0"/>
    <w:rsid w:val="00B37466"/>
    <w:rsid w:val="00B454BC"/>
    <w:rsid w:val="00B749C8"/>
    <w:rsid w:val="00BB0283"/>
    <w:rsid w:val="00BB09C7"/>
    <w:rsid w:val="00BC04E0"/>
    <w:rsid w:val="00BC7DB8"/>
    <w:rsid w:val="00BD455A"/>
    <w:rsid w:val="00BF53BE"/>
    <w:rsid w:val="00C03AD4"/>
    <w:rsid w:val="00C03E48"/>
    <w:rsid w:val="00C04CD0"/>
    <w:rsid w:val="00C14376"/>
    <w:rsid w:val="00C15CE5"/>
    <w:rsid w:val="00C679A7"/>
    <w:rsid w:val="00C94D84"/>
    <w:rsid w:val="00CD0C99"/>
    <w:rsid w:val="00CD2DEB"/>
    <w:rsid w:val="00CD56B5"/>
    <w:rsid w:val="00CE466C"/>
    <w:rsid w:val="00CF0E98"/>
    <w:rsid w:val="00D03222"/>
    <w:rsid w:val="00D13954"/>
    <w:rsid w:val="00D26B57"/>
    <w:rsid w:val="00D27EA7"/>
    <w:rsid w:val="00D40853"/>
    <w:rsid w:val="00D70E5F"/>
    <w:rsid w:val="00D82E1E"/>
    <w:rsid w:val="00DB156F"/>
    <w:rsid w:val="00DB383F"/>
    <w:rsid w:val="00DC17AB"/>
    <w:rsid w:val="00DC4187"/>
    <w:rsid w:val="00DD22E2"/>
    <w:rsid w:val="00DE006F"/>
    <w:rsid w:val="00E0153C"/>
    <w:rsid w:val="00E015FF"/>
    <w:rsid w:val="00E078DC"/>
    <w:rsid w:val="00E46501"/>
    <w:rsid w:val="00E4734B"/>
    <w:rsid w:val="00E54858"/>
    <w:rsid w:val="00EB0154"/>
    <w:rsid w:val="00EB2561"/>
    <w:rsid w:val="00EF1BF4"/>
    <w:rsid w:val="00EF6F9F"/>
    <w:rsid w:val="00F16394"/>
    <w:rsid w:val="00F17090"/>
    <w:rsid w:val="00F224BE"/>
    <w:rsid w:val="00F34D79"/>
    <w:rsid w:val="00F72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6C1FC2A2"/>
  <w15:chartTrackingRefBased/>
  <w15:docId w15:val="{803CAF55-E0FC-42B7-A23E-AC4C43A2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EB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C7DB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C7DB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C7DB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C7DB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C7DB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C7DB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C7DB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C7DB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C7DB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DB8"/>
    <w:rPr>
      <w:rFonts w:eastAsiaTheme="majorEastAsia" w:cstheme="majorBidi"/>
      <w:color w:val="272727" w:themeColor="text1" w:themeTint="D8"/>
    </w:rPr>
  </w:style>
  <w:style w:type="paragraph" w:styleId="Title">
    <w:name w:val="Title"/>
    <w:basedOn w:val="Normal"/>
    <w:next w:val="Normal"/>
    <w:link w:val="TitleChar"/>
    <w:uiPriority w:val="10"/>
    <w:qFormat/>
    <w:rsid w:val="00BC7DB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C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DB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C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DB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C7DB8"/>
    <w:rPr>
      <w:i/>
      <w:iCs/>
      <w:color w:val="404040" w:themeColor="text1" w:themeTint="BF"/>
    </w:rPr>
  </w:style>
  <w:style w:type="paragraph" w:styleId="ListParagraph">
    <w:name w:val="List Paragraph"/>
    <w:basedOn w:val="Normal"/>
    <w:uiPriority w:val="34"/>
    <w:qFormat/>
    <w:rsid w:val="00BC7DB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C7DB8"/>
    <w:rPr>
      <w:i/>
      <w:iCs/>
      <w:color w:val="0F4761" w:themeColor="accent1" w:themeShade="BF"/>
    </w:rPr>
  </w:style>
  <w:style w:type="paragraph" w:styleId="IntenseQuote">
    <w:name w:val="Intense Quote"/>
    <w:basedOn w:val="Normal"/>
    <w:next w:val="Normal"/>
    <w:link w:val="IntenseQuoteChar"/>
    <w:uiPriority w:val="30"/>
    <w:qFormat/>
    <w:rsid w:val="00BC7DB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C7DB8"/>
    <w:rPr>
      <w:i/>
      <w:iCs/>
      <w:color w:val="0F4761" w:themeColor="accent1" w:themeShade="BF"/>
    </w:rPr>
  </w:style>
  <w:style w:type="character" w:styleId="IntenseReference">
    <w:name w:val="Intense Reference"/>
    <w:basedOn w:val="DefaultParagraphFont"/>
    <w:uiPriority w:val="32"/>
    <w:qFormat/>
    <w:rsid w:val="00BC7DB8"/>
    <w:rPr>
      <w:b/>
      <w:bCs/>
      <w:smallCaps/>
      <w:color w:val="0F4761" w:themeColor="accent1" w:themeShade="BF"/>
      <w:spacing w:val="5"/>
    </w:rPr>
  </w:style>
  <w:style w:type="paragraph" w:customStyle="1" w:styleId="Normal1">
    <w:name w:val="Normal1"/>
    <w:rsid w:val="006C28EB"/>
    <w:pPr>
      <w:spacing w:after="0" w:line="240" w:lineRule="auto"/>
    </w:pPr>
    <w:rPr>
      <w:rFonts w:ascii="Cambria" w:eastAsia="Cambria" w:hAnsi="Cambria" w:cs="Cambria"/>
      <w:color w:val="000000"/>
      <w:kern w:val="0"/>
      <w14:ligatures w14:val="none"/>
    </w:rPr>
  </w:style>
  <w:style w:type="paragraph" w:styleId="Header">
    <w:name w:val="header"/>
    <w:basedOn w:val="Normal"/>
    <w:link w:val="HeaderChar"/>
    <w:uiPriority w:val="99"/>
    <w:unhideWhenUsed/>
    <w:rsid w:val="006C28E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C28EB"/>
  </w:style>
  <w:style w:type="paragraph" w:styleId="Footer">
    <w:name w:val="footer"/>
    <w:basedOn w:val="Normal"/>
    <w:link w:val="FooterChar"/>
    <w:uiPriority w:val="99"/>
    <w:unhideWhenUsed/>
    <w:rsid w:val="006C28E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C28EB"/>
  </w:style>
  <w:style w:type="paragraph" w:styleId="Revision">
    <w:name w:val="Revision"/>
    <w:hidden/>
    <w:uiPriority w:val="99"/>
    <w:semiHidden/>
    <w:rsid w:val="00CD56B5"/>
    <w:pPr>
      <w:spacing w:after="0" w:line="240" w:lineRule="auto"/>
    </w:pPr>
  </w:style>
  <w:style w:type="character" w:styleId="CommentReference">
    <w:name w:val="annotation reference"/>
    <w:basedOn w:val="DefaultParagraphFont"/>
    <w:uiPriority w:val="99"/>
    <w:semiHidden/>
    <w:unhideWhenUsed/>
    <w:rsid w:val="00CD56B5"/>
    <w:rPr>
      <w:sz w:val="16"/>
      <w:szCs w:val="16"/>
    </w:rPr>
  </w:style>
  <w:style w:type="paragraph" w:styleId="CommentText">
    <w:name w:val="annotation text"/>
    <w:basedOn w:val="Normal"/>
    <w:link w:val="CommentTextChar"/>
    <w:uiPriority w:val="99"/>
    <w:semiHidden/>
    <w:unhideWhenUsed/>
    <w:rsid w:val="00CD56B5"/>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CD56B5"/>
    <w:rPr>
      <w:sz w:val="20"/>
      <w:szCs w:val="20"/>
    </w:rPr>
  </w:style>
  <w:style w:type="paragraph" w:styleId="CommentSubject">
    <w:name w:val="annotation subject"/>
    <w:basedOn w:val="CommentText"/>
    <w:next w:val="CommentText"/>
    <w:link w:val="CommentSubjectChar"/>
    <w:uiPriority w:val="99"/>
    <w:semiHidden/>
    <w:unhideWhenUsed/>
    <w:rsid w:val="00CD56B5"/>
    <w:rPr>
      <w:b/>
      <w:bCs/>
    </w:rPr>
  </w:style>
  <w:style w:type="character" w:customStyle="1" w:styleId="CommentSubjectChar">
    <w:name w:val="Comment Subject Char"/>
    <w:basedOn w:val="CommentTextChar"/>
    <w:link w:val="CommentSubject"/>
    <w:uiPriority w:val="99"/>
    <w:semiHidden/>
    <w:rsid w:val="00CD56B5"/>
    <w:rPr>
      <w:b/>
      <w:bCs/>
      <w:sz w:val="20"/>
      <w:szCs w:val="20"/>
    </w:rPr>
  </w:style>
  <w:style w:type="character" w:styleId="Mention">
    <w:name w:val="Mention"/>
    <w:basedOn w:val="DefaultParagraphFont"/>
    <w:uiPriority w:val="99"/>
    <w:unhideWhenUsed/>
    <w:rsid w:val="003C4AC6"/>
    <w:rPr>
      <w:color w:val="2B579A"/>
      <w:shd w:val="clear" w:color="auto" w:fill="E1DFDD"/>
    </w:rPr>
  </w:style>
  <w:style w:type="character" w:styleId="Hyperlink">
    <w:name w:val="Hyperlink"/>
    <w:basedOn w:val="DefaultParagraphFont"/>
    <w:uiPriority w:val="99"/>
    <w:unhideWhenUsed/>
    <w:rsid w:val="00CD2DEB"/>
    <w:rPr>
      <w:color w:val="467886" w:themeColor="hyperlink"/>
      <w:u w:val="single"/>
    </w:rPr>
  </w:style>
  <w:style w:type="character" w:styleId="UnresolvedMention">
    <w:name w:val="Unresolved Mention"/>
    <w:basedOn w:val="DefaultParagraphFont"/>
    <w:uiPriority w:val="99"/>
    <w:semiHidden/>
    <w:unhideWhenUsed/>
    <w:rsid w:val="00CD2DEB"/>
    <w:rPr>
      <w:color w:val="605E5C"/>
      <w:shd w:val="clear" w:color="auto" w:fill="E1DFDD"/>
    </w:rPr>
  </w:style>
  <w:style w:type="character" w:styleId="Strong">
    <w:name w:val="Strong"/>
    <w:basedOn w:val="DefaultParagraphFont"/>
    <w:uiPriority w:val="22"/>
    <w:qFormat/>
    <w:rsid w:val="004574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globalactionplatform.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875</Words>
  <Characters>5644</Characters>
  <Application>Microsoft Office Word</Application>
  <DocSecurity>0</DocSecurity>
  <Lines>112</Lines>
  <Paragraphs>39</Paragraphs>
  <ScaleCrop>false</ScaleCrop>
  <Company/>
  <LinksUpToDate>false</LinksUpToDate>
  <CharactersWithSpaces>6480</CharactersWithSpaces>
  <SharedDoc>false</SharedDoc>
  <HLinks>
    <vt:vector size="6" baseType="variant">
      <vt:variant>
        <vt:i4>5111876</vt:i4>
      </vt:variant>
      <vt:variant>
        <vt:i4>12</vt:i4>
      </vt:variant>
      <vt:variant>
        <vt:i4>0</vt:i4>
      </vt:variant>
      <vt:variant>
        <vt:i4>5</vt:i4>
      </vt:variant>
      <vt:variant>
        <vt:lpwstr>http://www.globalactionplatform.org/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Massey</dc:creator>
  <cp:keywords/>
  <dc:description/>
  <cp:lastModifiedBy>Dawn S. Smith</cp:lastModifiedBy>
  <cp:revision>96</cp:revision>
  <dcterms:created xsi:type="dcterms:W3CDTF">2026-05-21T20:17:00Z</dcterms:created>
  <dcterms:modified xsi:type="dcterms:W3CDTF">2026-06-04T21:56:00Z</dcterms:modified>
</cp:coreProperties>
</file>